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9EBE3" w14:textId="77777777" w:rsidR="00713B2B" w:rsidRPr="00713B2B" w:rsidRDefault="00713B2B" w:rsidP="00713B2B">
      <w:pPr>
        <w:ind w:firstLine="0"/>
        <w:jc w:val="center"/>
        <w:rPr>
          <w:rFonts w:eastAsia="Times New Roman" w:cs="Times New Roman"/>
          <w:b/>
          <w:bCs/>
          <w:szCs w:val="32"/>
          <w:lang w:val="es-419"/>
        </w:rPr>
      </w:pPr>
      <w:r w:rsidRPr="00713B2B">
        <w:rPr>
          <w:rFonts w:eastAsia="Times New Roman" w:cs="Times New Roman"/>
          <w:b/>
          <w:bCs/>
          <w:szCs w:val="32"/>
          <w:lang w:val="es-419"/>
        </w:rPr>
        <w:t xml:space="preserve">Factores nutricionales que inciden en el rendimiento escolar: </w:t>
      </w:r>
      <w:r w:rsidRPr="00713B2B">
        <w:rPr>
          <w:rFonts w:eastAsia="Times New Roman" w:cs="Times New Roman"/>
          <w:b/>
          <w:bCs/>
          <w:szCs w:val="32"/>
          <w:lang w:val="es-419"/>
        </w:rPr>
        <w:br/>
        <w:t>Una revisión de la literatura entre 2020-2025</w:t>
      </w:r>
    </w:p>
    <w:p w14:paraId="008B3092" w14:textId="77777777" w:rsidR="00713B2B" w:rsidRPr="00713B2B" w:rsidRDefault="00713B2B" w:rsidP="00713B2B">
      <w:pPr>
        <w:ind w:firstLine="0"/>
        <w:jc w:val="center"/>
        <w:rPr>
          <w:rFonts w:eastAsia="Calibri" w:cs="Times New Roman"/>
        </w:rPr>
      </w:pPr>
    </w:p>
    <w:p w14:paraId="76D300FD" w14:textId="61117F79" w:rsidR="00713B2B" w:rsidRPr="00713B2B" w:rsidRDefault="00713B2B" w:rsidP="00713B2B">
      <w:pPr>
        <w:ind w:firstLine="0"/>
        <w:jc w:val="center"/>
        <w:rPr>
          <w:rFonts w:eastAsia="Calibri" w:cs="Times New Roman"/>
        </w:rPr>
      </w:pPr>
      <w:bookmarkStart w:id="0" w:name="_Hlk130812120"/>
      <w:bookmarkStart w:id="1" w:name="_Hlk130811476"/>
      <w:r>
        <w:rPr>
          <w:rFonts w:eastAsia="Calibri" w:cs="Times New Roman"/>
        </w:rPr>
        <w:t>Aguas K</w:t>
      </w:r>
      <w:r w:rsidR="001E5DB0">
        <w:rPr>
          <w:rFonts w:eastAsia="Calibri" w:cs="Times New Roman"/>
        </w:rPr>
        <w:t>.</w:t>
      </w:r>
      <w:bookmarkEnd w:id="0"/>
      <w:bookmarkEnd w:id="1"/>
      <w:r w:rsidRPr="00713B2B">
        <w:rPr>
          <w:rFonts w:eastAsia="Calibri" w:cs="Times New Roman"/>
        </w:rPr>
        <w:t>,</w:t>
      </w:r>
      <w:bookmarkStart w:id="2" w:name="_Hlk130812183"/>
      <w:bookmarkStart w:id="3" w:name="_Hlk130811488"/>
      <w:r>
        <w:rPr>
          <w:rFonts w:eastAsia="Calibri" w:cs="Times New Roman"/>
        </w:rPr>
        <w:t xml:space="preserve"> </w:t>
      </w:r>
      <w:r w:rsidR="001E5DB0">
        <w:rPr>
          <w:rFonts w:eastAsia="Calibri" w:cs="Times New Roman"/>
        </w:rPr>
        <w:t>Tique J.</w:t>
      </w:r>
      <w:bookmarkEnd w:id="2"/>
      <w:bookmarkEnd w:id="3"/>
    </w:p>
    <w:p w14:paraId="17D9F3B5" w14:textId="6C66844B" w:rsidR="00713B2B" w:rsidRPr="00713B2B" w:rsidRDefault="00713B2B" w:rsidP="00713B2B">
      <w:pPr>
        <w:ind w:firstLine="0"/>
        <w:jc w:val="center"/>
        <w:rPr>
          <w:rFonts w:eastAsia="Calibri" w:cs="Times New Roman"/>
        </w:rPr>
      </w:pPr>
      <w:r w:rsidRPr="00713B2B">
        <w:rPr>
          <w:rFonts w:eastAsia="Calibri" w:cs="Times New Roman"/>
        </w:rPr>
        <w:t>Facultad de Ciencias Humanas y de la Educación, Corporación Universitaria Adventista</w:t>
      </w:r>
    </w:p>
    <w:p w14:paraId="535A449A" w14:textId="77777777" w:rsidR="00713B2B" w:rsidRPr="00713B2B" w:rsidRDefault="00713B2B" w:rsidP="00713B2B">
      <w:pPr>
        <w:rPr>
          <w:rFonts w:eastAsia="Calibri" w:cs="Times New Roman"/>
        </w:rPr>
      </w:pPr>
    </w:p>
    <w:p w14:paraId="4906AD2C" w14:textId="77777777" w:rsidR="00713B2B" w:rsidRPr="00713B2B" w:rsidRDefault="00713B2B" w:rsidP="00713B2B">
      <w:pPr>
        <w:rPr>
          <w:rFonts w:eastAsia="Calibri" w:cs="Times New Roman"/>
        </w:rPr>
      </w:pPr>
    </w:p>
    <w:p w14:paraId="202E5A09" w14:textId="77777777" w:rsidR="00713B2B" w:rsidRPr="00713B2B" w:rsidRDefault="00713B2B" w:rsidP="00713B2B">
      <w:pPr>
        <w:rPr>
          <w:rFonts w:eastAsia="Calibri" w:cs="Times New Roman"/>
        </w:rPr>
      </w:pPr>
    </w:p>
    <w:p w14:paraId="2D40D813" w14:textId="77777777" w:rsidR="00713B2B" w:rsidRPr="00713B2B" w:rsidRDefault="00713B2B" w:rsidP="00713B2B">
      <w:pPr>
        <w:rPr>
          <w:rFonts w:eastAsia="Calibri" w:cs="Times New Roman"/>
        </w:rPr>
      </w:pPr>
    </w:p>
    <w:p w14:paraId="2BAE0B59" w14:textId="77777777" w:rsidR="00713B2B" w:rsidRPr="00713B2B" w:rsidRDefault="00713B2B" w:rsidP="00713B2B">
      <w:pPr>
        <w:rPr>
          <w:rFonts w:eastAsia="Calibri" w:cs="Times New Roman"/>
        </w:rPr>
      </w:pPr>
    </w:p>
    <w:p w14:paraId="4EF622E2" w14:textId="77777777" w:rsidR="00713B2B" w:rsidRPr="00713B2B" w:rsidRDefault="00713B2B" w:rsidP="00713B2B">
      <w:pPr>
        <w:keepNext/>
        <w:keepLines/>
        <w:ind w:firstLine="0"/>
        <w:jc w:val="center"/>
        <w:outlineLvl w:val="0"/>
        <w:rPr>
          <w:rFonts w:eastAsia="Times New Roman" w:cs="Times New Roman"/>
          <w:b/>
          <w:szCs w:val="32"/>
        </w:rPr>
      </w:pPr>
      <w:r w:rsidRPr="00713B2B">
        <w:rPr>
          <w:rFonts w:eastAsia="Times New Roman" w:cs="Times New Roman"/>
          <w:b/>
          <w:szCs w:val="32"/>
        </w:rPr>
        <w:t>Nota Autoral</w:t>
      </w:r>
    </w:p>
    <w:p w14:paraId="53A511DD" w14:textId="03C91133" w:rsidR="00713B2B" w:rsidRPr="00713B2B" w:rsidRDefault="001E5DB0" w:rsidP="00713B2B">
      <w:pPr>
        <w:rPr>
          <w:rFonts w:eastAsia="Calibri" w:cs="Times New Roman"/>
        </w:rPr>
      </w:pPr>
      <w:bookmarkStart w:id="4" w:name="_Hlk130812142"/>
      <w:r>
        <w:rPr>
          <w:rFonts w:eastAsia="Calibri" w:cs="Times New Roman"/>
        </w:rPr>
        <w:t>Aguas Karolay</w:t>
      </w:r>
      <w:r w:rsidR="00713B2B" w:rsidRPr="00713B2B">
        <w:rPr>
          <w:rFonts w:eastAsia="Calibri" w:cs="Times New Roman (Headings CS)"/>
          <w:vertAlign w:val="superscript"/>
        </w:rPr>
        <w:t xml:space="preserve"> </w:t>
      </w:r>
      <w:bookmarkStart w:id="5" w:name="_Hlk130812187"/>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20C24A37" wp14:editId="58A5E420">
            <wp:extent cx="144379" cy="144379"/>
            <wp:effectExtent l="0" t="0" r="0" b="0"/>
            <wp:docPr id="27371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bookmarkEnd w:id="5"/>
      <w:r w:rsidR="00713B2B" w:rsidRPr="00713B2B">
        <w:rPr>
          <w:rFonts w:eastAsia="Calibri" w:cs="Arial"/>
          <w:color w:val="333333"/>
          <w:sz w:val="18"/>
          <w:szCs w:val="18"/>
          <w:shd w:val="clear" w:color="auto" w:fill="FFFFFF"/>
        </w:rPr>
        <w:t> </w:t>
      </w:r>
      <w:r w:rsidR="00713B2B" w:rsidRPr="00713B2B">
        <w:rPr>
          <w:rFonts w:eastAsia="Calibri" w:cs="Times New Roman"/>
        </w:rPr>
        <w:t>https://orcid.org/0000-0002-7345-7867</w:t>
      </w:r>
    </w:p>
    <w:p w14:paraId="7EAB3C59" w14:textId="465DCA51" w:rsidR="00713B2B" w:rsidRPr="00713B2B" w:rsidRDefault="001E5DB0" w:rsidP="00713B2B">
      <w:pPr>
        <w:rPr>
          <w:rFonts w:eastAsia="Calibri" w:cs="Times New Roman"/>
        </w:rPr>
      </w:pPr>
      <w:r>
        <w:rPr>
          <w:rFonts w:eastAsia="Calibri" w:cs="Times New Roman"/>
        </w:rPr>
        <w:t xml:space="preserve">Tique Juan Esteban </w:t>
      </w:r>
      <w:r w:rsidR="00713B2B" w:rsidRPr="00713B2B">
        <w:rPr>
          <w:rFonts w:eastAsia="Calibri" w:cs="Times New Roman"/>
        </w:rPr>
        <w:t xml:space="preserve"> </w:t>
      </w:r>
      <w:r w:rsidR="00713B2B" w:rsidRPr="00713B2B">
        <w:rPr>
          <w:rFonts w:eastAsia="Calibri" w:cs="Times New Roman"/>
        </w:rPr>
        <w:fldChar w:fldCharType="begin"/>
      </w:r>
      <w:r w:rsidR="00713B2B" w:rsidRPr="00713B2B">
        <w:rPr>
          <w:rFonts w:eastAsia="Calibri" w:cs="Times New Roman"/>
        </w:rPr>
        <w:instrText xml:space="preserve"> INCLUDEPICTURE "https://libapps.s3.amazonaws.com/accounts/136240/images/iD_icon.gif" \* MERGEFORMATINET </w:instrText>
      </w:r>
      <w:r w:rsidR="00713B2B" w:rsidRPr="00713B2B">
        <w:rPr>
          <w:rFonts w:eastAsia="Calibri" w:cs="Times New Roman"/>
        </w:rPr>
        <w:fldChar w:fldCharType="separate"/>
      </w:r>
      <w:r w:rsidR="00713B2B" w:rsidRPr="00713B2B">
        <w:rPr>
          <w:rFonts w:eastAsia="Calibri" w:cs="Times New Roman"/>
          <w:noProof/>
        </w:rPr>
        <w:drawing>
          <wp:inline distT="0" distB="0" distL="0" distR="0" wp14:anchorId="6F2D9466" wp14:editId="42A2FD73">
            <wp:extent cx="144379" cy="144379"/>
            <wp:effectExtent l="0" t="0" r="0" b="0"/>
            <wp:docPr id="1239611767" name="Picture 123961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9030" cy="149030"/>
                    </a:xfrm>
                    <a:prstGeom prst="rect">
                      <a:avLst/>
                    </a:prstGeom>
                    <a:noFill/>
                    <a:ln>
                      <a:noFill/>
                    </a:ln>
                  </pic:spPr>
                </pic:pic>
              </a:graphicData>
            </a:graphic>
          </wp:inline>
        </w:drawing>
      </w:r>
      <w:r w:rsidR="00713B2B" w:rsidRPr="00713B2B">
        <w:rPr>
          <w:rFonts w:eastAsia="Calibri" w:cs="Times New Roman"/>
        </w:rPr>
        <w:fldChar w:fldCharType="end"/>
      </w:r>
      <w:r w:rsidR="00713B2B" w:rsidRPr="00713B2B">
        <w:rPr>
          <w:rFonts w:eastAsia="Calibri" w:cs="Times New Roman"/>
        </w:rPr>
        <w:t xml:space="preserve"> https://orcid.org/0000-0002-2357-7289</w:t>
      </w:r>
    </w:p>
    <w:bookmarkEnd w:id="4"/>
    <w:p w14:paraId="0A372636" w14:textId="77777777" w:rsidR="00713B2B" w:rsidRPr="00713B2B" w:rsidRDefault="00713B2B" w:rsidP="00713B2B">
      <w:pPr>
        <w:rPr>
          <w:rFonts w:eastAsia="Calibri" w:cs="Times New Roman"/>
        </w:rPr>
      </w:pPr>
      <w:r w:rsidRPr="00713B2B">
        <w:rPr>
          <w:rFonts w:eastAsia="Calibri" w:cs="Times New Roman"/>
        </w:rPr>
        <w:t xml:space="preserve">No tenemos conflictos de intereses que reportar. </w:t>
      </w:r>
    </w:p>
    <w:p w14:paraId="00C18D1C" w14:textId="1D21ACB5" w:rsidR="00713B2B" w:rsidRPr="00713B2B" w:rsidRDefault="00713B2B" w:rsidP="00713B2B">
      <w:pPr>
        <w:rPr>
          <w:rFonts w:eastAsia="Calibri" w:cs="Times New Roman"/>
        </w:rPr>
      </w:pPr>
      <w:r w:rsidRPr="00713B2B">
        <w:rPr>
          <w:rFonts w:eastAsia="Calibri" w:cs="Times New Roman"/>
        </w:rPr>
        <w:t>La correspondencia concerniente al presente artículo debe ser dirigida Corporación Universitaria Adventista, Facultad de Ciencias Humanas y de la Educación, Carrera 84 # 33AA - 01B, Medellín, Colombia.</w:t>
      </w:r>
    </w:p>
    <w:p w14:paraId="1C4F1416" w14:textId="03E164E9" w:rsidR="00713B2B" w:rsidRDefault="00713B2B" w:rsidP="00713B2B">
      <w:pPr>
        <w:rPr>
          <w:rFonts w:eastAsia="Calibri" w:cs="Times New Roman"/>
          <w:lang w:val="en-US"/>
        </w:rPr>
      </w:pPr>
      <w:r w:rsidRPr="00713B2B">
        <w:rPr>
          <w:rFonts w:eastAsia="Calibri" w:cs="Times New Roman"/>
          <w:lang w:val="en-US"/>
        </w:rPr>
        <w:t xml:space="preserve">Email: </w:t>
      </w:r>
      <w:hyperlink r:id="rId8" w:history="1">
        <w:r w:rsidR="001E5DB0" w:rsidRPr="00713B2B">
          <w:rPr>
            <w:rStyle w:val="Hipervnculo"/>
            <w:rFonts w:eastAsia="Calibri" w:cs="Times New Roman"/>
            <w:lang w:val="en-US"/>
          </w:rPr>
          <w:t>investigacionfche.posgrados@unac.edu.co</w:t>
        </w:r>
      </w:hyperlink>
      <w:r w:rsidRPr="00713B2B">
        <w:rPr>
          <w:rFonts w:eastAsia="Calibri" w:cs="Times New Roman"/>
          <w:lang w:val="en-US"/>
        </w:rPr>
        <w:t xml:space="preserve"> </w:t>
      </w:r>
    </w:p>
    <w:p w14:paraId="5BF76B74" w14:textId="77777777" w:rsidR="001E5DB0" w:rsidRDefault="001E5DB0" w:rsidP="00713B2B">
      <w:pPr>
        <w:rPr>
          <w:rFonts w:eastAsia="Calibri" w:cs="Times New Roman"/>
          <w:lang w:val="en-US"/>
        </w:rPr>
      </w:pPr>
    </w:p>
    <w:p w14:paraId="19391C7C" w14:textId="77777777" w:rsidR="001E5DB0" w:rsidRDefault="001E5DB0" w:rsidP="00713B2B">
      <w:pPr>
        <w:rPr>
          <w:rFonts w:eastAsia="Calibri" w:cs="Times New Roman"/>
          <w:lang w:val="en-US"/>
        </w:rPr>
      </w:pPr>
    </w:p>
    <w:p w14:paraId="74F352E2" w14:textId="77777777" w:rsidR="001E5DB0" w:rsidRDefault="001E5DB0" w:rsidP="00713B2B">
      <w:pPr>
        <w:rPr>
          <w:rFonts w:eastAsia="Calibri" w:cs="Times New Roman"/>
          <w:lang w:val="en-US"/>
        </w:rPr>
      </w:pPr>
    </w:p>
    <w:p w14:paraId="151B84EA" w14:textId="77777777" w:rsidR="001E5DB0" w:rsidRDefault="001E5DB0" w:rsidP="00713B2B">
      <w:pPr>
        <w:rPr>
          <w:rFonts w:eastAsia="Calibri" w:cs="Times New Roman"/>
          <w:lang w:val="en-US"/>
        </w:rPr>
      </w:pPr>
    </w:p>
    <w:p w14:paraId="70E5671F" w14:textId="77777777" w:rsidR="001E5DB0" w:rsidRDefault="001E5DB0" w:rsidP="00713B2B">
      <w:pPr>
        <w:rPr>
          <w:rFonts w:eastAsia="Calibri" w:cs="Times New Roman"/>
          <w:lang w:val="en-US"/>
        </w:rPr>
      </w:pPr>
    </w:p>
    <w:p w14:paraId="650157EA" w14:textId="77777777" w:rsidR="001E5DB0" w:rsidRPr="00FC4AB9" w:rsidRDefault="001E5DB0" w:rsidP="001E5DB0">
      <w:pPr>
        <w:keepNext/>
        <w:keepLines/>
        <w:ind w:firstLine="0"/>
        <w:jc w:val="center"/>
        <w:outlineLvl w:val="0"/>
        <w:rPr>
          <w:rFonts w:eastAsia="Times New Roman" w:cs="Times New Roman"/>
          <w:b/>
          <w:szCs w:val="32"/>
        </w:rPr>
      </w:pPr>
      <w:r w:rsidRPr="00FC4AB9">
        <w:rPr>
          <w:rFonts w:eastAsia="Times New Roman" w:cs="Times New Roman"/>
          <w:b/>
          <w:szCs w:val="32"/>
        </w:rPr>
        <w:lastRenderedPageBreak/>
        <w:t>Resumen</w:t>
      </w:r>
    </w:p>
    <w:p w14:paraId="7F9694FB" w14:textId="70E49998" w:rsidR="001E5DB0" w:rsidRPr="00765737" w:rsidRDefault="001E5DB0" w:rsidP="001E5DB0">
      <w:pPr>
        <w:pStyle w:val="Resumen"/>
        <w:ind w:firstLine="708"/>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ultra procesados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4EDE4D61" w14:textId="77777777" w:rsidR="001E5DB0" w:rsidRDefault="001E5DB0" w:rsidP="001E5DB0">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414B672B" w14:textId="77777777" w:rsidR="001E5DB0" w:rsidRPr="00765737" w:rsidRDefault="001E5DB0" w:rsidP="001E5DB0">
      <w:pPr>
        <w:rPr>
          <w:lang w:val="es-419"/>
        </w:rPr>
      </w:pPr>
    </w:p>
    <w:p w14:paraId="04C1A9CD" w14:textId="77777777" w:rsidR="001E5DB0" w:rsidRPr="00183EEF" w:rsidRDefault="001E5DB0" w:rsidP="001E5DB0">
      <w:pPr>
        <w:keepNext/>
        <w:keepLines/>
        <w:ind w:firstLine="0"/>
        <w:jc w:val="center"/>
        <w:outlineLvl w:val="0"/>
        <w:rPr>
          <w:rFonts w:eastAsia="Times New Roman" w:cs="Times New Roman"/>
          <w:b/>
          <w:szCs w:val="32"/>
          <w:lang w:val="en-US"/>
        </w:rPr>
      </w:pPr>
      <w:r w:rsidRPr="00183EEF">
        <w:rPr>
          <w:rFonts w:eastAsia="Times New Roman" w:cs="Times New Roman"/>
          <w:b/>
          <w:szCs w:val="32"/>
          <w:lang w:val="en-US"/>
        </w:rPr>
        <w:t>Abstract</w:t>
      </w:r>
    </w:p>
    <w:p w14:paraId="149BD466" w14:textId="77777777" w:rsidR="001E5DB0" w:rsidRPr="00183EEF" w:rsidRDefault="001E5DB0" w:rsidP="001E5DB0">
      <w:pPr>
        <w:pStyle w:val="Resumen"/>
        <w:ind w:firstLine="708"/>
        <w:rPr>
          <w:lang w:val="en-US"/>
        </w:rPr>
      </w:pPr>
      <w:r w:rsidRPr="00183EEF">
        <w:rPr>
          <w:lang w:val="en-US"/>
        </w:rPr>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examine, among other aspects, the common nutritional deficiency in children and adolescents, </w:t>
      </w:r>
      <w:r w:rsidRPr="00183EEF">
        <w:rPr>
          <w:lang w:val="en-US"/>
        </w:rPr>
        <w:lastRenderedPageBreak/>
        <w:t xml:space="preserve">the effects of consuming ultra-processed foods versus balanced diets, and the key role of school feeding 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39300600" w14:textId="77777777" w:rsidR="001E5DB0" w:rsidRPr="00183EEF" w:rsidRDefault="001E5DB0" w:rsidP="001E5DB0">
      <w:pPr>
        <w:pStyle w:val="Resumen"/>
        <w:ind w:firstLine="720"/>
        <w:rPr>
          <w:lang w:val="en-US"/>
        </w:rPr>
      </w:pPr>
      <w:r w:rsidRPr="00183EEF">
        <w:rPr>
          <w:i/>
          <w:iCs/>
          <w:lang w:val="en-US"/>
        </w:rPr>
        <w:t>Keywords:</w:t>
      </w:r>
      <w:r w:rsidRPr="00183EEF">
        <w:rPr>
          <w:lang w:val="en-US"/>
        </w:rPr>
        <w:t xml:space="preserve"> school nutrition, academic performance, essential nutrients, cognition, school meal programs</w:t>
      </w:r>
    </w:p>
    <w:p w14:paraId="026309A4" w14:textId="77777777" w:rsidR="001E5DB0" w:rsidRPr="00183EEF" w:rsidRDefault="001E5DB0" w:rsidP="001E5DB0">
      <w:pPr>
        <w:spacing w:line="240" w:lineRule="auto"/>
        <w:ind w:firstLine="0"/>
        <w:rPr>
          <w:lang w:val="en-US"/>
        </w:rPr>
      </w:pPr>
      <w:r w:rsidRPr="00183EEF">
        <w:rPr>
          <w:lang w:val="en-US"/>
        </w:rPr>
        <w:br w:type="page"/>
      </w:r>
    </w:p>
    <w:p w14:paraId="2C7591AD" w14:textId="77777777" w:rsidR="001E5DB0" w:rsidRDefault="001E5DB0" w:rsidP="001E5DB0">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638E166D" w14:textId="77777777" w:rsidR="004545A8" w:rsidRPr="00873809" w:rsidRDefault="004545A8" w:rsidP="001E5DB0">
      <w:pPr>
        <w:pStyle w:val="Autores"/>
        <w:rPr>
          <w:rFonts w:eastAsiaTheme="majorEastAsia" w:cstheme="majorBidi"/>
          <w:b/>
          <w:bCs/>
          <w:szCs w:val="32"/>
          <w:lang w:val="es-419"/>
        </w:rPr>
      </w:pPr>
    </w:p>
    <w:p w14:paraId="35625D10" w14:textId="77777777" w:rsidR="001E5DB0" w:rsidRPr="00FC4AB9" w:rsidRDefault="001E5DB0" w:rsidP="001E5DB0">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1998F6AC" w14:textId="77777777" w:rsidR="001E5DB0" w:rsidRPr="009F4D7A" w:rsidRDefault="001E5DB0" w:rsidP="001E5DB0">
      <w:pPr>
        <w:ind w:firstLine="708"/>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1C3BDF61" w14:textId="77777777" w:rsidR="001E5DB0" w:rsidRPr="009F4D7A" w:rsidRDefault="001E5DB0" w:rsidP="001E5DB0">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(Sagñay Llinin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3FF55D3C" w14:textId="77777777" w:rsidR="001E5DB0" w:rsidRPr="009F4D7A" w:rsidRDefault="001E5DB0" w:rsidP="001E5DB0">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ultraprocesados, grasas saturadas y azúcares refinados plantea nuevos retos a los sistemas educativos y </w:t>
      </w:r>
      <w:r>
        <w:rPr>
          <w:lang w:val="es-419"/>
        </w:rPr>
        <w:t>a la</w:t>
      </w:r>
      <w:r w:rsidRPr="009F4D7A">
        <w:rPr>
          <w:lang w:val="es-419"/>
        </w:rPr>
        <w:t xml:space="preserve"> salud pública (Louzada et al., 2020). Por otro lado, la implementación de programas escolares de alimentación equilibrada</w:t>
      </w:r>
      <w:r>
        <w:rPr>
          <w:lang w:val="es-419"/>
        </w:rPr>
        <w:t xml:space="preserve">, una </w:t>
      </w:r>
      <w:r w:rsidRPr="009F4D7A">
        <w:rPr>
          <w:lang w:val="es-419"/>
        </w:rPr>
        <w:t xml:space="preserve">respuesta </w:t>
      </w:r>
      <w:r w:rsidRPr="009F4D7A">
        <w:rPr>
          <w:lang w:val="es-419"/>
        </w:rPr>
        <w:lastRenderedPageBreak/>
        <w:t xml:space="preserve">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306AE33" w14:textId="77777777" w:rsidR="001E5DB0" w:rsidRPr="009F4D7A" w:rsidRDefault="001E5DB0" w:rsidP="001E5DB0">
      <w:pPr>
        <w:rPr>
          <w:lang w:val="es-419"/>
        </w:rPr>
      </w:pPr>
      <w:r w:rsidRPr="009F4D7A">
        <w:rPr>
          <w:lang w:val="es-419"/>
        </w:rPr>
        <w:t xml:space="preserve">La preocupación sobre el efecto de la alimentación en la educación no es nueva; no obstante, la reciente pandemia de COVID-19 puso nuevamente en relieve </w:t>
      </w:r>
      <w:r>
        <w:rPr>
          <w:lang w:val="es-419"/>
        </w:rPr>
        <w:t>l</w:t>
      </w:r>
      <w:r w:rsidRPr="009F4D7A">
        <w:rPr>
          <w:lang w:val="es-419"/>
        </w:rPr>
        <w:t xml:space="preserve">a problemática al evidenciar cómo las condiciones socioeconómicas, incluyendo el acceso limitado a una alimentación saludable, impactaron directamente en el rendimiento académico de millones de estudiantes alrededor del mundo (Sagñay Llinin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7255A77A" w14:textId="77777777" w:rsidR="001E5DB0" w:rsidRPr="009F4D7A" w:rsidRDefault="001E5DB0" w:rsidP="001E5DB0">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5B06E210" w14:textId="77777777" w:rsidR="001E5DB0" w:rsidRDefault="001E5DB0" w:rsidP="001E5DB0">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 xml:space="preserve">estrategia pedagógica y de salud pública integral. En consecuencia, se espera que los hallazgos de esta revisión contribuyan a la formulación de intervenciones educativas y alimentarias adaptadas a </w:t>
      </w:r>
      <w:r w:rsidRPr="009F4D7A">
        <w:rPr>
          <w:lang w:val="es-419"/>
        </w:rPr>
        <w:lastRenderedPageBreak/>
        <w:t>las necesidades reales de las comunidades escolares, especialmente aquellas más vulnerables.</w:t>
      </w:r>
    </w:p>
    <w:p w14:paraId="690358D7" w14:textId="77777777" w:rsidR="001E5DB0" w:rsidRPr="004545A8" w:rsidRDefault="001E5DB0" w:rsidP="00713B2B">
      <w:pPr>
        <w:rPr>
          <w:rFonts w:eastAsia="Calibri" w:cs="Times New Roman"/>
          <w:lang w:val="es-CO"/>
        </w:rPr>
      </w:pPr>
    </w:p>
    <w:p w14:paraId="12126C61"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Metodología</w:t>
      </w:r>
    </w:p>
    <w:p w14:paraId="32D6ACAE" w14:textId="77777777" w:rsidR="00B45C4E" w:rsidRDefault="00B45C4E" w:rsidP="00D43067">
      <w:pPr>
        <w:ind w:firstLine="708"/>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y por ende, en el rendimiento académico estudiantil. </w:t>
      </w:r>
    </w:p>
    <w:p w14:paraId="70AB66F3" w14:textId="621AB66D" w:rsidR="00B45C4E" w:rsidRPr="00A46CE6" w:rsidRDefault="00B45C4E" w:rsidP="00B45C4E">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7A996D03" w14:textId="77777777" w:rsidR="00B45C4E" w:rsidRPr="00A46CE6" w:rsidRDefault="00B45C4E" w:rsidP="00B45C4E">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w:t>
      </w:r>
      <w:r>
        <w:rPr>
          <w:rFonts w:eastAsia="Calibri" w:cs="Times New Roman"/>
          <w:lang w:val="es-419"/>
        </w:rPr>
        <w:lastRenderedPageBreak/>
        <w:t xml:space="preserve">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Tras aplicar estos filtros metodológicos, se aisló una data compuesta por cincuenta (50) documentos, predominando la tipología de artículos científicos, revisiones sistemáticas y metaanálisis.</w:t>
      </w:r>
    </w:p>
    <w:p w14:paraId="6AF80C4A" w14:textId="77777777" w:rsidR="00B45C4E" w:rsidRDefault="00B45C4E" w:rsidP="00B45C4E">
      <w:pPr>
        <w:rPr>
          <w:rFonts w:eastAsia="Calibri" w:cs="Times New Roman"/>
          <w:lang w:val="es-419"/>
        </w:rPr>
      </w:pPr>
      <w:r>
        <w:rPr>
          <w:rFonts w:eastAsia="Calibri" w:cs="Times New Roman"/>
          <w:lang w:val="es-419"/>
        </w:rPr>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Torraco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48FC6AFE" w14:textId="77777777" w:rsidR="00B45C4E" w:rsidRPr="00167398" w:rsidRDefault="00B45C4E" w:rsidP="00B45C4E">
      <w:pPr>
        <w:rPr>
          <w:lang w:val="es-419"/>
        </w:rPr>
      </w:pPr>
    </w:p>
    <w:p w14:paraId="734EF60B"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Resultados</w:t>
      </w:r>
    </w:p>
    <w:p w14:paraId="4ABA5AD3" w14:textId="0974E9E5" w:rsidR="00B45C4E" w:rsidRDefault="00B45C4E" w:rsidP="003233EF">
      <w:pPr>
        <w:ind w:firstLine="708"/>
        <w:rPr>
          <w:lang w:val="es-419"/>
        </w:rPr>
      </w:pPr>
      <w:r>
        <w:rPr>
          <w:lang w:val="es-419"/>
        </w:rPr>
        <w:t xml:space="preserve">La revisión sistemática realizada permitió identificar trabajos </w:t>
      </w:r>
      <w:r w:rsidRPr="000104A2">
        <w:t>altamente trascendentes y representativos</w:t>
      </w:r>
      <w:r>
        <w:t xml:space="preserve"> de la temática abordada. Su consideración constituye </w:t>
      </w:r>
      <w:r w:rsidRPr="000104A2">
        <w:t xml:space="preserve">un aporte fundamental para futuras intervenciones educativas y nutricionales destinadas a optimizar el desempeño académico, especialmente en </w:t>
      </w:r>
      <w:r>
        <w:t>escenarios</w:t>
      </w:r>
      <w:r w:rsidRPr="000104A2">
        <w:t xml:space="preserve"> socioeconómicos</w:t>
      </w:r>
      <w:r>
        <w:t xml:space="preserve"> en los que la vulnerabilidad es una realidad. Las propuestas, cuyos detalles se describen a continuación </w:t>
      </w:r>
      <w:r>
        <w:rPr>
          <w:rFonts w:cs="Arial"/>
        </w:rPr>
        <w:t>—</w:t>
      </w:r>
      <w:r>
        <w:t>primero de manera general y después de modo particular</w:t>
      </w:r>
      <w:r>
        <w:rPr>
          <w:rFonts w:cs="Arial"/>
        </w:rPr>
        <w:t>—</w:t>
      </w:r>
      <w:r>
        <w:t xml:space="preserve">, destacan </w:t>
      </w:r>
      <w:r w:rsidRPr="000104A2">
        <w:t xml:space="preserve">la necesidad imperiosa de </w:t>
      </w:r>
      <w:r>
        <w:t xml:space="preserve">establecer </w:t>
      </w:r>
      <w:r w:rsidRPr="000104A2">
        <w:t>políticas integrales en materia de nutrición escolar como prioridad educativa y social.</w:t>
      </w:r>
      <w:r>
        <w:t xml:space="preserve"> </w:t>
      </w: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Pr="009F4D7A">
        <w:rPr>
          <w:lang w:val="es-419"/>
        </w:rPr>
        <w:t xml:space="preserve">En lo que respecta a su rango temporal, la mayoría de los estudios catalogados (24%) fueron publicados en 2024, lo que da cuenta de un vigente interés investigativo en la temática </w:t>
      </w:r>
      <w:r>
        <w:rPr>
          <w:lang w:val="es-419"/>
        </w:rPr>
        <w:t xml:space="preserve">abordada </w:t>
      </w:r>
      <w:r w:rsidRPr="009F4D7A">
        <w:rPr>
          <w:lang w:val="es-419"/>
        </w:rPr>
        <w:t xml:space="preserve">(ver Figura 1). </w:t>
      </w:r>
    </w:p>
    <w:p w14:paraId="6A3B3F05" w14:textId="77777777" w:rsidR="00B45C4E" w:rsidRDefault="00B45C4E" w:rsidP="00B45C4E">
      <w:pPr>
        <w:ind w:firstLine="0"/>
        <w:rPr>
          <w:lang w:val="es-419"/>
        </w:rPr>
      </w:pPr>
    </w:p>
    <w:p w14:paraId="7DED9202" w14:textId="77777777" w:rsidR="00B45C4E" w:rsidRDefault="00B45C4E" w:rsidP="00B45C4E">
      <w:pPr>
        <w:ind w:firstLine="0"/>
      </w:pPr>
    </w:p>
    <w:p w14:paraId="0986ED3B" w14:textId="77777777" w:rsidR="003233EF" w:rsidRPr="004545A8" w:rsidRDefault="003233EF" w:rsidP="00B45C4E">
      <w:pPr>
        <w:ind w:firstLine="0"/>
        <w:rPr>
          <w:b/>
          <w:lang w:val="es-CO"/>
        </w:rPr>
      </w:pPr>
    </w:p>
    <w:p w14:paraId="74B4D9E8" w14:textId="243111DC" w:rsidR="00B45C4E" w:rsidRPr="004545A8" w:rsidRDefault="00B45C4E" w:rsidP="00B45C4E">
      <w:pPr>
        <w:ind w:firstLine="0"/>
        <w:rPr>
          <w:b/>
          <w:lang w:val="es-CO"/>
        </w:rPr>
      </w:pPr>
      <w:r w:rsidRPr="004545A8">
        <w:rPr>
          <w:b/>
          <w:lang w:val="es-CO"/>
        </w:rPr>
        <w:t>Figura 1</w:t>
      </w:r>
    </w:p>
    <w:p w14:paraId="59188913" w14:textId="77777777" w:rsidR="00B45C4E" w:rsidRPr="004545A8" w:rsidRDefault="00B45C4E" w:rsidP="00B45C4E">
      <w:pPr>
        <w:ind w:firstLine="0"/>
        <w:rPr>
          <w:i/>
          <w:lang w:val="es-CO"/>
        </w:rPr>
      </w:pPr>
      <w:r w:rsidRPr="004545A8">
        <w:rPr>
          <w:i/>
          <w:lang w:val="es-CO"/>
        </w:rPr>
        <w:t>Cantidad de trabajos publicados por año</w:t>
      </w:r>
    </w:p>
    <w:p w14:paraId="1D4F780B"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9F4D7A">
        <w:rPr>
          <w:lang w:val="es-419"/>
        </w:rPr>
        <w:t xml:space="preserve">  </w:t>
      </w:r>
    </w:p>
    <w:p w14:paraId="0CBD052E" w14:textId="77777777" w:rsidR="00B45C4E" w:rsidRDefault="00B45C4E" w:rsidP="00B45C4E">
      <w:pPr>
        <w:ind w:firstLine="0"/>
        <w:rPr>
          <w:lang w:val="es-419"/>
        </w:rPr>
      </w:pPr>
      <w:r>
        <w:rPr>
          <w:i/>
          <w:iCs/>
          <w:lang w:val="es-419"/>
        </w:rPr>
        <w:t xml:space="preserve">Nota. </w:t>
      </w:r>
      <w:r>
        <w:rPr>
          <w:lang w:val="es-419"/>
        </w:rPr>
        <w:t>Fuente: elaboración propia (2025).</w:t>
      </w:r>
    </w:p>
    <w:p w14:paraId="4A7C7E9E" w14:textId="77777777" w:rsidR="00B45C4E" w:rsidRDefault="00B45C4E" w:rsidP="00B45C4E">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25124320" w14:textId="77777777" w:rsidR="00B45C4E" w:rsidRDefault="00B45C4E" w:rsidP="00B45C4E">
      <w:pPr>
        <w:rPr>
          <w:lang w:val="es-419"/>
        </w:rPr>
      </w:pPr>
    </w:p>
    <w:p w14:paraId="54907E92" w14:textId="77777777" w:rsidR="001E5DB0" w:rsidRDefault="001E5DB0" w:rsidP="00B45C4E">
      <w:pPr>
        <w:rPr>
          <w:lang w:val="es-419"/>
        </w:rPr>
      </w:pPr>
    </w:p>
    <w:p w14:paraId="319C3806" w14:textId="77777777" w:rsidR="001E5DB0" w:rsidRDefault="001E5DB0" w:rsidP="00B45C4E">
      <w:pPr>
        <w:rPr>
          <w:lang w:val="es-419"/>
        </w:rPr>
      </w:pPr>
    </w:p>
    <w:p w14:paraId="0B472116" w14:textId="77777777" w:rsidR="001E5DB0" w:rsidRDefault="001E5DB0" w:rsidP="00B45C4E">
      <w:pPr>
        <w:rPr>
          <w:lang w:val="es-419"/>
        </w:rPr>
      </w:pPr>
    </w:p>
    <w:p w14:paraId="4D06F8E1" w14:textId="77777777" w:rsidR="001E5DB0" w:rsidRDefault="001E5DB0" w:rsidP="00B45C4E">
      <w:pPr>
        <w:rPr>
          <w:lang w:val="es-419"/>
        </w:rPr>
      </w:pPr>
    </w:p>
    <w:p w14:paraId="0A38DA8E" w14:textId="77777777" w:rsidR="001E5DB0" w:rsidRDefault="001E5DB0" w:rsidP="00B45C4E">
      <w:pPr>
        <w:rPr>
          <w:lang w:val="es-419"/>
        </w:rPr>
      </w:pPr>
    </w:p>
    <w:p w14:paraId="294C98D2" w14:textId="77777777" w:rsidR="001E5DB0" w:rsidRDefault="001E5DB0" w:rsidP="00B45C4E">
      <w:pPr>
        <w:rPr>
          <w:lang w:val="es-419"/>
        </w:rPr>
      </w:pPr>
    </w:p>
    <w:p w14:paraId="6BD8F204" w14:textId="77777777" w:rsidR="001E5DB0" w:rsidRDefault="001E5DB0" w:rsidP="00B45C4E">
      <w:pPr>
        <w:rPr>
          <w:lang w:val="es-419"/>
        </w:rPr>
      </w:pPr>
    </w:p>
    <w:p w14:paraId="58DB20A4" w14:textId="77777777" w:rsidR="001E5DB0" w:rsidRDefault="001E5DB0" w:rsidP="00B45C4E">
      <w:pPr>
        <w:rPr>
          <w:lang w:val="es-419"/>
        </w:rPr>
      </w:pPr>
    </w:p>
    <w:p w14:paraId="71AF069C" w14:textId="77777777" w:rsidR="001E5DB0" w:rsidRPr="005E4493" w:rsidRDefault="001E5DB0" w:rsidP="00B45C4E">
      <w:pPr>
        <w:rPr>
          <w:lang w:val="es-419"/>
        </w:rPr>
      </w:pPr>
    </w:p>
    <w:p w14:paraId="48A5E04A" w14:textId="77777777" w:rsidR="00B45C4E" w:rsidRPr="004545A8" w:rsidRDefault="00B45C4E" w:rsidP="00B45C4E">
      <w:pPr>
        <w:ind w:firstLine="0"/>
        <w:rPr>
          <w:b/>
          <w:lang w:val="es-CO"/>
        </w:rPr>
      </w:pPr>
      <w:r w:rsidRPr="004545A8">
        <w:rPr>
          <w:b/>
          <w:lang w:val="es-CO"/>
        </w:rPr>
        <w:lastRenderedPageBreak/>
        <w:t>Figura 2</w:t>
      </w:r>
    </w:p>
    <w:p w14:paraId="1E9A6388" w14:textId="1847AEC7" w:rsidR="00B45C4E" w:rsidRPr="004545A8" w:rsidRDefault="00B45C4E" w:rsidP="00B45C4E">
      <w:pPr>
        <w:spacing w:after="240"/>
        <w:ind w:firstLine="0"/>
        <w:rPr>
          <w:i/>
          <w:lang w:val="es-CO"/>
        </w:rPr>
      </w:pPr>
      <w:r w:rsidRPr="004545A8">
        <w:rPr>
          <w:i/>
          <w:lang w:val="es-CO"/>
        </w:rPr>
        <w:t>Cantidad de trabajos por base de dato</w:t>
      </w:r>
      <w:r w:rsidR="003233EF" w:rsidRPr="004545A8">
        <w:rPr>
          <w:i/>
          <w:lang w:val="es-CO"/>
        </w:rPr>
        <w:t>s</w:t>
      </w:r>
      <w:r w:rsidRPr="004545A8">
        <w:rPr>
          <w:i/>
          <w:lang w:val="es-CO"/>
        </w:rPr>
        <w:t xml:space="preserve"> de aislamiento</w:t>
      </w:r>
    </w:p>
    <w:p w14:paraId="23E91A6C"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0A755AF" w14:textId="77777777" w:rsidR="00B45C4E" w:rsidRDefault="00B45C4E" w:rsidP="00B45C4E">
      <w:pPr>
        <w:ind w:firstLine="0"/>
        <w:rPr>
          <w:lang w:val="es-419"/>
        </w:rPr>
      </w:pPr>
      <w:r>
        <w:rPr>
          <w:i/>
          <w:iCs/>
          <w:lang w:val="es-419"/>
        </w:rPr>
        <w:t xml:space="preserve">Nota. </w:t>
      </w:r>
      <w:r>
        <w:rPr>
          <w:lang w:val="es-419"/>
        </w:rPr>
        <w:t>Fuente: elaboración propia (2025).</w:t>
      </w:r>
    </w:p>
    <w:p w14:paraId="6E8EFA1B" w14:textId="77777777" w:rsidR="00B45C4E" w:rsidRDefault="00B45C4E" w:rsidP="00B45C4E">
      <w:pPr>
        <w:rPr>
          <w:lang w:val="es-419"/>
        </w:rPr>
      </w:pPr>
      <w:r w:rsidRPr="009F4D7A">
        <w:rPr>
          <w:lang w:val="es-419"/>
        </w:rPr>
        <w:t>Por último, en la Figura 3 se describe</w:t>
      </w:r>
      <w:r>
        <w:rPr>
          <w:lang w:val="es-419"/>
        </w:rPr>
        <w:t xml:space="preserve"> de manera gráfica</w:t>
      </w:r>
      <w:r w:rsidRPr="009F4D7A">
        <w:rPr>
          <w:lang w:val="es-419"/>
        </w:rPr>
        <w:t xml:space="preserve"> la agrupación de los documentos consultados por su tipología</w:t>
      </w:r>
      <w:r>
        <w:rPr>
          <w:lang w:val="es-419"/>
        </w:rPr>
        <w:t xml:space="preserve"> particular</w:t>
      </w:r>
      <w:r w:rsidRPr="009F4D7A">
        <w:rPr>
          <w:lang w:val="es-419"/>
        </w:rPr>
        <w:t>. En este caso, se identific</w:t>
      </w:r>
      <w:r>
        <w:rPr>
          <w:lang w:val="es-419"/>
        </w:rPr>
        <w:t>ó</w:t>
      </w:r>
      <w:r w:rsidRPr="009F4D7A">
        <w:rPr>
          <w:lang w:val="es-419"/>
        </w:rPr>
        <w:t xml:space="preserve"> una clara pre</w:t>
      </w:r>
      <w:r>
        <w:rPr>
          <w:lang w:val="es-419"/>
        </w:rPr>
        <w:t xml:space="preserve">dominancia de los </w:t>
      </w:r>
      <w:r w:rsidRPr="009F4D7A">
        <w:rPr>
          <w:lang w:val="es-419"/>
        </w:rPr>
        <w:t>artículos de carácter científico (38%), seguidos por</w:t>
      </w:r>
      <w:r>
        <w:rPr>
          <w:lang w:val="es-419"/>
        </w:rPr>
        <w:t xml:space="preserve"> </w:t>
      </w:r>
      <w:r w:rsidRPr="009F4D7A">
        <w:rPr>
          <w:lang w:val="es-419"/>
        </w:rPr>
        <w:t>trabajos de grado pertinentes</w:t>
      </w:r>
      <w:r>
        <w:rPr>
          <w:lang w:val="es-419"/>
        </w:rPr>
        <w:t xml:space="preserve"> a nivel profesional</w:t>
      </w:r>
      <w:r w:rsidRPr="009F4D7A">
        <w:rPr>
          <w:lang w:val="es-419"/>
        </w:rPr>
        <w:t xml:space="preserve"> (28%)</w:t>
      </w:r>
      <w:r>
        <w:rPr>
          <w:lang w:val="es-419"/>
        </w:rPr>
        <w:t xml:space="preserve"> y, en menor proporción, tesis de investigación derivadas titulaciones en el nivel de maestría.</w:t>
      </w:r>
    </w:p>
    <w:p w14:paraId="4D296B0B" w14:textId="77777777" w:rsidR="001E5DB0" w:rsidRDefault="001E5DB0" w:rsidP="00B45C4E">
      <w:pPr>
        <w:rPr>
          <w:lang w:val="es-419"/>
        </w:rPr>
      </w:pPr>
    </w:p>
    <w:p w14:paraId="12B5819A" w14:textId="77777777" w:rsidR="001E5DB0" w:rsidRDefault="001E5DB0" w:rsidP="00B45C4E">
      <w:pPr>
        <w:rPr>
          <w:lang w:val="es-419"/>
        </w:rPr>
      </w:pPr>
    </w:p>
    <w:p w14:paraId="36D5AFDD" w14:textId="77777777" w:rsidR="001E5DB0" w:rsidRDefault="001E5DB0" w:rsidP="00B45C4E">
      <w:pPr>
        <w:rPr>
          <w:lang w:val="es-419"/>
        </w:rPr>
      </w:pPr>
    </w:p>
    <w:p w14:paraId="2D66099E" w14:textId="77777777" w:rsidR="001E5DB0" w:rsidRDefault="001E5DB0" w:rsidP="00B45C4E">
      <w:pPr>
        <w:rPr>
          <w:lang w:val="es-419"/>
        </w:rPr>
      </w:pPr>
    </w:p>
    <w:p w14:paraId="1474AE58" w14:textId="77777777" w:rsidR="001E5DB0" w:rsidRDefault="001E5DB0" w:rsidP="00B45C4E">
      <w:pPr>
        <w:rPr>
          <w:lang w:val="es-419"/>
        </w:rPr>
      </w:pPr>
    </w:p>
    <w:p w14:paraId="51CB5644" w14:textId="77777777" w:rsidR="001E5DB0" w:rsidRDefault="001E5DB0" w:rsidP="00B45C4E">
      <w:pPr>
        <w:rPr>
          <w:lang w:val="es-419"/>
        </w:rPr>
      </w:pPr>
    </w:p>
    <w:p w14:paraId="6003E3F3" w14:textId="77777777" w:rsidR="001E5DB0" w:rsidRDefault="001E5DB0" w:rsidP="00B45C4E">
      <w:pPr>
        <w:rPr>
          <w:lang w:val="es-419"/>
        </w:rPr>
      </w:pPr>
    </w:p>
    <w:p w14:paraId="6D9609CC" w14:textId="77777777" w:rsidR="001E5DB0" w:rsidRDefault="001E5DB0" w:rsidP="00B45C4E">
      <w:pPr>
        <w:rPr>
          <w:lang w:val="es-419"/>
        </w:rPr>
      </w:pPr>
    </w:p>
    <w:p w14:paraId="734820A4" w14:textId="77777777" w:rsidR="001E5DB0" w:rsidRDefault="001E5DB0" w:rsidP="00B45C4E">
      <w:pPr>
        <w:rPr>
          <w:lang w:val="es-419"/>
        </w:rPr>
      </w:pPr>
    </w:p>
    <w:p w14:paraId="2D43843B" w14:textId="77777777" w:rsidR="001E5DB0" w:rsidRDefault="001E5DB0" w:rsidP="00B45C4E">
      <w:pPr>
        <w:rPr>
          <w:lang w:val="es-419"/>
        </w:rPr>
      </w:pPr>
    </w:p>
    <w:p w14:paraId="084AE4E4" w14:textId="77777777" w:rsidR="001E5DB0" w:rsidRDefault="001E5DB0" w:rsidP="00B45C4E">
      <w:pPr>
        <w:rPr>
          <w:lang w:val="es-419"/>
        </w:rPr>
      </w:pPr>
    </w:p>
    <w:p w14:paraId="7E1DCE59" w14:textId="77777777" w:rsidR="00B45C4E" w:rsidRPr="004545A8" w:rsidRDefault="00B45C4E" w:rsidP="00B45C4E">
      <w:pPr>
        <w:ind w:firstLine="0"/>
        <w:rPr>
          <w:b/>
          <w:lang w:val="es-CO"/>
        </w:rPr>
      </w:pPr>
      <w:r w:rsidRPr="004545A8">
        <w:rPr>
          <w:b/>
          <w:lang w:val="es-CO"/>
        </w:rPr>
        <w:t>Figura 3</w:t>
      </w:r>
    </w:p>
    <w:p w14:paraId="588225F1" w14:textId="77777777" w:rsidR="00B45C4E" w:rsidRPr="009F4D7A" w:rsidRDefault="00B45C4E" w:rsidP="00B45C4E">
      <w:pPr>
        <w:ind w:firstLine="0"/>
        <w:rPr>
          <w:lang w:val="es-419"/>
        </w:rPr>
      </w:pPr>
      <w:r w:rsidRPr="004545A8">
        <w:rPr>
          <w:i/>
          <w:lang w:val="es-CO"/>
        </w:rPr>
        <w:t>Cantidad de trabajos por tipología</w:t>
      </w:r>
    </w:p>
    <w:p w14:paraId="13F660E6"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DF022EE" w14:textId="77777777" w:rsidR="00B45C4E" w:rsidRPr="009F4D7A" w:rsidRDefault="00B45C4E" w:rsidP="00B45C4E">
      <w:pPr>
        <w:spacing w:after="240"/>
        <w:ind w:firstLine="0"/>
        <w:rPr>
          <w:lang w:val="es-419"/>
        </w:rPr>
      </w:pPr>
      <w:r>
        <w:rPr>
          <w:i/>
          <w:iCs/>
          <w:lang w:val="es-419"/>
        </w:rPr>
        <w:t xml:space="preserve">Nota. </w:t>
      </w:r>
      <w:r>
        <w:rPr>
          <w:lang w:val="es-419"/>
        </w:rPr>
        <w:t>Fuente: elaboración propia (2025).</w:t>
      </w:r>
    </w:p>
    <w:p w14:paraId="3078FA53" w14:textId="77777777" w:rsidR="00B45C4E" w:rsidRDefault="00B45C4E" w:rsidP="00B45C4E">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Pr>
          <w:lang w:val="es-419"/>
        </w:rPr>
        <w:t>hacia</w:t>
      </w:r>
      <w:r w:rsidRPr="009F4D7A">
        <w:rPr>
          <w:lang w:val="es-419"/>
        </w:rPr>
        <w:t xml:space="preserve"> el nodo “Nutrición”.</w:t>
      </w:r>
      <w:r>
        <w:rPr>
          <w:lang w:val="es-419"/>
        </w:rPr>
        <w:t xml:space="preserve"> </w:t>
      </w:r>
    </w:p>
    <w:p w14:paraId="2C28115A" w14:textId="77777777" w:rsidR="00B45C4E" w:rsidRDefault="00B45C4E" w:rsidP="00B45C4E">
      <w:pPr>
        <w:spacing w:after="240"/>
        <w:rPr>
          <w:lang w:val="es-419"/>
        </w:rPr>
      </w:pPr>
    </w:p>
    <w:p w14:paraId="58FD8E77" w14:textId="77777777" w:rsidR="001E5DB0" w:rsidRDefault="001E5DB0" w:rsidP="00B45C4E">
      <w:pPr>
        <w:spacing w:after="240"/>
        <w:rPr>
          <w:lang w:val="es-419"/>
        </w:rPr>
      </w:pPr>
    </w:p>
    <w:p w14:paraId="16FE57FF" w14:textId="77777777" w:rsidR="001E5DB0" w:rsidRDefault="001E5DB0" w:rsidP="00B45C4E">
      <w:pPr>
        <w:spacing w:after="240"/>
        <w:rPr>
          <w:lang w:val="es-419"/>
        </w:rPr>
      </w:pPr>
    </w:p>
    <w:p w14:paraId="182E8350" w14:textId="77777777" w:rsidR="00B45C4E" w:rsidRPr="004545A8" w:rsidRDefault="00B45C4E" w:rsidP="00B45C4E">
      <w:pPr>
        <w:ind w:firstLine="0"/>
        <w:rPr>
          <w:b/>
          <w:lang w:val="es-CO"/>
        </w:rPr>
      </w:pPr>
      <w:r w:rsidRPr="004545A8">
        <w:rPr>
          <w:b/>
          <w:lang w:val="es-CO"/>
        </w:rPr>
        <w:lastRenderedPageBreak/>
        <w:t>Figura 4</w:t>
      </w:r>
    </w:p>
    <w:p w14:paraId="4B7050D4" w14:textId="77777777" w:rsidR="00B45C4E" w:rsidRPr="009F4D7A" w:rsidRDefault="00B45C4E" w:rsidP="00B45C4E">
      <w:pPr>
        <w:ind w:firstLine="0"/>
        <w:rPr>
          <w:lang w:val="es-419"/>
        </w:rPr>
      </w:pPr>
      <w:r w:rsidRPr="004545A8">
        <w:rPr>
          <w:i/>
          <w:lang w:val="es-CO"/>
        </w:rPr>
        <w:t>Nodos temáticos caracterizados</w:t>
      </w:r>
    </w:p>
    <w:p w14:paraId="2ED9BAC5" w14:textId="77777777" w:rsidR="00B45C4E" w:rsidRPr="009F4D7A" w:rsidRDefault="00B45C4E" w:rsidP="00B45C4E">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9F4D7A">
        <w:rPr>
          <w:lang w:val="es-419"/>
        </w:rPr>
        <w:t xml:space="preserve"> </w:t>
      </w:r>
    </w:p>
    <w:p w14:paraId="71DEE4AA" w14:textId="77777777" w:rsidR="00B45C4E" w:rsidRDefault="00B45C4E" w:rsidP="00B45C4E">
      <w:pPr>
        <w:rPr>
          <w:lang w:val="es-419"/>
        </w:rPr>
      </w:pPr>
    </w:p>
    <w:p w14:paraId="0EF74A71" w14:textId="77777777" w:rsidR="00B45C4E" w:rsidRDefault="00B45C4E" w:rsidP="00B45C4E">
      <w:pPr>
        <w:rPr>
          <w:lang w:val="es-419"/>
        </w:rPr>
      </w:pPr>
    </w:p>
    <w:p w14:paraId="3FEF8E1E" w14:textId="77777777" w:rsidR="00B45C4E" w:rsidRDefault="00B45C4E" w:rsidP="00B45C4E">
      <w:pPr>
        <w:rPr>
          <w:lang w:val="es-419"/>
        </w:rPr>
      </w:pPr>
    </w:p>
    <w:p w14:paraId="642BF029" w14:textId="77777777" w:rsidR="00B45C4E" w:rsidRDefault="00B45C4E" w:rsidP="00B45C4E">
      <w:pPr>
        <w:rPr>
          <w:lang w:val="es-419"/>
        </w:rPr>
      </w:pPr>
    </w:p>
    <w:p w14:paraId="04A937E1" w14:textId="77777777" w:rsidR="00B45C4E" w:rsidRPr="009F4D7A" w:rsidRDefault="00B45C4E" w:rsidP="00B45C4E">
      <w:pPr>
        <w:rPr>
          <w:lang w:val="es-419"/>
        </w:rPr>
      </w:pPr>
    </w:p>
    <w:p w14:paraId="6AD16430" w14:textId="77777777" w:rsidR="00B45C4E" w:rsidRPr="009F4D7A" w:rsidRDefault="00B45C4E" w:rsidP="00B45C4E">
      <w:pPr>
        <w:rPr>
          <w:lang w:val="es-419"/>
        </w:rPr>
      </w:pPr>
    </w:p>
    <w:p w14:paraId="7DFD8124" w14:textId="77777777" w:rsidR="00B45C4E" w:rsidRDefault="00B45C4E" w:rsidP="00B45C4E">
      <w:pPr>
        <w:ind w:firstLine="0"/>
        <w:rPr>
          <w:i/>
          <w:iCs/>
          <w:lang w:val="es-419"/>
        </w:rPr>
      </w:pPr>
    </w:p>
    <w:p w14:paraId="7E6A9D24" w14:textId="0AEED459" w:rsidR="00B45C4E" w:rsidRDefault="00B45C4E" w:rsidP="000B065B">
      <w:pPr>
        <w:ind w:firstLine="0"/>
        <w:rPr>
          <w:lang w:val="es-419"/>
        </w:rPr>
      </w:pPr>
      <w:r>
        <w:rPr>
          <w:i/>
          <w:iCs/>
          <w:lang w:val="es-419"/>
        </w:rPr>
        <w:t xml:space="preserve">Nota. </w:t>
      </w:r>
      <w:r>
        <w:rPr>
          <w:lang w:val="es-419"/>
        </w:rPr>
        <w:t>Fuente: elaboración propia (2025).</w:t>
      </w:r>
    </w:p>
    <w:p w14:paraId="4E40A952" w14:textId="77777777" w:rsidR="001E5DB0" w:rsidRDefault="001E5DB0" w:rsidP="001E5DB0">
      <w:pPr>
        <w:rPr>
          <w:lang w:val="es-419"/>
        </w:rPr>
      </w:pPr>
      <w:r w:rsidRPr="00BC047B">
        <w:rPr>
          <w:lang w:val="es-419"/>
        </w:rPr>
        <w:t xml:space="preserve">De la Figura 4 se desprende que los estudios recolectados tienen en común un eje central: la nutrición. Este componente se vincula, en la mayoría de los casos, con dos variables clave: el rendimiento académico y los procesos de aprendizaje. En este sentido, la literatura revisada plantea que una alimentación adecuada no solo aporta nutrientes esenciales para el desarrollo físico, sino que favorece la atención sostenida, la memoria de trabajo y la motivación en el contexto escolar. </w:t>
      </w:r>
      <w:r>
        <w:rPr>
          <w:lang w:val="es-419"/>
        </w:rPr>
        <w:t>V</w:t>
      </w:r>
      <w:r w:rsidRPr="00BC047B">
        <w:rPr>
          <w:lang w:val="es-419"/>
        </w:rPr>
        <w:t>arios trabajos identifican una correlación positiva entre niveles adecuados de micronutrientes (hierro, zinc y vitaminas del complejo B) y mejores resultados en pruebas estandarizadas de lectura y matemática.</w:t>
      </w:r>
    </w:p>
    <w:p w14:paraId="60E4196E" w14:textId="7C138C53" w:rsidR="00B45C4E" w:rsidRPr="001E5DB0" w:rsidRDefault="001E5DB0" w:rsidP="001E5DB0">
      <w:pPr>
        <w:rPr>
          <w:lang w:val="es-419"/>
        </w:rPr>
      </w:pPr>
      <w:r>
        <w:rPr>
          <w:lang w:val="es-419"/>
        </w:rPr>
        <w:t xml:space="preserve">Al margen </w:t>
      </w:r>
      <w:r w:rsidRPr="00BC047B">
        <w:rPr>
          <w:lang w:val="es-419"/>
        </w:rPr>
        <w:t xml:space="preserve">de este vínculo principal, en la Tabla 1 se recogen otros elementos que aparecen de forma recurrente como nodos de apoyo: la educación nutricional y los hábitos alimenticios. Estos dos factores funcionan como mediadores o moduladores de la relación nutrición–aprendizaje. La educación nutricional se refiere a los programas formativos dirigidos a estudiantes, docentes y familias, cuyo objetivo es promover el conocimiento sobre la importancia de los grupos de alimentos, la lectura de etiquetas y la planificación de menús balanceados. En tanto, los hábitos alimenticios abarcan conductas concretas como la </w:t>
      </w:r>
      <w:r w:rsidRPr="00BC047B">
        <w:rPr>
          <w:lang w:val="es-419"/>
        </w:rPr>
        <w:lastRenderedPageBreak/>
        <w:t xml:space="preserve">frecuencia de ingesta de frutas y verduras, el consumo de comida </w:t>
      </w:r>
      <w:r w:rsidR="000B065B" w:rsidRPr="00BC047B">
        <w:rPr>
          <w:lang w:val="es-419"/>
        </w:rPr>
        <w:t>ultra procesada</w:t>
      </w:r>
      <w:r w:rsidRPr="00BC047B">
        <w:rPr>
          <w:lang w:val="es-419"/>
        </w:rPr>
        <w:t xml:space="preserve"> y la regularidad de las comidas principales.</w:t>
      </w:r>
      <w:r>
        <w:rPr>
          <w:lang w:val="es-419"/>
        </w:rPr>
        <w:t xml:space="preserve"> </w:t>
      </w:r>
      <w:r w:rsidRPr="00BC047B">
        <w:rPr>
          <w:lang w:val="es-419"/>
        </w:rPr>
        <w:t xml:space="preserve">Pese a la amplitud temática, se evidencian muy pocas desviaciones de los cinco nodos principales. Cuando surgen temáticas adicionales —obesidad, malnutrición, sobrepeso, educación propiamente dicha y nivel de calificaciones— suelen funcionar como subnodos vinculados estrechamente con el núcleo de la nutrición. </w:t>
      </w:r>
    </w:p>
    <w:p w14:paraId="29B07AC3" w14:textId="77777777" w:rsidR="00B45C4E" w:rsidRPr="004545A8" w:rsidRDefault="00B45C4E" w:rsidP="00B45C4E">
      <w:pPr>
        <w:ind w:firstLine="0"/>
        <w:rPr>
          <w:b/>
          <w:lang w:val="es-CO"/>
        </w:rPr>
      </w:pPr>
    </w:p>
    <w:p w14:paraId="72625098" w14:textId="77777777" w:rsidR="00B45C4E" w:rsidRPr="009F4D7A" w:rsidRDefault="00B45C4E" w:rsidP="00B45C4E">
      <w:pPr>
        <w:ind w:firstLine="0"/>
        <w:rPr>
          <w:b/>
          <w:lang w:val="en-US"/>
        </w:rPr>
      </w:pPr>
      <w:r w:rsidRPr="009F4D7A">
        <w:rPr>
          <w:b/>
          <w:lang w:val="en-US"/>
        </w:rPr>
        <w:t>Tabla 1</w:t>
      </w:r>
    </w:p>
    <w:p w14:paraId="40BADB8B" w14:textId="77777777" w:rsidR="00B45C4E" w:rsidRDefault="00B45C4E" w:rsidP="00B45C4E">
      <w:pPr>
        <w:ind w:firstLine="0"/>
        <w:rPr>
          <w:i/>
          <w:lang w:val="en-US"/>
        </w:rPr>
      </w:pPr>
      <w:r w:rsidRPr="009F4D7A">
        <w:rPr>
          <w:i/>
          <w:lang w:val="en-US"/>
        </w:rPr>
        <w:t xml:space="preserve">Clasificación por </w:t>
      </w:r>
      <w:r>
        <w:rPr>
          <w:i/>
          <w:lang w:val="en-US"/>
        </w:rPr>
        <w:t xml:space="preserve">nodos </w:t>
      </w:r>
      <w:r w:rsidRPr="009F4D7A">
        <w:rPr>
          <w:i/>
          <w:lang w:val="en-US"/>
        </w:rPr>
        <w:t>temátic</w:t>
      </w:r>
      <w:r>
        <w:rPr>
          <w:i/>
          <w:lang w:val="en-US"/>
        </w:rPr>
        <w:t>o</w:t>
      </w:r>
      <w:r w:rsidRPr="009F4D7A">
        <w:rPr>
          <w:i/>
          <w:lang w:val="en-US"/>
        </w:rPr>
        <w:t>s</w:t>
      </w:r>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0777EF" w14:paraId="4215DFA5" w14:textId="77777777" w:rsidTr="00BC7DDB">
        <w:trPr>
          <w:trHeight w:val="643"/>
          <w:tblHeader/>
        </w:trPr>
        <w:tc>
          <w:tcPr>
            <w:tcW w:w="2097" w:type="dxa"/>
            <w:shd w:val="clear" w:color="auto" w:fill="auto"/>
            <w:vAlign w:val="center"/>
            <w:hideMark/>
          </w:tcPr>
          <w:p w14:paraId="5B8534F1"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B45C4E" w:rsidRPr="000777EF" w14:paraId="4A77A01A" w14:textId="77777777" w:rsidTr="00BC7DDB">
        <w:trPr>
          <w:trHeight w:val="5528"/>
        </w:trPr>
        <w:tc>
          <w:tcPr>
            <w:tcW w:w="2097" w:type="dxa"/>
            <w:shd w:val="clear" w:color="auto" w:fill="auto"/>
            <w:vAlign w:val="center"/>
            <w:hideMark/>
          </w:tcPr>
          <w:p w14:paraId="5C31879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Collante,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Ceme (2021), establece la relación entre hábitos alimenticios y desarrollo cognitivo infantil; Pugo y Zhinin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0777EF" w14:paraId="596531EF" w14:textId="77777777" w:rsidTr="00BC7DDB">
        <w:trPr>
          <w:trHeight w:val="1096"/>
        </w:trPr>
        <w:tc>
          <w:tcPr>
            <w:tcW w:w="2097" w:type="dxa"/>
            <w:shd w:val="clear" w:color="auto" w:fill="auto"/>
            <w:vAlign w:val="center"/>
            <w:hideMark/>
          </w:tcPr>
          <w:p w14:paraId="6A45D47E"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 xml:space="preserve">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w:t>
            </w:r>
            <w:r w:rsidRPr="000777EF">
              <w:rPr>
                <w:rFonts w:eastAsia="Times New Roman" w:cs="Arial"/>
                <w:color w:val="000000"/>
                <w:sz w:val="20"/>
                <w:szCs w:val="20"/>
                <w:lang w:val="es-419" w:eastAsia="es-419"/>
              </w:rPr>
              <w:lastRenderedPageBreak/>
              <w:t>Sagñay-Llinin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Sagñay Llinin y Ocaña Noriega (2023), discuten la influencia de la malnutrición en el rendimiento académico en tiempos de pandemia.</w:t>
            </w:r>
          </w:p>
        </w:tc>
      </w:tr>
      <w:tr w:rsidR="00B45C4E" w:rsidRPr="000777EF" w14:paraId="231DA510" w14:textId="77777777" w:rsidTr="00BC7DDB">
        <w:trPr>
          <w:trHeight w:val="2274"/>
        </w:trPr>
        <w:tc>
          <w:tcPr>
            <w:tcW w:w="2097" w:type="dxa"/>
            <w:shd w:val="clear" w:color="auto" w:fill="auto"/>
            <w:vAlign w:val="center"/>
            <w:hideMark/>
          </w:tcPr>
          <w:p w14:paraId="1A3982D5"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0777EF" w:rsidRDefault="00B45C4E" w:rsidP="00BC7DDB">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Alcívar y Ubillus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Ceme (2021), vincula la educación alimentaria temprana con el desarrollo cognitivo infantil.</w:t>
            </w:r>
          </w:p>
        </w:tc>
      </w:tr>
      <w:tr w:rsidR="00B45C4E" w:rsidRPr="000777EF" w14:paraId="7B818672" w14:textId="77777777" w:rsidTr="00BC7DDB">
        <w:trPr>
          <w:trHeight w:val="2382"/>
        </w:trPr>
        <w:tc>
          <w:tcPr>
            <w:tcW w:w="2097" w:type="dxa"/>
            <w:shd w:val="clear" w:color="auto" w:fill="auto"/>
            <w:vAlign w:val="center"/>
            <w:hideMark/>
          </w:tcPr>
          <w:p w14:paraId="4352102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Pugo y Zhinin (2020), vinculan hábitos nutricionales con desempeño académico; Ceme (2021), establece la importancia de hábitos saludables en el desarrollo cognitivo.</w:t>
            </w:r>
          </w:p>
        </w:tc>
      </w:tr>
    </w:tbl>
    <w:p w14:paraId="7BB41A0A" w14:textId="77BDF43E" w:rsidR="00B45C4E" w:rsidRDefault="00B45C4E" w:rsidP="00B45C4E">
      <w:pPr>
        <w:ind w:firstLine="0"/>
        <w:rPr>
          <w:lang w:val="es-419"/>
        </w:rPr>
      </w:pPr>
      <w:r>
        <w:rPr>
          <w:i/>
          <w:iCs/>
          <w:lang w:val="es-419"/>
        </w:rPr>
        <w:t xml:space="preserve">Nota. </w:t>
      </w:r>
      <w:r>
        <w:rPr>
          <w:lang w:val="es-419"/>
        </w:rPr>
        <w:t>Fuente: elaboración propia (</w:t>
      </w:r>
      <w:commentRangeStart w:id="6"/>
      <w:r>
        <w:rPr>
          <w:lang w:val="es-419"/>
        </w:rPr>
        <w:t>2025).</w:t>
      </w:r>
      <w:commentRangeEnd w:id="6"/>
      <w:r w:rsidR="003E1758">
        <w:rPr>
          <w:rStyle w:val="Refdecomentario"/>
        </w:rPr>
        <w:commentReference w:id="6"/>
      </w:r>
    </w:p>
    <w:p w14:paraId="2AA77E52" w14:textId="77777777" w:rsidR="001E5DB0" w:rsidRPr="00BC047B" w:rsidRDefault="001E5DB0" w:rsidP="001E5DB0">
      <w:pPr>
        <w:rPr>
          <w:bCs/>
          <w:lang w:val="es-419"/>
        </w:rPr>
      </w:pPr>
      <w:r w:rsidRPr="00BC047B">
        <w:rPr>
          <w:bCs/>
          <w:lang w:val="es-419"/>
        </w:rPr>
        <w:t>En cuanto a los enfoques metodológicos, la Figura 5 muestra un equilibrio casi perfecto entre estudios cualitativos y cuantitativos, cada uno representando el 36 % del total. Los estudios cualitativos, principalmente basados en entrevistas en profundidad, grupos focales y observaciones etnográficas, permiten comprender las percepciones de los actores escolares sobre la alimentación y sus barreras —por ejemplo, la falta de acceso a alimentos frescos o la influencia de la publicidad de comida rápida—. Por otro lado, los trabajos cuantitativos utilizan encuestas estandarizadas, mediciones antropométricas y análisis estadístico para establecer relaciones causales o predictivas entre variables nutricionales y rendimiento académico.</w:t>
      </w:r>
    </w:p>
    <w:p w14:paraId="76A5CDE7" w14:textId="77777777" w:rsidR="001E5DB0" w:rsidRDefault="001E5DB0" w:rsidP="001E5DB0">
      <w:pPr>
        <w:ind w:firstLine="0"/>
        <w:rPr>
          <w:bCs/>
          <w:lang w:val="es-419"/>
        </w:rPr>
      </w:pPr>
      <w:r w:rsidRPr="00BC047B">
        <w:rPr>
          <w:bCs/>
          <w:lang w:val="es-419"/>
        </w:rPr>
        <w:t>Asimismo, una proporción significativa de investigaciones —alrededor del 28 %— recurre a metodologías mixtas.</w:t>
      </w:r>
    </w:p>
    <w:p w14:paraId="0AEB70E9" w14:textId="77777777" w:rsidR="003E1758" w:rsidRPr="003E1758" w:rsidRDefault="003E1758" w:rsidP="00B45C4E">
      <w:pPr>
        <w:ind w:firstLine="0"/>
        <w:rPr>
          <w:lang w:val="es-419"/>
        </w:rPr>
      </w:pPr>
    </w:p>
    <w:p w14:paraId="4757F5F5" w14:textId="77777777" w:rsidR="00B45C4E" w:rsidRPr="004545A8" w:rsidRDefault="00B45C4E" w:rsidP="00B45C4E">
      <w:pPr>
        <w:ind w:firstLine="0"/>
        <w:rPr>
          <w:b/>
          <w:lang w:val="es-CO"/>
        </w:rPr>
      </w:pPr>
      <w:r w:rsidRPr="004545A8">
        <w:rPr>
          <w:b/>
          <w:lang w:val="es-CO"/>
        </w:rPr>
        <w:t>Figura 5</w:t>
      </w:r>
    </w:p>
    <w:p w14:paraId="14838974" w14:textId="77777777" w:rsidR="00B45C4E" w:rsidRPr="009F4D7A" w:rsidRDefault="00B45C4E" w:rsidP="00B45C4E">
      <w:pPr>
        <w:ind w:firstLine="0"/>
        <w:rPr>
          <w:lang w:val="es-419"/>
        </w:rPr>
      </w:pPr>
      <w:r w:rsidRPr="004545A8">
        <w:rPr>
          <w:i/>
          <w:lang w:val="es-CO"/>
        </w:rPr>
        <w:t>Cantidad de trabajos por enfoque</w:t>
      </w:r>
    </w:p>
    <w:p w14:paraId="153CEBA1"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16D8E603" wp14:editId="19FCD0DB">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D2833B6" w14:textId="77777777" w:rsidR="00B45C4E" w:rsidRDefault="00B45C4E" w:rsidP="00B45C4E">
      <w:pPr>
        <w:ind w:firstLine="0"/>
        <w:rPr>
          <w:lang w:val="es-419"/>
        </w:rPr>
      </w:pPr>
      <w:r>
        <w:rPr>
          <w:i/>
          <w:iCs/>
          <w:lang w:val="es-419"/>
        </w:rPr>
        <w:t xml:space="preserve">Nota. </w:t>
      </w:r>
      <w:r>
        <w:rPr>
          <w:lang w:val="es-419"/>
        </w:rPr>
        <w:t>Fuente: elaboración propia (2025).</w:t>
      </w:r>
    </w:p>
    <w:p w14:paraId="6A54BE1B" w14:textId="77777777" w:rsidR="00B45C4E" w:rsidRPr="000104A2" w:rsidRDefault="00B45C4E" w:rsidP="00B45C4E">
      <w:pPr>
        <w:rPr>
          <w:lang w:val="es-419"/>
        </w:rPr>
      </w:pPr>
      <w:r>
        <w:rPr>
          <w:lang w:val="es-419"/>
        </w:rPr>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500E0EB7" w14:textId="77777777" w:rsidR="00B45C4E" w:rsidRDefault="00B45C4E" w:rsidP="00B45C4E">
      <w:pPr>
        <w:rPr>
          <w:lang w:val="es-419"/>
        </w:rPr>
      </w:pPr>
      <w:r w:rsidRPr="000104A2">
        <w:rPr>
          <w:lang w:val="es-419"/>
        </w:rPr>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w:t>
      </w:r>
      <w:r>
        <w:rPr>
          <w:lang w:val="es-419"/>
        </w:rPr>
        <w:lastRenderedPageBreak/>
        <w:t xml:space="preserve">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46575474" w14:textId="77777777" w:rsidR="00B45C4E" w:rsidRDefault="00B45C4E" w:rsidP="00B45C4E">
      <w:pPr>
        <w:rPr>
          <w:lang w:val="es-419"/>
        </w:rPr>
      </w:pPr>
      <w:r>
        <w:rPr>
          <w:lang w:val="es-419"/>
        </w:rPr>
        <w:t>En cuanto a la clasificación temática particular de los documentos citados</w:t>
      </w:r>
      <w:r w:rsidRPr="009F4D7A">
        <w:rPr>
          <w:lang w:val="es-419"/>
        </w:rPr>
        <w:t xml:space="preserve">, en la Tabla </w:t>
      </w:r>
      <w:r>
        <w:rPr>
          <w:lang w:val="es-419"/>
        </w:rPr>
        <w:t>2</w:t>
      </w:r>
      <w:r w:rsidRPr="009F4D7A">
        <w:rPr>
          <w:lang w:val="es-419"/>
        </w:rPr>
        <w:t xml:space="preserve"> se ofrece una </w:t>
      </w:r>
      <w:r>
        <w:rPr>
          <w:lang w:val="es-419"/>
        </w:rPr>
        <w:t xml:space="preserve">agrupación </w:t>
      </w:r>
      <w:r w:rsidRPr="009F4D7A">
        <w:rPr>
          <w:lang w:val="es-419"/>
        </w:rPr>
        <w:t xml:space="preserve">detallada de las </w:t>
      </w:r>
      <w:r>
        <w:rPr>
          <w:lang w:val="es-419"/>
        </w:rPr>
        <w:t xml:space="preserve">áreas </w:t>
      </w:r>
      <w:r w:rsidRPr="009F4D7A">
        <w:rPr>
          <w:lang w:val="es-419"/>
        </w:rPr>
        <w:t>complementarias</w:t>
      </w:r>
      <w:r>
        <w:rPr>
          <w:lang w:val="es-419"/>
        </w:rPr>
        <w:t xml:space="preserve"> y de los estudios abordados que se abocan</w:t>
      </w:r>
      <w:r w:rsidRPr="009F4D7A">
        <w:rPr>
          <w:lang w:val="es-419"/>
        </w:rPr>
        <w:t xml:space="preserve">, </w:t>
      </w:r>
      <w:r>
        <w:rPr>
          <w:lang w:val="es-419"/>
        </w:rPr>
        <w:t xml:space="preserve">específicamente, al análisis de los factores nutricionales que inciden en el desempeño académico estudiantil. </w:t>
      </w:r>
    </w:p>
    <w:p w14:paraId="1F4FB50B" w14:textId="77777777" w:rsidR="00B45C4E" w:rsidRDefault="00B45C4E" w:rsidP="00B45C4E">
      <w:pPr>
        <w:rPr>
          <w:lang w:val="es-419"/>
        </w:rPr>
      </w:pPr>
    </w:p>
    <w:p w14:paraId="4FE124BD" w14:textId="77777777" w:rsidR="00B45C4E" w:rsidRPr="004545A8" w:rsidRDefault="00B45C4E" w:rsidP="00B45C4E">
      <w:pPr>
        <w:ind w:firstLine="0"/>
        <w:rPr>
          <w:b/>
          <w:lang w:val="es-CO"/>
        </w:rPr>
      </w:pPr>
      <w:r w:rsidRPr="004545A8">
        <w:rPr>
          <w:b/>
          <w:lang w:val="es-CO"/>
        </w:rPr>
        <w:t>Tabla 2</w:t>
      </w:r>
    </w:p>
    <w:p w14:paraId="0B4B33EA" w14:textId="77777777" w:rsidR="00B45C4E" w:rsidRPr="004545A8" w:rsidRDefault="00B45C4E" w:rsidP="00B45C4E">
      <w:pPr>
        <w:ind w:firstLine="0"/>
        <w:rPr>
          <w:i/>
          <w:lang w:val="es-CO"/>
        </w:rPr>
      </w:pPr>
      <w:r w:rsidRPr="004545A8">
        <w:rPr>
          <w:i/>
          <w:lang w:val="es-CO"/>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B45C4E" w:rsidRPr="002C0F9B"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2C0F9B"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6948C33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7763AC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DBA7CD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65386E3"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Medina y Mosquera (2022) </w:t>
            </w:r>
            <w:r>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45C4E" w:rsidRPr="002C0F9B" w14:paraId="4E9CF3FE" w14:textId="77777777" w:rsidTr="00BC7DDB">
        <w:trPr>
          <w:trHeight w:val="700"/>
        </w:trPr>
        <w:tc>
          <w:tcPr>
            <w:tcW w:w="2263" w:type="dxa"/>
            <w:vMerge/>
            <w:shd w:val="clear" w:color="auto" w:fill="auto"/>
            <w:vAlign w:val="center"/>
            <w:hideMark/>
          </w:tcPr>
          <w:p w14:paraId="58FE9262"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45C4E" w:rsidRPr="002C0F9B" w14:paraId="42F1A88D" w14:textId="77777777" w:rsidTr="00BC7DDB">
        <w:trPr>
          <w:trHeight w:val="555"/>
        </w:trPr>
        <w:tc>
          <w:tcPr>
            <w:tcW w:w="2263" w:type="dxa"/>
            <w:vMerge/>
            <w:shd w:val="clear" w:color="auto" w:fill="auto"/>
            <w:vAlign w:val="center"/>
            <w:hideMark/>
          </w:tcPr>
          <w:p w14:paraId="764931DC"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45C4E" w:rsidRPr="002C0F9B" w14:paraId="202ABFCF" w14:textId="77777777" w:rsidTr="00BC7DDB">
        <w:trPr>
          <w:trHeight w:val="549"/>
        </w:trPr>
        <w:tc>
          <w:tcPr>
            <w:tcW w:w="2263" w:type="dxa"/>
            <w:vMerge/>
            <w:shd w:val="clear" w:color="auto" w:fill="auto"/>
            <w:vAlign w:val="center"/>
            <w:hideMark/>
          </w:tcPr>
          <w:p w14:paraId="4BDBFB4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45C4E" w:rsidRPr="002C0F9B"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45C4E" w:rsidRPr="002C0F9B"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1901DB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0D0D68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6C2420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56C93C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16D6BAB"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45C4E" w:rsidRPr="002C0F9B" w14:paraId="012F5786" w14:textId="77777777" w:rsidTr="00BC7DDB">
        <w:trPr>
          <w:trHeight w:val="570"/>
        </w:trPr>
        <w:tc>
          <w:tcPr>
            <w:tcW w:w="2263" w:type="dxa"/>
            <w:vMerge/>
            <w:shd w:val="clear" w:color="auto" w:fill="auto"/>
            <w:vAlign w:val="center"/>
            <w:hideMark/>
          </w:tcPr>
          <w:p w14:paraId="7E0BF63A"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45C4E" w:rsidRPr="002C0F9B" w14:paraId="2D967062" w14:textId="77777777" w:rsidTr="00BC7DDB">
        <w:trPr>
          <w:trHeight w:val="565"/>
        </w:trPr>
        <w:tc>
          <w:tcPr>
            <w:tcW w:w="2263" w:type="dxa"/>
            <w:vMerge/>
            <w:shd w:val="clear" w:color="auto" w:fill="auto"/>
            <w:vAlign w:val="center"/>
            <w:hideMark/>
          </w:tcPr>
          <w:p w14:paraId="103D4D81"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45C4E" w:rsidRPr="002C0F9B" w14:paraId="0702B03E" w14:textId="77777777" w:rsidTr="00BC7DDB">
        <w:trPr>
          <w:trHeight w:val="573"/>
        </w:trPr>
        <w:tc>
          <w:tcPr>
            <w:tcW w:w="2263" w:type="dxa"/>
            <w:vMerge/>
            <w:shd w:val="clear" w:color="auto" w:fill="auto"/>
            <w:vAlign w:val="center"/>
            <w:hideMark/>
          </w:tcPr>
          <w:p w14:paraId="7F621CED"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45C4E" w:rsidRPr="002C0F9B" w14:paraId="3D363EB6" w14:textId="77777777" w:rsidTr="00BC7DDB">
        <w:trPr>
          <w:trHeight w:val="566"/>
        </w:trPr>
        <w:tc>
          <w:tcPr>
            <w:tcW w:w="2263" w:type="dxa"/>
            <w:vMerge/>
            <w:shd w:val="clear" w:color="auto" w:fill="auto"/>
            <w:vAlign w:val="center"/>
            <w:hideMark/>
          </w:tcPr>
          <w:p w14:paraId="0D2FDDAB"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45C4E" w:rsidRPr="002C0F9B"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45C4E" w:rsidRPr="002C0F9B"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4733991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185497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16158D1"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Altamirano y Hetz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45C4E" w:rsidRPr="002C0F9B" w14:paraId="00947D49" w14:textId="77777777" w:rsidTr="00BC7DDB">
        <w:trPr>
          <w:trHeight w:val="576"/>
        </w:trPr>
        <w:tc>
          <w:tcPr>
            <w:tcW w:w="2263" w:type="dxa"/>
            <w:vMerge/>
            <w:shd w:val="clear" w:color="auto" w:fill="auto"/>
            <w:vAlign w:val="center"/>
            <w:hideMark/>
          </w:tcPr>
          <w:p w14:paraId="6E3E5828"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Ocaña-Noriega y Sagñay-Llinin (2020)</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9C0ADB5" w14:textId="77777777" w:rsidR="00B45C4E" w:rsidRDefault="00B45C4E" w:rsidP="00B45C4E">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5FD4BCB6" w14:textId="77777777" w:rsidR="00B45C4E" w:rsidRDefault="00B45C4E" w:rsidP="00B45C4E">
      <w:pPr>
        <w:ind w:firstLine="0"/>
        <w:rPr>
          <w:iCs/>
          <w:lang w:val="es-419"/>
        </w:rPr>
      </w:pPr>
    </w:p>
    <w:p w14:paraId="04D8B166" w14:textId="77777777" w:rsidR="000B065B" w:rsidRDefault="000B065B" w:rsidP="00B45C4E">
      <w:pPr>
        <w:ind w:firstLine="0"/>
        <w:rPr>
          <w:iCs/>
          <w:lang w:val="es-419"/>
        </w:rPr>
      </w:pPr>
    </w:p>
    <w:p w14:paraId="74E5482B" w14:textId="77777777" w:rsidR="000B065B" w:rsidRDefault="000B065B" w:rsidP="00B45C4E">
      <w:pPr>
        <w:ind w:firstLine="0"/>
        <w:rPr>
          <w:iCs/>
          <w:lang w:val="es-419"/>
        </w:rPr>
      </w:pPr>
    </w:p>
    <w:p w14:paraId="7F5888A6" w14:textId="77777777" w:rsidR="00B45C4E" w:rsidRPr="00DB34D7" w:rsidRDefault="00B45C4E" w:rsidP="00B45C4E">
      <w:pPr>
        <w:ind w:firstLine="0"/>
        <w:rPr>
          <w:i/>
          <w:lang w:val="es-419"/>
        </w:rPr>
      </w:pPr>
      <w:r>
        <w:rPr>
          <w:i/>
          <w:lang w:val="es-419"/>
        </w:rPr>
        <w:lastRenderedPageBreak/>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lastRenderedPageBreak/>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3233EF" w:rsidRDefault="00B45C4E" w:rsidP="00B45C4E">
      <w:pPr>
        <w:ind w:firstLine="0"/>
        <w:rPr>
          <w:b/>
          <w:bCs/>
          <w:i/>
          <w:lang w:val="es-419"/>
        </w:rPr>
      </w:pPr>
      <w:r w:rsidRPr="003233EF">
        <w:rPr>
          <w:b/>
          <w:bCs/>
          <w:i/>
          <w:lang w:val="es-419"/>
        </w:rPr>
        <w:t xml:space="preserve">Alimentación </w:t>
      </w:r>
    </w:p>
    <w:p w14:paraId="5662AA14" w14:textId="77777777" w:rsidR="00B45C4E" w:rsidRPr="00CA25C8" w:rsidRDefault="00B45C4E" w:rsidP="00B45C4E">
      <w:pPr>
        <w:ind w:firstLine="0"/>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4B80A6CA" w14:textId="77777777" w:rsidR="00B45C4E" w:rsidRDefault="00B45C4E" w:rsidP="00B45C4E">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 xml:space="preserve">educación </w:t>
      </w:r>
      <w:r w:rsidRPr="00CA25C8">
        <w:rPr>
          <w:iCs/>
          <w:lang w:val="es-419"/>
        </w:rPr>
        <w:lastRenderedPageBreak/>
        <w:t>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218B7744" w14:textId="77777777" w:rsidR="00B45C4E" w:rsidRDefault="00B45C4E" w:rsidP="00B45C4E">
      <w:pPr>
        <w:ind w:firstLine="0"/>
        <w:rPr>
          <w:iCs/>
          <w:lang w:val="es-419"/>
        </w:rPr>
      </w:pPr>
    </w:p>
    <w:p w14:paraId="7E6B240C" w14:textId="77777777" w:rsidR="00B45C4E" w:rsidRPr="003233EF" w:rsidRDefault="00B45C4E" w:rsidP="00B45C4E">
      <w:pPr>
        <w:ind w:firstLine="0"/>
        <w:rPr>
          <w:b/>
          <w:bCs/>
          <w:i/>
          <w:lang w:val="es-419"/>
        </w:rPr>
      </w:pPr>
      <w:r w:rsidRPr="003233EF">
        <w:rPr>
          <w:b/>
          <w:bCs/>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Hetz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t xml:space="preserve">Entre tanto, </w:t>
      </w:r>
      <w:r w:rsidRPr="00CA25C8">
        <w:rPr>
          <w:iCs/>
          <w:lang w:val="es-419"/>
        </w:rPr>
        <w:t>Ocaña-Noriega y Sagñay-Llinin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3233EF" w:rsidRDefault="00B45C4E" w:rsidP="00B45C4E">
      <w:pPr>
        <w:ind w:firstLine="0"/>
        <w:rPr>
          <w:b/>
          <w:bCs/>
          <w:i/>
          <w:lang w:val="es-419"/>
        </w:rPr>
      </w:pPr>
      <w:r w:rsidRPr="003233EF">
        <w:rPr>
          <w:b/>
          <w:bCs/>
          <w:i/>
          <w:lang w:val="es-419"/>
        </w:rPr>
        <w:t>Actividad/Condición física</w:t>
      </w:r>
    </w:p>
    <w:p w14:paraId="443B519A" w14:textId="77777777" w:rsidR="00B45C4E" w:rsidRPr="00CA25C8" w:rsidRDefault="00B45C4E" w:rsidP="006D013C">
      <w:pPr>
        <w:ind w:firstLine="708"/>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w:t>
      </w:r>
      <w:r w:rsidRPr="00CA25C8">
        <w:rPr>
          <w:iCs/>
          <w:lang w:val="es-419"/>
        </w:rPr>
        <w:lastRenderedPageBreak/>
        <w:t xml:space="preserve">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32B6655A" w14:textId="77777777" w:rsidR="00B45C4E" w:rsidRDefault="00B45C4E" w:rsidP="00B45C4E">
      <w:pPr>
        <w:ind w:firstLine="0"/>
        <w:rPr>
          <w:iCs/>
          <w:lang w:val="es-419"/>
        </w:rPr>
      </w:pPr>
    </w:p>
    <w:p w14:paraId="1A5AF076" w14:textId="77777777" w:rsidR="00B45C4E" w:rsidRPr="003233EF" w:rsidRDefault="00B45C4E" w:rsidP="00B45C4E">
      <w:pPr>
        <w:ind w:firstLine="0"/>
        <w:rPr>
          <w:b/>
          <w:bCs/>
          <w:i/>
          <w:lang w:val="es-419"/>
        </w:rPr>
      </w:pPr>
      <w:r w:rsidRPr="003233EF">
        <w:rPr>
          <w:b/>
          <w:bCs/>
          <w:i/>
          <w:lang w:val="es-419"/>
        </w:rPr>
        <w:t>Sobrepeso/Obesidad</w:t>
      </w:r>
    </w:p>
    <w:p w14:paraId="2DC78C46" w14:textId="1B0E9136" w:rsidR="00B45C4E" w:rsidRDefault="00B45C4E" w:rsidP="006D013C">
      <w:pPr>
        <w:ind w:firstLine="708"/>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Almanza (2023)</w:t>
      </w:r>
      <w:r w:rsidR="000B065B">
        <w:rPr>
          <w:iCs/>
          <w:lang w:val="es-419"/>
        </w:rPr>
        <w:t>,</w:t>
      </w:r>
      <w:r w:rsidRPr="00CA25C8">
        <w:rPr>
          <w:iCs/>
          <w:lang w:val="es-419"/>
        </w:rPr>
        <w:t xml:space="preserve">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la importancia urgente de implementar intervenciones educativas y 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77777777" w:rsidR="00B45C4E" w:rsidRPr="004545A8" w:rsidRDefault="00B45C4E" w:rsidP="00B45C4E">
      <w:pPr>
        <w:ind w:firstLine="0"/>
        <w:rPr>
          <w:b/>
          <w:lang w:val="es-CO"/>
        </w:rPr>
      </w:pPr>
    </w:p>
    <w:p w14:paraId="58CA76E5" w14:textId="77777777" w:rsidR="00B45C4E" w:rsidRPr="004545A8" w:rsidRDefault="00B45C4E" w:rsidP="00B45C4E">
      <w:pPr>
        <w:ind w:firstLine="0"/>
        <w:rPr>
          <w:b/>
          <w:lang w:val="es-CO"/>
        </w:rPr>
      </w:pPr>
      <w:r w:rsidRPr="004545A8">
        <w:rPr>
          <w:b/>
          <w:lang w:val="es-CO"/>
        </w:rPr>
        <w:t>Tabla 3</w:t>
      </w:r>
    </w:p>
    <w:p w14:paraId="6A400BA7" w14:textId="77777777" w:rsidR="00B45C4E" w:rsidRPr="004545A8" w:rsidRDefault="00B45C4E" w:rsidP="00B45C4E">
      <w:pPr>
        <w:ind w:firstLine="0"/>
        <w:rPr>
          <w:i/>
          <w:lang w:val="es-CO"/>
        </w:rPr>
      </w:pPr>
      <w:r w:rsidRPr="004545A8">
        <w:rPr>
          <w:i/>
          <w:lang w:val="es-CO"/>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3233EF" w:rsidRDefault="00B45C4E" w:rsidP="00B45C4E">
      <w:pPr>
        <w:ind w:firstLine="0"/>
        <w:rPr>
          <w:b/>
          <w:bCs/>
          <w:i/>
          <w:iCs/>
          <w:lang w:val="es-419"/>
        </w:rPr>
      </w:pPr>
      <w:r w:rsidRPr="003233EF">
        <w:rPr>
          <w:b/>
          <w:bCs/>
          <w:i/>
          <w:iCs/>
          <w:lang w:val="es-419"/>
        </w:rPr>
        <w:lastRenderedPageBreak/>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análisis revela que, aunque existen claras fortalezas relacionadas con la mejora del rendimiento físico y académico de los estudiantes, persisten debilidades críticas 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Finalmente, Collante</w:t>
      </w:r>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 xml:space="preserve">a un mejor rendimiento académico, disminuyen el </w:t>
      </w:r>
      <w:r w:rsidRPr="00CC4DA0">
        <w:rPr>
          <w:lang w:val="es-419"/>
        </w:rPr>
        <w:lastRenderedPageBreak/>
        <w:t>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Pr="003233EF" w:rsidRDefault="00B45C4E" w:rsidP="00B45C4E">
      <w:pPr>
        <w:ind w:firstLine="0"/>
        <w:rPr>
          <w:b/>
          <w:bCs/>
          <w:lang w:val="es-419"/>
        </w:rPr>
      </w:pPr>
    </w:p>
    <w:p w14:paraId="65257F7E" w14:textId="77777777" w:rsidR="00B45C4E" w:rsidRPr="003233EF" w:rsidRDefault="00B45C4E" w:rsidP="00B45C4E">
      <w:pPr>
        <w:ind w:firstLine="0"/>
        <w:rPr>
          <w:b/>
          <w:bCs/>
          <w:i/>
          <w:iCs/>
          <w:lang w:val="es-419"/>
        </w:rPr>
      </w:pPr>
      <w:r w:rsidRPr="003233EF">
        <w:rPr>
          <w:b/>
          <w:bCs/>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77777777"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resalta que la malnutrición, tanto 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r w:rsidRPr="00CC4DA0">
        <w:rPr>
          <w:lang w:val="es-419"/>
        </w:rPr>
        <w:t>Ceme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r w:rsidRPr="00CC4DA0">
        <w:rPr>
          <w:lang w:val="es-419"/>
        </w:rPr>
        <w:t xml:space="preserve">Pugo y Zhinin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 xml:space="preserve">hábitos nutricionales saludables con un desempeño académico significativamente superior en escolares. Huamani (2021) confirma la influencia positiva del estado nutricional </w:t>
      </w:r>
      <w:r w:rsidRPr="00CC4DA0">
        <w:rPr>
          <w:lang w:val="es-419"/>
        </w:rPr>
        <w:lastRenderedPageBreak/>
        <w:t>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44451DE2" w14:textId="77777777" w:rsidR="00B45C4E" w:rsidRDefault="00B45C4E" w:rsidP="00B45C4E">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A984417" w14:textId="77777777" w:rsidR="00B45C4E" w:rsidRDefault="00B45C4E" w:rsidP="00B45C4E">
      <w:pPr>
        <w:ind w:firstLine="0"/>
        <w:rPr>
          <w:lang w:val="es-419"/>
        </w:rPr>
      </w:pPr>
    </w:p>
    <w:p w14:paraId="2E78E9CB" w14:textId="77777777" w:rsidR="00B45C4E" w:rsidRDefault="00B45C4E" w:rsidP="00B45C4E">
      <w:pPr>
        <w:ind w:firstLine="0"/>
        <w:rPr>
          <w:lang w:val="es-419"/>
        </w:rPr>
      </w:pPr>
    </w:p>
    <w:p w14:paraId="6FADD680" w14:textId="77777777" w:rsidR="00B45C4E" w:rsidRPr="003233EF" w:rsidRDefault="00B45C4E" w:rsidP="00B45C4E">
      <w:pPr>
        <w:ind w:firstLine="0"/>
        <w:rPr>
          <w:b/>
          <w:bCs/>
          <w:i/>
          <w:iCs/>
          <w:lang w:val="es-419"/>
        </w:rPr>
      </w:pPr>
      <w:r w:rsidRPr="003233EF">
        <w:rPr>
          <w:b/>
          <w:bCs/>
          <w:i/>
          <w:iCs/>
          <w:lang w:val="es-419"/>
        </w:rPr>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w:t>
      </w:r>
      <w:r>
        <w:rPr>
          <w:lang w:val="es-419"/>
        </w:rPr>
        <w:lastRenderedPageBreak/>
        <w:t xml:space="preserve">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3233EF" w:rsidRDefault="00B45C4E" w:rsidP="00B45C4E">
      <w:pPr>
        <w:ind w:firstLine="0"/>
        <w:rPr>
          <w:b/>
          <w:bCs/>
          <w:i/>
          <w:iCs/>
          <w:lang w:val="es-419"/>
        </w:rPr>
      </w:pPr>
      <w:r w:rsidRPr="003233EF">
        <w:rPr>
          <w:b/>
          <w:bCs/>
          <w:i/>
          <w:iCs/>
          <w:lang w:val="es-419"/>
        </w:rPr>
        <w:t>Malnutrición</w:t>
      </w:r>
    </w:p>
    <w:p w14:paraId="2B6C291D" w14:textId="77777777" w:rsidR="00B45C4E" w:rsidRPr="00CC4DA0" w:rsidRDefault="00B45C4E" w:rsidP="006D013C">
      <w:pPr>
        <w:ind w:firstLine="708"/>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la influencia negativa de la desnutrición sobre el desempeño académico adolescente. </w:t>
      </w:r>
      <w:r>
        <w:rPr>
          <w:lang w:val="es-419"/>
        </w:rPr>
        <w:t xml:space="preserve">En 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w:t>
      </w:r>
      <w:r w:rsidRPr="00A73B4B">
        <w:rPr>
          <w:lang w:val="es-419"/>
        </w:rPr>
        <w:lastRenderedPageBreak/>
        <w:t xml:space="preserve">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t xml:space="preserve">No obstante, otros estudios, como los de Velázquez et al. (2022) y Calisto y Díaz (2019), denuncian irregularidades en la calidad de los alimentos suministrados, así como fallas 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 xml:space="preserve">en la adquisición de habilidades emocionales y </w:t>
      </w:r>
      <w:r w:rsidRPr="00A73B4B">
        <w:rPr>
          <w:lang w:val="es-419"/>
        </w:rPr>
        <w:lastRenderedPageBreak/>
        <w:t>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lastRenderedPageBreak/>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3D51431B"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w:t>
      </w:r>
      <w:r w:rsidR="000B065B">
        <w:rPr>
          <w:lang w:val="es-419"/>
        </w:rPr>
        <w:t xml:space="preserve">, </w:t>
      </w:r>
      <w:r w:rsidRPr="00A73B4B">
        <w:rPr>
          <w:lang w:val="es-419"/>
        </w:rPr>
        <w:t xml:space="preserve">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commentRangeStart w:id="7"/>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w:t>
      </w:r>
      <w:r w:rsidRPr="00A73B4B">
        <w:rPr>
          <w:lang w:val="es-419"/>
        </w:rPr>
        <w:lastRenderedPageBreak/>
        <w:t>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w:t>
      </w:r>
      <w:r w:rsidRPr="00A73B4B">
        <w:rPr>
          <w:lang w:val="es-419"/>
        </w:rPr>
        <w:lastRenderedPageBreak/>
        <w:t>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commentRangeEnd w:id="7"/>
      <w:r w:rsidR="006D013C">
        <w:rPr>
          <w:rStyle w:val="Refdecomentario"/>
        </w:rPr>
        <w:commentReference w:id="7"/>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24891B23" w14:textId="77777777" w:rsidR="00460192" w:rsidRDefault="00460192" w:rsidP="00840FBA">
      <w:pPr>
        <w:rPr>
          <w:lang w:val="es-419"/>
        </w:rPr>
      </w:pPr>
    </w:p>
    <w:p w14:paraId="2AEEA5E2" w14:textId="77777777" w:rsidR="00460192" w:rsidRDefault="00460192" w:rsidP="00840FBA">
      <w:pPr>
        <w:rPr>
          <w:lang w:val="es-419"/>
        </w:rPr>
      </w:pPr>
    </w:p>
    <w:p w14:paraId="6A0B3CA7" w14:textId="77777777" w:rsidR="00460192" w:rsidRDefault="00460192" w:rsidP="00840FBA">
      <w:pPr>
        <w:rPr>
          <w:lang w:val="es-419"/>
        </w:rPr>
      </w:pPr>
    </w:p>
    <w:p w14:paraId="6C20A7CA" w14:textId="77777777" w:rsidR="00460192" w:rsidRDefault="00460192" w:rsidP="00840FBA">
      <w:pPr>
        <w:rPr>
          <w:lang w:val="es-419"/>
        </w:rPr>
      </w:pPr>
    </w:p>
    <w:p w14:paraId="7D165E1E" w14:textId="77777777" w:rsidR="00460192" w:rsidRDefault="00460192" w:rsidP="00840FBA">
      <w:pPr>
        <w:rPr>
          <w:lang w:val="es-419"/>
        </w:rPr>
      </w:pPr>
    </w:p>
    <w:p w14:paraId="670A734B" w14:textId="77777777" w:rsidR="00460192" w:rsidRDefault="00460192" w:rsidP="00840FBA">
      <w:pPr>
        <w:rPr>
          <w:lang w:val="es-419"/>
        </w:rPr>
      </w:pPr>
    </w:p>
    <w:p w14:paraId="755235C0" w14:textId="77777777" w:rsidR="00460192" w:rsidRDefault="00460192" w:rsidP="00840FBA">
      <w:pPr>
        <w:rPr>
          <w:lang w:val="es-419"/>
        </w:rPr>
      </w:pPr>
    </w:p>
    <w:p w14:paraId="0570FA04" w14:textId="77777777" w:rsidR="00460192" w:rsidRDefault="00460192" w:rsidP="00840FBA">
      <w:pPr>
        <w:rPr>
          <w:lang w:val="es-419"/>
        </w:rPr>
      </w:pPr>
    </w:p>
    <w:p w14:paraId="1CD85F08" w14:textId="77777777" w:rsidR="00460192" w:rsidRDefault="00460192" w:rsidP="00840FBA">
      <w:pPr>
        <w:rPr>
          <w:lang w:val="es-419"/>
        </w:rPr>
      </w:pPr>
    </w:p>
    <w:p w14:paraId="46AD4B1D" w14:textId="77777777" w:rsidR="00460192" w:rsidRDefault="00460192" w:rsidP="00840FBA">
      <w:pPr>
        <w:rPr>
          <w:lang w:val="es-419"/>
        </w:rPr>
      </w:pPr>
    </w:p>
    <w:p w14:paraId="63ADA518" w14:textId="77777777" w:rsidR="00460192" w:rsidRDefault="00460192" w:rsidP="00840FBA">
      <w:pPr>
        <w:rPr>
          <w:lang w:val="es-419"/>
        </w:rPr>
      </w:pPr>
    </w:p>
    <w:p w14:paraId="743A6A8B" w14:textId="77777777" w:rsidR="00460192" w:rsidRDefault="00460192" w:rsidP="00840FBA">
      <w:pPr>
        <w:rPr>
          <w:lang w:val="es-419"/>
        </w:rPr>
      </w:pPr>
    </w:p>
    <w:p w14:paraId="75593391" w14:textId="77777777" w:rsidR="00460192" w:rsidRDefault="00460192" w:rsidP="00840FBA">
      <w:pPr>
        <w:rPr>
          <w:lang w:val="es-419"/>
        </w:rPr>
      </w:pPr>
    </w:p>
    <w:p w14:paraId="1B833BA4" w14:textId="77777777" w:rsidR="00840FBA" w:rsidRDefault="00840FBA" w:rsidP="006D013C">
      <w:pPr>
        <w:pStyle w:val="Ttulo2"/>
        <w:rPr>
          <w:rFonts w:ascii="Arial" w:hAnsi="Arial" w:cs="Arial"/>
          <w:color w:val="000000" w:themeColor="text1"/>
          <w:sz w:val="24"/>
          <w:szCs w:val="24"/>
        </w:rPr>
      </w:pPr>
      <w:commentRangeStart w:id="8"/>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 xml:space="preserve">que se desprende del análisis es que los hábitos alimentarios instaurados desde edades tempranas desempeñan un papel decisivo en el </w:t>
      </w:r>
      <w:r w:rsidRPr="00A73B4B">
        <w:rPr>
          <w:lang w:val="es-419"/>
        </w:rPr>
        <w:lastRenderedPageBreak/>
        <w:t>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Se trata, por 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lastRenderedPageBreak/>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commentRangeEnd w:id="8"/>
      <w:r w:rsidR="006D013C">
        <w:rPr>
          <w:rStyle w:val="Refdecomentario"/>
        </w:rPr>
        <w:commentReference w:id="8"/>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1046E16C" w14:textId="77777777" w:rsidR="00840FBA" w:rsidRPr="004D6429" w:rsidRDefault="00840FBA" w:rsidP="00840FBA">
              <w:pPr>
                <w:ind w:left="709" w:hanging="720"/>
                <w:rPr>
                  <w:lang w:val="es-CO"/>
                </w:rPr>
              </w:pPr>
              <w:r w:rsidRPr="004D6429">
                <w:rPr>
                  <w:lang w:val="es-CO"/>
                </w:rPr>
                <w:t xml:space="preserve">Acosta P, Loor Justillo E, Pasquel M, Quelal M. (2021). Revisión Sistemática: La Alimentación y su Incidencia en el Rendimiento Escolar en los Niños de Inicial. Revisión sistemática. </w:t>
              </w:r>
              <w:hyperlink r:id="rId17" w:history="1">
                <w:r w:rsidRPr="004D6429">
                  <w:rPr>
                    <w:rStyle w:val="Hipervnculo"/>
                    <w:lang w:val="es-CO"/>
                  </w:rPr>
                  <w:t>https://doi.org/10.29076/issn.2602-8379vol9iss16.2025pp141-152p</w:t>
                </w:r>
              </w:hyperlink>
            </w:p>
            <w:p w14:paraId="0A42B704" w14:textId="77777777" w:rsidR="00840FBA" w:rsidRPr="004D6429" w:rsidRDefault="00840FBA" w:rsidP="00840FBA">
              <w:pPr>
                <w:ind w:left="709" w:hanging="720"/>
                <w:rPr>
                  <w:lang w:val="es-CO"/>
                </w:rPr>
              </w:pPr>
              <w:r w:rsidRPr="004D6429">
                <w:rPr>
                  <w:lang w:val="es-CO"/>
                </w:rPr>
                <w:t>Alcí</w:t>
              </w:r>
              <w:r w:rsidRPr="004D6429">
                <w:rPr>
                  <w:lang w:val="es-CO"/>
                </w:rPr>
                <w:softHyphen/>
                <w:t>var M, Ubillus S. (2024). Educación alimentaria para la prevención de problemas de salud en niños de educación inicial. Artí</w:t>
              </w:r>
              <w:r w:rsidRPr="004D6429">
                <w:rPr>
                  <w:lang w:val="es-CO"/>
                </w:rPr>
                <w:softHyphen/>
                <w:t>culo de investigación. https://doi.org/10.37117/s.v24i1.1021</w:t>
              </w:r>
            </w:p>
            <w:p w14:paraId="3C73D292" w14:textId="77777777" w:rsidR="00840FBA" w:rsidRPr="004D6429" w:rsidRDefault="00840FBA" w:rsidP="00840FBA">
              <w:pPr>
                <w:ind w:left="709" w:hanging="720"/>
                <w:rPr>
                  <w:lang w:val="es-CO"/>
                </w:rPr>
              </w:pPr>
              <w:r w:rsidRPr="004D6429">
                <w:rPr>
                  <w:lang w:val="es-CO"/>
                </w:rPr>
                <w:t>Almanza O, Castillo O, Rí</w:t>
              </w:r>
              <w:r w:rsidRPr="004D6429">
                <w:rPr>
                  <w:lang w:val="es-CO"/>
                </w:rPr>
                <w:softHyphen/>
                <w:t xml:space="preserve">os C, Aleman S. (2023). Prevalencia y tendencia de sobrepeso, obesidad y consumo de alimentos no recomendables en escolares del norte de México. Artículo original. </w:t>
              </w:r>
              <w:hyperlink r:id="rId18" w:history="1">
                <w:r w:rsidRPr="004D6429">
                  <w:rPr>
                    <w:rStyle w:val="Hipervnculo"/>
                    <w:lang w:val="es-CO"/>
                  </w:rPr>
                  <w:t>https://doi.org/10.37527/2023.73.3.005</w:t>
                </w:r>
              </w:hyperlink>
            </w:p>
            <w:p w14:paraId="4261F4C5" w14:textId="77777777" w:rsidR="00840FBA" w:rsidRPr="004D6429" w:rsidRDefault="00840FBA" w:rsidP="00840FBA">
              <w:pPr>
                <w:ind w:left="709" w:hanging="720"/>
                <w:rPr>
                  <w:lang w:val="es-CO"/>
                </w:rPr>
              </w:pPr>
              <w:r w:rsidRPr="004D6429">
                <w:rPr>
                  <w:lang w:val="es-CO"/>
                </w:rPr>
                <w:t>Altamirano N, Hetz E. (2024). Creencias sobre alimentación y obesidad infantil en cuidadores de escolares mapuches y no mapuches. Artículo original. https://doi.org/10.54624/2024.37.1.002</w:t>
              </w:r>
            </w:p>
            <w:p w14:paraId="42F7F937" w14:textId="77777777" w:rsidR="00840FBA" w:rsidRPr="004D6429" w:rsidRDefault="00840FBA" w:rsidP="00840FBA">
              <w:pPr>
                <w:ind w:left="709" w:hanging="720"/>
                <w:rPr>
                  <w:lang w:val="es-CO"/>
                </w:rPr>
              </w:pPr>
              <w:r w:rsidRPr="004D6429">
                <w:rPr>
                  <w:lang w:val="es-CO"/>
                </w:rPr>
                <w:t xml:space="preserve">Amaya S, Agudelo K. (2020). La incidencia de la desnutrición y la malnutrición en el desarrollo social de la infancia con 30 familias de la ciudad de Medellín. Trabajo de grado. </w:t>
              </w:r>
              <w:hyperlink r:id="rId19" w:history="1">
                <w:r w:rsidRPr="004D6429">
                  <w:rPr>
                    <w:rStyle w:val="Hipervnculo"/>
                    <w:lang w:val="es-CO"/>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4D6429">
                <w:rPr>
                  <w:lang w:val="es-CO"/>
                </w:rPr>
                <w:t xml:space="preserve"> Boada  A. y  Meza D.l (2022). PROPUESTA PEDAGÓGICA PARA LA CUALIFICACIÓN DE AGENTES EDUCATIVOS SOBRE FACTORES NUTRICIONALES QUE INCIDEN EN EL APRENDIZAJE EN LA PRIMERA INFANCIA. </w:t>
              </w:r>
              <w:r w:rsidRPr="006B1BBB">
                <w:rPr>
                  <w:lang w:val="en-US"/>
                </w:rPr>
                <w:t xml:space="preserve">Tesis de maestría. </w:t>
              </w:r>
              <w:hyperlink r:id="rId20" w:history="1">
                <w:r w:rsidRPr="006B1BBB">
                  <w:rPr>
                    <w:rStyle w:val="Hipervnculo"/>
                    <w:lang w:val="en-US"/>
                  </w:rPr>
                  <w:t>https://repository.ugc.edu.co/server/api/core/bitstreams/2e5e844a-523d-41c2-85fc-01eebc4abc38/content</w:t>
                </w:r>
              </w:hyperlink>
            </w:p>
            <w:p w14:paraId="0242C067" w14:textId="77777777" w:rsidR="00840FBA" w:rsidRPr="004D6429" w:rsidRDefault="00840FBA" w:rsidP="00840FBA">
              <w:pPr>
                <w:pStyle w:val="Bibliografa"/>
                <w:ind w:left="720" w:hanging="720"/>
                <w:rPr>
                  <w:noProof/>
                  <w:sz w:val="24"/>
                  <w:lang w:val="en-US"/>
                </w:rPr>
              </w:pPr>
              <w:r w:rsidRPr="004D6429">
                <w:rPr>
                  <w:noProof/>
                  <w:lang w:val="en-US"/>
                </w:rPr>
                <w:t xml:space="preserve">Braun, V., &amp; Clarke, V. (2021). </w:t>
              </w:r>
              <w:r w:rsidRPr="004D6429">
                <w:rPr>
                  <w:i/>
                  <w:iCs/>
                  <w:noProof/>
                  <w:lang w:val="en-US"/>
                </w:rPr>
                <w:t>Thematic analysis: A practical guide.</w:t>
              </w:r>
              <w:r w:rsidRPr="004D6429">
                <w:rPr>
                  <w:noProof/>
                  <w:lang w:val="en-US"/>
                </w:rPr>
                <w:t xml:space="preserve"> Sage Publications.</w:t>
              </w:r>
            </w:p>
            <w:p w14:paraId="55DBF10E" w14:textId="77777777" w:rsidR="00840FBA" w:rsidRDefault="00840FBA" w:rsidP="00840FBA">
              <w:pPr>
                <w:pStyle w:val="Bibliografa"/>
                <w:ind w:left="720" w:hanging="720"/>
                <w:rPr>
                  <w:noProof/>
                </w:rPr>
              </w:pPr>
              <w:r w:rsidRPr="004D6429">
                <w:rPr>
                  <w:noProof/>
                  <w:lang w:val="en-US"/>
                </w:rPr>
                <w:t xml:space="preserve">Bronfenbrenner, U. (1979). </w:t>
              </w:r>
              <w:r w:rsidRPr="004D6429">
                <w:rPr>
                  <w:i/>
                  <w:iCs/>
                  <w:noProof/>
                  <w:lang w:val="en-US"/>
                </w:rPr>
                <w:t>The ecology of human development: Experiments by nature and design.</w:t>
              </w:r>
              <w:r w:rsidRPr="004D6429">
                <w:rPr>
                  <w:noProof/>
                  <w:lang w:val="en-US"/>
                </w:rPr>
                <w:t xml:space="preserve"> </w:t>
              </w:r>
              <w:r>
                <w:rPr>
                  <w:noProof/>
                </w:rPr>
                <w:t>Harvard University Press.</w:t>
              </w:r>
            </w:p>
            <w:p w14:paraId="71BB846C" w14:textId="77777777" w:rsidR="00840FBA" w:rsidRPr="004D6429" w:rsidRDefault="00840FBA" w:rsidP="00840FBA">
              <w:pPr>
                <w:pStyle w:val="Bibliografa"/>
                <w:ind w:left="720" w:hanging="720"/>
                <w:rPr>
                  <w:lang w:val="es-CO"/>
                </w:rPr>
              </w:pPr>
            </w:p>
            <w:p w14:paraId="41D40803" w14:textId="77777777" w:rsidR="00840FBA" w:rsidRPr="004D6429" w:rsidRDefault="00840FBA" w:rsidP="00840FBA">
              <w:pPr>
                <w:ind w:left="709" w:hanging="720"/>
                <w:rPr>
                  <w:lang w:val="es-CO"/>
                </w:rPr>
              </w:pPr>
              <w:r w:rsidRPr="004D6429">
                <w:rPr>
                  <w:lang w:val="es-CO"/>
                </w:rPr>
                <w:lastRenderedPageBreak/>
                <w:t xml:space="preserve">Calisto P, Díaz M. (2019). JUNAEB en colegios municipales: ¿Entrega una alimentación adecuada para el desarrollo cognitivo de estudiantes de primer ciclo?. Tesina de Magíster. </w:t>
              </w:r>
              <w:hyperlink r:id="rId21" w:history="1">
                <w:r w:rsidRPr="004D6429">
                  <w:rPr>
                    <w:rStyle w:val="Hipervnculo"/>
                    <w:lang w:val="es-CO"/>
                  </w:rPr>
                  <w:t>http://repositorio.umayor.cl/xmlui/handle/sibum/7505</w:t>
                </w:r>
              </w:hyperlink>
            </w:p>
            <w:p w14:paraId="7E4440C4" w14:textId="77777777" w:rsidR="00840FBA" w:rsidRPr="004D6429" w:rsidRDefault="00840FBA" w:rsidP="00840FBA">
              <w:pPr>
                <w:ind w:left="709" w:hanging="720"/>
                <w:rPr>
                  <w:lang w:val="es-CO"/>
                </w:rPr>
              </w:pPr>
              <w:r w:rsidRPr="004D6429">
                <w:rPr>
                  <w:lang w:val="es-CO"/>
                </w:rPr>
                <w:t xml:space="preserve">Cantos A. (2020). Desnutrición y su impacto en el rendimiento escolar. Trabaja de Titulación. https://dspace.ucacue.edu.ec/server/api/core/bitstreams/563a91c2-a458-4377-a20d-48a1c69617ef/content </w:t>
              </w:r>
            </w:p>
            <w:p w14:paraId="1B758BB4" w14:textId="77777777" w:rsidR="00840FBA" w:rsidRPr="004D6429" w:rsidRDefault="00840FBA" w:rsidP="00840FBA">
              <w:pPr>
                <w:ind w:left="709" w:hanging="720"/>
                <w:rPr>
                  <w:lang w:val="es-CO"/>
                </w:rPr>
              </w:pPr>
              <w:r w:rsidRPr="004D6429">
                <w:rPr>
                  <w:lang w:val="es-CO"/>
                </w:rPr>
                <w:t xml:space="preserve">Cardozo I, Ramirez C. (2025). Alimentación Infantil, su Importancia en el Aprendizaje Escolar. Trabajo de investigación para obtención del Bachiller en Educación. </w:t>
              </w:r>
              <w:hyperlink r:id="rId22" w:history="1">
                <w:r w:rsidRPr="004D6429">
                  <w:rPr>
                    <w:rStyle w:val="Hipervnculo"/>
                    <w:lang w:val="es-CO"/>
                  </w:rPr>
                  <w:t>http://hdl.handle.net/20.500.14268/185</w:t>
                </w:r>
              </w:hyperlink>
            </w:p>
            <w:p w14:paraId="077D2C78" w14:textId="77777777" w:rsidR="00840FBA" w:rsidRPr="004D6429" w:rsidRDefault="00840FBA" w:rsidP="00840FBA">
              <w:pPr>
                <w:ind w:left="709" w:hanging="720"/>
                <w:rPr>
                  <w:lang w:val="es-CO"/>
                </w:rPr>
              </w:pPr>
              <w:r w:rsidRPr="004D6429">
                <w:rPr>
                  <w:lang w:val="es-CO"/>
                </w:rPr>
                <w:t>Ceme V. (2021). Los hábitos alimenticios y su incidencia en el desarrollo cognitivo de los niños de la Escuela Emilio Rivas Huerta 2020 - 2021. Trabajo de titulación para obtención del Magí</w:t>
              </w:r>
              <w:r w:rsidRPr="004D6429">
                <w:rPr>
                  <w:lang w:val="es-CO"/>
                </w:rPr>
                <w:softHyphen/>
                <w:t>ster en Educación Básica. http://repositorio.utc.edu.ec/handle/27000/7730</w:t>
              </w:r>
            </w:p>
            <w:p w14:paraId="681FB449" w14:textId="77777777" w:rsidR="00840FBA" w:rsidRPr="004D6429" w:rsidRDefault="00840FBA" w:rsidP="00840FBA">
              <w:pPr>
                <w:ind w:left="709" w:hanging="720"/>
                <w:rPr>
                  <w:lang w:val="es-CO"/>
                </w:rPr>
              </w:pPr>
              <w:r w:rsidRPr="004D6429">
                <w:rPr>
                  <w:lang w:val="es-CO"/>
                </w:rPr>
                <w:t>Collante S, Rodrí</w:t>
              </w:r>
              <w:r w:rsidRPr="004D6429">
                <w:rPr>
                  <w:lang w:val="es-CO"/>
                </w:rPr>
                <w:softHyphen/>
                <w:t xml:space="preserve">guez C, Sánchez F. (2022). El poder de un refrigerio. La alimentación escolar y sus efectos educativos en Colombia. Documento de trabajo. </w:t>
              </w:r>
              <w:hyperlink r:id="rId23" w:history="1">
                <w:r w:rsidRPr="004D6429">
                  <w:rPr>
                    <w:rStyle w:val="Hipervnculo"/>
                    <w:lang w:val="es-CO"/>
                  </w:rPr>
                  <w:t>https://doi.org/10.57784/1992/58369</w:t>
                </w:r>
              </w:hyperlink>
              <w:r w:rsidRPr="004D6429">
                <w:rPr>
                  <w:lang w:val="es-CO"/>
                </w:rPr>
                <w:t xml:space="preserve"> </w:t>
              </w:r>
            </w:p>
            <w:p w14:paraId="2354334E" w14:textId="77777777" w:rsidR="00840FBA" w:rsidRPr="004D6429" w:rsidRDefault="00840FBA" w:rsidP="00840FBA">
              <w:pPr>
                <w:ind w:left="709" w:hanging="720"/>
                <w:rPr>
                  <w:lang w:val="es-CO"/>
                </w:rPr>
              </w:pPr>
              <w:r w:rsidRPr="004D6429">
                <w:rPr>
                  <w:lang w:val="es-CO"/>
                </w:rPr>
                <w:t>Cortez D, Pérez M. (2023). Desnutrición crónica infantil y sus efectos en el crecimiento y desarrollo. Artículo de revisión. https://doi.org/10.26820/reciamuc/7.(2).abril.2023.677-686</w:t>
              </w:r>
            </w:p>
            <w:p w14:paraId="7041088E" w14:textId="77777777" w:rsidR="00840FBA" w:rsidRPr="004D6429" w:rsidRDefault="00840FBA" w:rsidP="00840FBA">
              <w:pPr>
                <w:ind w:left="709" w:hanging="720"/>
                <w:rPr>
                  <w:lang w:val="es-CO"/>
                </w:rPr>
              </w:pPr>
              <w:r w:rsidRPr="004D6429">
                <w:rPr>
                  <w:lang w:val="es-CO"/>
                </w:rPr>
                <w:t>Cruz P, Valdiviezo M, Mora J, Abad M, Jiménez A. (2024). Alimentaciónn y aprendizajes: aliados estratégicos del desarrollo fí</w:t>
              </w:r>
              <w:r w:rsidRPr="004D6429">
                <w:rPr>
                  <w:lang w:val="es-CO"/>
                </w:rPr>
                <w:softHyphen/>
                <w:t>sico-cognitivo en niños de centros preescolares en Machala-Ecuador. Artículo de investigación. https://doi.org/10.59282/reincisol.V3(6)2635-2660</w:t>
              </w:r>
            </w:p>
            <w:p w14:paraId="09F22BE5" w14:textId="77777777" w:rsidR="00840FBA" w:rsidRPr="004D6429" w:rsidRDefault="00840FBA" w:rsidP="00840FBA">
              <w:pPr>
                <w:ind w:left="709" w:hanging="720"/>
                <w:rPr>
                  <w:lang w:val="es-CO"/>
                </w:rPr>
              </w:pPr>
              <w:r w:rsidRPr="004D6429">
                <w:rPr>
                  <w:lang w:val="es-CO"/>
                </w:rPr>
                <w:t xml:space="preserve">Dias L, Jucá L, Solans A, Bacurau L, Lima da Silva V, Magnus V,Gomez A, Francescato E. (2023). Aceptabilidad de alimentos según sociodiversidad en comedores escolares de Brasil. Artículo original. </w:t>
              </w:r>
              <w:hyperlink r:id="rId24" w:history="1">
                <w:r w:rsidRPr="004D6429">
                  <w:rPr>
                    <w:rStyle w:val="Hipervnculo"/>
                    <w:lang w:val="es-CO"/>
                  </w:rPr>
                  <w:t>https://doi.org/10.37527/2023.73.2.002</w:t>
                </w:r>
              </w:hyperlink>
            </w:p>
            <w:p w14:paraId="2A8AB0DB" w14:textId="77777777" w:rsidR="00840FBA" w:rsidRPr="004D6429" w:rsidRDefault="00840FBA" w:rsidP="00840FBA">
              <w:pPr>
                <w:ind w:left="709" w:hanging="720"/>
                <w:rPr>
                  <w:lang w:val="es-CO"/>
                </w:rPr>
              </w:pPr>
              <w:r w:rsidRPr="004D6429">
                <w:rPr>
                  <w:lang w:val="es-CO"/>
                </w:rPr>
                <w:lastRenderedPageBreak/>
                <w:t>Durán J, Galvis L, Giraldo K. (nan). Percepción de los Docentes Encargados del Área de Educación Fí</w:t>
              </w:r>
              <w:r w:rsidRPr="004D6429">
                <w:rPr>
                  <w:lang w:val="es-CO"/>
                </w:rPr>
                <w:softHyphen/>
                <w:t>sica Frente al Programa de Alimentación Escolar (PAE) en las Escuelas Públicas de Bucaramanga. Trabajo de grado (Tecnologí</w:t>
              </w:r>
              <w:r w:rsidRPr="004D6429">
                <w:rPr>
                  <w:lang w:val="es-CO"/>
                </w:rPr>
                <w:softHyphen/>
                <w:t>a Deportiva). http://repositorio.uts.edu.co:8080/xmlui/handle/123456789/3496</w:t>
              </w:r>
            </w:p>
            <w:p w14:paraId="25AF9209" w14:textId="77777777" w:rsidR="00840FBA" w:rsidRPr="004D6429" w:rsidRDefault="00840FBA" w:rsidP="00840FBA">
              <w:pPr>
                <w:ind w:left="709" w:hanging="720"/>
                <w:rPr>
                  <w:lang w:val="es-CO"/>
                </w:rPr>
              </w:pPr>
              <w:r w:rsidRPr="004D6429">
                <w:rPr>
                  <w:lang w:val="es-CO"/>
                </w:rPr>
                <w:t>Duran S, Naula V, Morocho C. (2023). Relación entre factores nutricionales y nivel académico en estudiantes de la Universidad Regional Autónoma de Los Andes. Artículo original. https://revgacetaestudiantil.sld.cu/index.php/gme/article/view/135/284</w:t>
              </w:r>
            </w:p>
            <w:p w14:paraId="5B8219E4" w14:textId="77777777" w:rsidR="00840FBA" w:rsidRPr="004D6429" w:rsidRDefault="00840FBA" w:rsidP="00840FBA">
              <w:pPr>
                <w:ind w:left="709" w:hanging="720"/>
                <w:rPr>
                  <w:lang w:val="es-CO"/>
                </w:rPr>
              </w:pPr>
              <w:r w:rsidRPr="004D6429">
                <w:rPr>
                  <w:lang w:val="es-CO"/>
                </w:rPr>
                <w:t>Feijoo Y. (2020). Influencia de la desnutrición en el rendimiento escolar en edades pre-escolar. Trabajo de grado. https://repositorio.untumbes.edu.pe/bitstream/handle/20.500.12874/2644/TRABAJO%20ACADEMICO%20-%20FEIJOO%20CARRILLO.pdf?sequence=1&amp;isAllowed=y</w:t>
              </w:r>
            </w:p>
            <w:p w14:paraId="292829A1" w14:textId="77777777" w:rsidR="00840FBA" w:rsidRPr="004D6429" w:rsidRDefault="00840FBA" w:rsidP="00840FBA">
              <w:pPr>
                <w:ind w:left="709" w:hanging="720"/>
                <w:rPr>
                  <w:lang w:val="es-CO"/>
                </w:rPr>
              </w:pPr>
              <w:r w:rsidRPr="004D6429">
                <w:rPr>
                  <w:lang w:val="es-CO"/>
                </w:rPr>
                <w:t>Fernández  M. (2024). Hábitos de alimentación saludable y su incidencia en el rendimiento académico en los estudiantes de educación básica media. Tesis de maestría. https://dspace.ups.edu.ec/bitstream/123456789/28167/1/UPS-CT011483.pdf</w:t>
              </w:r>
            </w:p>
            <w:p w14:paraId="04D1CB40" w14:textId="77777777" w:rsidR="00840FBA" w:rsidRPr="004D6429" w:rsidRDefault="00840FBA" w:rsidP="00840FBA">
              <w:pPr>
                <w:ind w:left="709" w:hanging="720"/>
                <w:rPr>
                  <w:lang w:val="es-CO"/>
                </w:rPr>
              </w:pPr>
              <w:r w:rsidRPr="004D6429">
                <w:rPr>
                  <w:lang w:val="es-CO"/>
                </w:rPr>
                <w:t xml:space="preserve">Fernández M. (2024). El Impacto de la Calidad Nutricional en el Desarrollo Cognitivo. Ensayo final de formación docente. </w:t>
              </w:r>
              <w:hyperlink r:id="rId25" w:history="1">
                <w:r w:rsidRPr="004D6429">
                  <w:rPr>
                    <w:rStyle w:val="Hipervnculo"/>
                    <w:lang w:val="es-CO"/>
                  </w:rPr>
                  <w:t>http://repositorio.cfe.edu.uy/123456789/2948</w:t>
                </w:r>
              </w:hyperlink>
            </w:p>
            <w:p w14:paraId="7F6F0DD8" w14:textId="77777777" w:rsidR="00840FBA" w:rsidRPr="004D6429" w:rsidRDefault="00840FBA" w:rsidP="00840FBA">
              <w:pPr>
                <w:ind w:left="709" w:hanging="720"/>
                <w:rPr>
                  <w:lang w:val="es-CO"/>
                </w:rPr>
              </w:pPr>
              <w:r w:rsidRPr="004D6429">
                <w:rPr>
                  <w:lang w:val="es-CO"/>
                </w:rPr>
                <w:t>Forero J, Muñoz A, Garzón C, Ruiz D (2023). Relación entre hábitos alimenticios y el rendimiento académico de niños y adolescentes en América Latina. Artículo de revisión. https://doi.org/10.25054/01240307.3711</w:t>
              </w:r>
            </w:p>
            <w:p w14:paraId="62730F21" w14:textId="77777777" w:rsidR="00840FBA" w:rsidRPr="004D6429" w:rsidRDefault="00840FBA" w:rsidP="00840FBA">
              <w:pPr>
                <w:ind w:left="709" w:hanging="720"/>
                <w:rPr>
                  <w:lang w:val="es-CO"/>
                </w:rPr>
              </w:pPr>
              <w:r w:rsidRPr="004D6429">
                <w:rPr>
                  <w:lang w:val="es-CO"/>
                </w:rPr>
                <w:t>Franco  E. ,  Vargas  Y. ,  Parrales  I. (2024). Influencia de déficits nutricionales y rendimiento escolar en niños de comunidades rurales de Latinoamérica. Artículo. https://polodelconocimiento.com/ojs/index.php/es/article/view/8394/pdf</w:t>
              </w:r>
            </w:p>
            <w:p w14:paraId="731841F9" w14:textId="77777777" w:rsidR="00840FBA" w:rsidRPr="004D6429" w:rsidRDefault="00840FBA" w:rsidP="00840FBA">
              <w:pPr>
                <w:ind w:left="709" w:hanging="720"/>
                <w:rPr>
                  <w:lang w:val="es-CO"/>
                </w:rPr>
              </w:pPr>
              <w:r w:rsidRPr="004D6429">
                <w:rPr>
                  <w:lang w:val="es-CO"/>
                </w:rPr>
                <w:t>Garcia K., Cristina C. (2024). Estado nutricional y rendimiento académico en adolescentes. Trabajo de grado. https://repositorio.uss.edu.pe/bitstream/handle/20.500.12802/13690/Kamt%20Garcia%20Cinthia%20Cristina.pdf?sequence=1&amp;isAllowed=y</w:t>
              </w:r>
            </w:p>
            <w:p w14:paraId="04A7D742" w14:textId="77777777" w:rsidR="00840FBA" w:rsidRPr="004D6429" w:rsidRDefault="00840FBA" w:rsidP="00840FBA">
              <w:pPr>
                <w:ind w:left="709" w:hanging="720"/>
                <w:rPr>
                  <w:lang w:val="es-CO"/>
                </w:rPr>
              </w:pPr>
              <w:r w:rsidRPr="004D6429">
                <w:rPr>
                  <w:lang w:val="es-CO"/>
                </w:rPr>
                <w:lastRenderedPageBreak/>
                <w:t>González N. (2021). Estado nutricional y su influencia en el rendimiento académico. Libro.</w:t>
              </w:r>
            </w:p>
            <w:p w14:paraId="35F9C4BC" w14:textId="77777777" w:rsidR="00840FBA" w:rsidRPr="004D6429" w:rsidRDefault="00840FBA" w:rsidP="00840FBA">
              <w:pPr>
                <w:ind w:left="709" w:hanging="720"/>
                <w:rPr>
                  <w:lang w:val="es-CO"/>
                </w:rPr>
              </w:pPr>
              <w:r w:rsidRPr="004D6429">
                <w:rPr>
                  <w:lang w:val="es-CO"/>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49FD3E42" w14:textId="77777777" w:rsidR="00840FBA" w:rsidRPr="004D6429" w:rsidRDefault="00840FBA" w:rsidP="00840FBA">
              <w:pPr>
                <w:ind w:left="709" w:hanging="720"/>
                <w:rPr>
                  <w:lang w:val="es-CO"/>
                </w:rPr>
              </w:pPr>
              <w:r w:rsidRPr="004D6429">
                <w:rPr>
                  <w:lang w:val="es-CO"/>
                </w:rPr>
                <w:t xml:space="preserve">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sidRPr="004D6429">
                <w:rPr>
                  <w:noProof/>
                  <w:lang w:val="en-US"/>
                </w:rPr>
                <w:t>Wiley.</w:t>
              </w:r>
            </w:p>
            <w:p w14:paraId="21D0C958" w14:textId="77777777" w:rsidR="00840FBA" w:rsidRPr="004D6429" w:rsidRDefault="00840FBA" w:rsidP="00840FBA">
              <w:pPr>
                <w:ind w:left="709" w:hanging="720"/>
                <w:rPr>
                  <w:lang w:val="es-CO"/>
                </w:rPr>
              </w:pPr>
              <w:r w:rsidRPr="006B1BBB">
                <w:rPr>
                  <w:lang w:val="en-US"/>
                </w:rPr>
                <w:t xml:space="preserve">Huerta T. (2020). </w:t>
              </w:r>
              <w:r w:rsidRPr="004D6429">
                <w:rPr>
                  <w:lang w:val="es-CO"/>
                </w:rPr>
                <w:t>Factores socioeconomicos que influyen en el rendimiento academico de los beneficiarios del programa social beca 18 en Senati Huaraz-2016. Tesis de maestría. https://alicia.concytec.gob.pe/vufind/Record/RUNM_7bdbd4de53b738dcf157a6e401b241cb</w:t>
              </w:r>
            </w:p>
            <w:p w14:paraId="61C8F16F" w14:textId="77777777" w:rsidR="00840FBA" w:rsidRPr="004D6429" w:rsidRDefault="00840FBA" w:rsidP="00840FBA">
              <w:pPr>
                <w:ind w:left="709" w:hanging="720"/>
                <w:rPr>
                  <w:lang w:val="es-CO"/>
                </w:rPr>
              </w:pPr>
              <w:r w:rsidRPr="004D6429">
                <w:rPr>
                  <w:lang w:val="es-CO"/>
                </w:rPr>
                <w:t>Huamaní R. (2021). Influencia del estado nutricional en el rendimiento académico de los alumnos del colegio N° 22320 – Parcona, año 2020. Tesis de maestría. https://repositorio.unica.edu.pe/server/api/core/bitstreams/a664b0cd-80d6-4882-b0ae-def7e236e951/content</w:t>
              </w:r>
            </w:p>
            <w:p w14:paraId="74E31F90" w14:textId="77777777" w:rsidR="00840FBA" w:rsidRPr="004D6429" w:rsidRDefault="00840FBA" w:rsidP="00840FBA">
              <w:pPr>
                <w:ind w:left="709" w:hanging="720"/>
                <w:rPr>
                  <w:lang w:val="es-CO"/>
                </w:rPr>
              </w:pPr>
              <w:r w:rsidRPr="004D6429">
                <w:rPr>
                  <w:lang w:val="es-CO"/>
                </w:rPr>
                <w:t>Lema E. (2022). La educación alimentaria y su incidencia en el desarrollo cognitivo en niños de 4 a 5 años de Educación Inicial. Trabajo de titulación para obtención de Magí</w:t>
              </w:r>
              <w:r w:rsidRPr="004D6429">
                <w:rPr>
                  <w:lang w:val="es-CO"/>
                </w:rPr>
                <w:softHyphen/>
                <w:t>ster en Educación Inicial. http://repositorio.utc.edu.ec/handle/27000/8867</w:t>
              </w:r>
            </w:p>
            <w:p w14:paraId="483EDB43" w14:textId="77777777" w:rsidR="00840FBA" w:rsidRPr="004D6429" w:rsidRDefault="00840FBA" w:rsidP="00840FBA">
              <w:pPr>
                <w:ind w:left="709" w:hanging="720"/>
                <w:rPr>
                  <w:lang w:val="es-CO"/>
                </w:rPr>
              </w:pPr>
              <w:r w:rsidRPr="004D6429">
                <w:rPr>
                  <w:lang w:val="es-CO"/>
                </w:rPr>
                <w:t>Leon , J. et al. (2023). Impacto de la Nutrición en el Rendimiento Académico: Una Revisión Narrativa. Artículo. https://doi.org/10.37811/cl_rcm.v7i5.8476</w:t>
              </w:r>
            </w:p>
            <w:p w14:paraId="2E6E6E3C" w14:textId="77777777" w:rsidR="00840FBA" w:rsidRPr="004D6429" w:rsidRDefault="00840FBA" w:rsidP="00840FBA">
              <w:pPr>
                <w:ind w:left="709" w:hanging="720"/>
                <w:rPr>
                  <w:lang w:val="es-CO"/>
                </w:rPr>
              </w:pPr>
              <w:r w:rsidRPr="004D6429">
                <w:rPr>
                  <w:lang w:val="es-CO"/>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5D87C5EB" w14:textId="77777777" w:rsidR="00840FBA" w:rsidRPr="004D6429" w:rsidRDefault="00840FBA" w:rsidP="00840FBA">
              <w:pPr>
                <w:ind w:left="709" w:hanging="720"/>
                <w:rPr>
                  <w:lang w:val="es-CO"/>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4D6429">
                <w:rPr>
                  <w:lang w:val="es-CO"/>
                </w:rPr>
                <w:t xml:space="preserve"> </w:t>
              </w:r>
            </w:p>
            <w:p w14:paraId="3CC0A535" w14:textId="77777777" w:rsidR="00840FBA" w:rsidRPr="004D6429" w:rsidRDefault="00840FBA" w:rsidP="00840FBA">
              <w:pPr>
                <w:pStyle w:val="Bibliografa"/>
                <w:ind w:left="720"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458EBE1E" w14:textId="77777777" w:rsidR="00840FBA" w:rsidRPr="004D6429" w:rsidRDefault="00840FBA" w:rsidP="00840FBA">
              <w:pPr>
                <w:ind w:left="709" w:hanging="720"/>
                <w:rPr>
                  <w:lang w:val="es-CO"/>
                </w:rPr>
              </w:pPr>
              <w:r w:rsidRPr="004D6429">
                <w:rPr>
                  <w:lang w:val="es-CO"/>
                </w:rPr>
                <w:t>Medina I, Mosquera J. (2022). Efectos de la alimentación en el desempeño escolar de los estudiantes de transición. Trabajo de grado para optar al tí</w:t>
              </w:r>
              <w:r w:rsidRPr="004D6429">
                <w:rPr>
                  <w:lang w:val="es-CO"/>
                </w:rPr>
                <w:softHyphen/>
                <w:t xml:space="preserve">tulo de Licenciado en Educación Infantil. https://repository.uniminuto.edu/handle/10656/16546 </w:t>
              </w:r>
            </w:p>
            <w:p w14:paraId="102052E7" w14:textId="77777777" w:rsidR="00840FBA" w:rsidRPr="004D6429" w:rsidRDefault="00840FBA" w:rsidP="00840FBA">
              <w:pPr>
                <w:ind w:left="709" w:hanging="720"/>
                <w:rPr>
                  <w:lang w:val="es-CO"/>
                </w:rPr>
              </w:pPr>
              <w:r w:rsidRPr="004D6429">
                <w:rPr>
                  <w:lang w:val="es-CO"/>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43191EC4" w14:textId="77777777" w:rsidR="00840FBA" w:rsidRPr="004D6429" w:rsidRDefault="00840FBA" w:rsidP="00840FBA">
              <w:pPr>
                <w:ind w:left="709"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35BE1D8B" w14:textId="77777777" w:rsidR="00840FBA" w:rsidRPr="004D6429" w:rsidRDefault="00840FBA" w:rsidP="00840FBA">
              <w:pPr>
                <w:ind w:left="709" w:hanging="720"/>
                <w:rPr>
                  <w:lang w:val="es-CO"/>
                </w:rPr>
              </w:pPr>
              <w:r w:rsidRPr="004D6429">
                <w:rPr>
                  <w:lang w:val="es-CO"/>
                </w:rPr>
                <w:t>Montealegre D, Lerma  P. ,Mazuera C. (2022). INFLUENCIA DEL ESTADO NUTRICIONAL, NIVEL DE ACTIVIDAD FÍSICA Y CONDICIÓN FÍSICA EN EL RENDIMIENTO ACADÉMICO DE ESTUDIANTES UNIVERSITARIOS. Artículo. https://www.accionmotriz.com/index.php/accionmotriz/article/view/146/142</w:t>
              </w:r>
            </w:p>
            <w:p w14:paraId="59803D41" w14:textId="77777777" w:rsidR="00840FBA" w:rsidRPr="004D6429" w:rsidRDefault="00840FBA" w:rsidP="00840FBA">
              <w:pPr>
                <w:ind w:left="709" w:hanging="720"/>
                <w:rPr>
                  <w:lang w:val="es-CO"/>
                </w:rPr>
              </w:pPr>
              <w:r w:rsidRPr="004D6429">
                <w:rPr>
                  <w:lang w:val="es-CO"/>
                </w:rPr>
                <w:lastRenderedPageBreak/>
                <w:t xml:space="preserve">Moreno J (2023). Plan de Alimentación Escolar y su incidencia en la calidad educativa de Tunja, Boyacá. Artículo de investigación. </w:t>
              </w:r>
              <w:hyperlink r:id="rId26" w:history="1">
                <w:r w:rsidRPr="004D6429">
                  <w:rPr>
                    <w:rStyle w:val="Hipervnculo"/>
                    <w:lang w:val="es-CO"/>
                  </w:rPr>
                  <w:t>https://doi.org/10.19053/22160159.v14.n39.2023.15973</w:t>
                </w:r>
              </w:hyperlink>
            </w:p>
            <w:p w14:paraId="27BAC5B3" w14:textId="77777777" w:rsidR="00840FBA" w:rsidRPr="004D6429" w:rsidRDefault="00840FBA" w:rsidP="00840FBA">
              <w:pPr>
                <w:ind w:left="709" w:hanging="720"/>
                <w:rPr>
                  <w:lang w:val="es-CO"/>
                </w:rPr>
              </w:pPr>
              <w:r w:rsidRPr="004D6429">
                <w:rPr>
                  <w:lang w:val="es-CO"/>
                </w:rPr>
                <w:t>Ocaña-Noriega J. ,  Sagñay-Llinin G. (2020). La malnutrición y su relación en el desarrollo cognitivo en niños de la primera infancia. Artículo. https://polodelconocimiento.com/ojs/index.php/es/article/view/2044/4089</w:t>
              </w:r>
            </w:p>
            <w:p w14:paraId="433F2AC3" w14:textId="77777777" w:rsidR="00840FBA" w:rsidRDefault="00840FBA" w:rsidP="00840FBA">
              <w:pPr>
                <w:pStyle w:val="Bibliografa"/>
                <w:ind w:left="720" w:hanging="720"/>
                <w:rPr>
                  <w:noProof/>
                </w:rPr>
              </w:pPr>
              <w:r w:rsidRPr="004D6429">
                <w:rPr>
                  <w:noProof/>
                  <w:lang w:val="en-US"/>
                </w:rPr>
                <w:t xml:space="preserve">Petticrew, M., &amp; Roberts, H. (2021). </w:t>
              </w:r>
              <w:r w:rsidRPr="004D6429">
                <w:rPr>
                  <w:i/>
                  <w:iCs/>
                  <w:noProof/>
                  <w:lang w:val="en-US"/>
                </w:rPr>
                <w:t>Systematic Reviews in the Social Sciences: A Practical Guide.</w:t>
              </w:r>
              <w:r w:rsidRPr="004D6429">
                <w:rPr>
                  <w:noProof/>
                  <w:lang w:val="en-US"/>
                </w:rPr>
                <w:t xml:space="preserve"> </w:t>
              </w:r>
              <w:r>
                <w:rPr>
                  <w:noProof/>
                </w:rPr>
                <w:t>Wiley-Blackwell.</w:t>
              </w:r>
            </w:p>
            <w:p w14:paraId="6958404C" w14:textId="77777777" w:rsidR="00840FBA" w:rsidRPr="004D6429" w:rsidRDefault="00840FBA" w:rsidP="00840FBA">
              <w:pPr>
                <w:ind w:left="709" w:hanging="720"/>
                <w:rPr>
                  <w:lang w:val="es-CO"/>
                </w:rPr>
              </w:pPr>
              <w:r w:rsidRPr="004D6429">
                <w:rPr>
                  <w:lang w:val="es-CO"/>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79A78C0E" w14:textId="77777777" w:rsidR="00840FBA" w:rsidRPr="004D6429" w:rsidRDefault="00840FBA" w:rsidP="00840FBA">
              <w:pPr>
                <w:ind w:left="709" w:hanging="720"/>
                <w:rPr>
                  <w:lang w:val="es-CO"/>
                </w:rPr>
              </w:pPr>
              <w:r w:rsidRPr="004D6429">
                <w:rPr>
                  <w:lang w:val="es-CO"/>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2BB4FD3B" w14:textId="77777777" w:rsidR="00840FBA" w:rsidRPr="004D6429" w:rsidRDefault="00840FBA" w:rsidP="00840FBA">
              <w:pPr>
                <w:ind w:left="709" w:hanging="720"/>
                <w:rPr>
                  <w:lang w:val="es-CO"/>
                </w:rPr>
              </w:pPr>
              <w:r w:rsidRPr="004D6429">
                <w:rPr>
                  <w:lang w:val="es-CO"/>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9639BEB" w14:textId="77777777" w:rsidR="00840FBA" w:rsidRPr="004D6429" w:rsidRDefault="00840FBA" w:rsidP="00840FBA">
              <w:pPr>
                <w:ind w:left="709" w:hanging="720"/>
                <w:rPr>
                  <w:lang w:val="es-CO"/>
                </w:rPr>
              </w:pPr>
              <w:r w:rsidRPr="004D6429">
                <w:rPr>
                  <w:lang w:val="es-CO"/>
                </w:rPr>
                <w:t xml:space="preserve">Romero M., Peña F. (2023). Loncheras saludables y su relacion con el rendimiento escolar en niños del nivel inicial de la institución educativa integrada N° 15 - 20347 – Santa Maria – Huaura. Trabajo de grado. </w:t>
              </w:r>
              <w:r w:rsidRPr="004D6429">
                <w:rPr>
                  <w:lang w:val="es-CO"/>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Pr="004D6429" w:rsidRDefault="00840FBA" w:rsidP="00840FBA">
              <w:pPr>
                <w:pStyle w:val="Bibliografa"/>
                <w:ind w:left="720" w:hanging="720"/>
                <w:rPr>
                  <w:noProof/>
                  <w:lang w:val="en-US"/>
                </w:rPr>
              </w:pPr>
              <w:r w:rsidRPr="004D6429">
                <w:rPr>
                  <w:noProof/>
                  <w:lang w:val="en-US"/>
                </w:rPr>
                <w:t xml:space="preserve">Snyder, H. (2020). Literature review as a research methodology: An overview and guidelines. </w:t>
              </w:r>
              <w:r w:rsidRPr="004D6429">
                <w:rPr>
                  <w:i/>
                  <w:iCs/>
                  <w:noProof/>
                  <w:lang w:val="en-US"/>
                </w:rPr>
                <w:t>Journal of Business Research, 104</w:t>
              </w:r>
              <w:r w:rsidRPr="004D6429">
                <w:rPr>
                  <w:noProof/>
                  <w:lang w:val="en-US"/>
                </w:rPr>
                <w:t>, 333-339. https://doi.org/10.1016/j.jbusres.2019.07.039.</w:t>
              </w:r>
            </w:p>
            <w:p w14:paraId="3B49EDF7" w14:textId="77777777" w:rsidR="00840FBA" w:rsidRPr="004D6429" w:rsidRDefault="00840FBA" w:rsidP="00840FBA">
              <w:pPr>
                <w:ind w:left="709" w:hanging="720"/>
                <w:rPr>
                  <w:lang w:val="es-CO"/>
                </w:rPr>
              </w:pPr>
              <w:r>
                <w:rPr>
                  <w:b/>
                  <w:bCs/>
                </w:rPr>
                <w:fldChar w:fldCharType="end"/>
              </w:r>
              <w:r w:rsidRPr="006B1BBB">
                <w:rPr>
                  <w:lang w:val="en-US"/>
                </w:rPr>
                <w:t xml:space="preserve">Sáez A, Guillermo A. (2022). </w:t>
              </w:r>
              <w:r w:rsidRPr="004D6429">
                <w:rPr>
                  <w:lang w:val="es-CO"/>
                </w:rPr>
                <w:t xml:space="preserve">Relación entre estilos de vida y rendimiento académico en estudiantes universitarios (caso de estudio: Universidad Uniciencia de la ciudad de Bucaramanga del año 2019). Tesis doctoral. </w:t>
              </w:r>
              <w:hyperlink r:id="rId27" w:history="1">
                <w:r w:rsidRPr="004D6429">
                  <w:rPr>
                    <w:rStyle w:val="Hipervnculo"/>
                    <w:lang w:val="es-CO"/>
                  </w:rPr>
                  <w:t>https://repositorio.upt.edu.pe/bitstream/handle/20.500.12969/2228/Saez-Abello-Guillermo.pdf?sequence=1&amp;isAllowed=y</w:t>
                </w:r>
              </w:hyperlink>
            </w:p>
            <w:p w14:paraId="1E3AFE24" w14:textId="77777777" w:rsidR="00840FBA" w:rsidRPr="004D6429" w:rsidRDefault="00840FBA" w:rsidP="00840FBA">
              <w:pPr>
                <w:ind w:left="709" w:hanging="720"/>
                <w:rPr>
                  <w:lang w:val="es-CO"/>
                </w:rPr>
              </w:pPr>
              <w:r w:rsidRPr="004D6429">
                <w:rPr>
                  <w:lang w:val="es-CO"/>
                </w:rPr>
                <w:t xml:space="preserve">Saintila J., Villacís, J (2020). Estado nutricional antropométrico, nivel socioeconómico y rendimiento académico en niños escolares de 6 a 12 años. Artículo. </w:t>
              </w:r>
              <w:hyperlink r:id="rId28" w:history="1">
                <w:r w:rsidRPr="004D6429">
                  <w:rPr>
                    <w:rStyle w:val="Hipervnculo"/>
                    <w:lang w:val="es-CO"/>
                  </w:rPr>
                  <w:t>https://revista.nutricion.org/PDF/SAINTILA.pdf</w:t>
                </w:r>
              </w:hyperlink>
              <w:r w:rsidRPr="004D6429">
                <w:rPr>
                  <w:lang w:val="es-CO"/>
                </w:rPr>
                <w:t xml:space="preserve"> </w:t>
              </w:r>
            </w:p>
            <w:p w14:paraId="583463A6" w14:textId="77777777" w:rsidR="00840FBA" w:rsidRPr="004D6429" w:rsidRDefault="00840FBA" w:rsidP="00840FBA">
              <w:pPr>
                <w:ind w:left="709" w:hanging="720"/>
                <w:rPr>
                  <w:lang w:val="es-CO"/>
                </w:rPr>
              </w:pPr>
              <w:r w:rsidRPr="004D6429">
                <w:rPr>
                  <w:lang w:val="es-CO"/>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6CDFB676" w14:textId="77777777" w:rsidR="00840FBA" w:rsidRPr="004D6429" w:rsidRDefault="00840FBA" w:rsidP="00840FBA">
              <w:pPr>
                <w:ind w:left="709" w:hanging="720"/>
                <w:rPr>
                  <w:lang w:val="es-CO"/>
                </w:rPr>
              </w:pPr>
              <w:r w:rsidRPr="004D6429">
                <w:rPr>
                  <w:lang w:val="es-CO"/>
                </w:rPr>
                <w:lastRenderedPageBreak/>
                <w:t xml:space="preserve">Santisteban M. (2021). La desnutrición infantil en el proceso del aprendizaje de los niños de 5 años del nivel inicial en la Institución Educativa I.E N° 60244 Andrés Avelino Cáceres, Pebas, Loreto, Año 2021. Tesis para optar al título de Licenciada en Educación Inicial. </w:t>
              </w:r>
              <w:hyperlink r:id="rId29" w:history="1">
                <w:r w:rsidRPr="004D6429">
                  <w:rPr>
                    <w:rStyle w:val="Hipervnculo"/>
                    <w:lang w:val="es-CO"/>
                  </w:rPr>
                  <w:t>https://hdl.handle.net/20.500.12990/10925</w:t>
                </w:r>
              </w:hyperlink>
              <w:r w:rsidRPr="004D6429">
                <w:rPr>
                  <w:lang w:val="es-CO"/>
                </w:rPr>
                <w:t xml:space="preserve"> </w:t>
              </w:r>
            </w:p>
            <w:p w14:paraId="5D67C0EE" w14:textId="77777777" w:rsidR="00840FBA" w:rsidRPr="004D6429" w:rsidRDefault="00840FBA" w:rsidP="00840FBA">
              <w:pPr>
                <w:ind w:left="709" w:hanging="720"/>
                <w:rPr>
                  <w:lang w:val="es-CO"/>
                </w:rPr>
              </w:pPr>
              <w:r w:rsidRPr="004D6429">
                <w:rPr>
                  <w:lang w:val="es-CO"/>
                </w:rPr>
                <w:t xml:space="preserve">Santos S., Barros S. (2022). Influencia del Estado Nutricional en el Rendimiento Académico en una institución educativa. Artículo. </w:t>
              </w:r>
              <w:hyperlink r:id="rId30" w:history="1">
                <w:r w:rsidRPr="004D6429">
                  <w:rPr>
                    <w:rStyle w:val="Hipervnculo"/>
                    <w:lang w:val="es-CO"/>
                  </w:rPr>
                  <w:t>https://repositorio.cidecuador.org/bitstream/123456789/1678/1/Articulo_11_Vive_N13V5.pdf</w:t>
                </w:r>
              </w:hyperlink>
            </w:p>
            <w:p w14:paraId="7061523C" w14:textId="77777777" w:rsidR="00840FBA" w:rsidRPr="004D6429" w:rsidRDefault="00840FBA" w:rsidP="00840FBA">
              <w:pPr>
                <w:ind w:left="709" w:hanging="720"/>
                <w:rPr>
                  <w:lang w:val="es-CO"/>
                </w:rPr>
              </w:pPr>
              <w:r w:rsidRPr="004D6429">
                <w:rPr>
                  <w:lang w:val="es-CO"/>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31" w:history="1">
                <w:r w:rsidRPr="002B404C">
                  <w:rPr>
                    <w:rStyle w:val="Hipervnculo"/>
                    <w:noProof/>
                    <w:lang w:val="en-US"/>
                  </w:rPr>
                  <w:t>https://doi.org/10.1177/15344843211022730</w:t>
                </w:r>
              </w:hyperlink>
              <w:r w:rsidRPr="00DE4FA8">
                <w:rPr>
                  <w:noProof/>
                  <w:lang w:val="en-US"/>
                </w:rPr>
                <w:t>.</w:t>
              </w:r>
            </w:p>
            <w:p w14:paraId="773BF5FE" w14:textId="77777777" w:rsidR="00840FBA" w:rsidRPr="004D6429" w:rsidRDefault="00840FBA" w:rsidP="00840FBA">
              <w:pPr>
                <w:ind w:left="709" w:hanging="720"/>
                <w:rPr>
                  <w:lang w:val="es-CO"/>
                </w:rPr>
              </w:pPr>
              <w:r w:rsidRPr="004545A8">
                <w:rPr>
                  <w:lang w:val="en-US"/>
                </w:rPr>
                <w:t xml:space="preserve">Trávez G.  Moreno </w:t>
              </w:r>
              <w:proofErr w:type="gramStart"/>
              <w:r w:rsidRPr="004545A8">
                <w:rPr>
                  <w:lang w:val="en-US"/>
                </w:rPr>
                <w:t>G,  Tonato</w:t>
              </w:r>
              <w:proofErr w:type="gramEnd"/>
              <w:r w:rsidRPr="004545A8">
                <w:rPr>
                  <w:lang w:val="en-US"/>
                </w:rPr>
                <w:t xml:space="preserve"> E., Cangui S. (2024). </w:t>
              </w:r>
              <w:r w:rsidRPr="004D6429">
                <w:rPr>
                  <w:lang w:val="es-CO"/>
                </w:rPr>
                <w:t>¿La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4D6429">
                <w:rPr>
                  <w:lang w:val="es-CO"/>
                </w:rPr>
                <w:t xml:space="preserve">Velásquez R, Cardona D, Luna H. (2022). Evaluación de la calidad en la prestación del servicio del Programa de Alimentación Escolar de la Institución Educativa Nuestra Señora de Las Mercedes-Sardinata (Norte De Santander). </w:t>
              </w:r>
              <w:r w:rsidRPr="006B1BBB">
                <w:rPr>
                  <w:lang w:val="en-US"/>
                </w:rPr>
                <w:t>Artículo original. https://doi.org/10.22463/25909215.3584</w:t>
              </w:r>
            </w:p>
            <w:p w14:paraId="1CCDA677" w14:textId="5C63D99B" w:rsidR="001963DD" w:rsidRDefault="00000000" w:rsidP="00840FBA"/>
          </w:sdtContent>
        </w:sdt>
      </w:sdtContent>
    </w:sdt>
    <w:sectPr w:rsidR="001963DD" w:rsidSect="00840FBA">
      <w:headerReference w:type="even" r:id="rId32"/>
      <w:headerReference w:type="default" r:id="rId33"/>
      <w:pgSz w:w="12240" w:h="15840"/>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ULA SAAVEDRA" w:date="2025-05-12T09:55:00Z" w:initials="PS">
    <w:p w14:paraId="055747C1" w14:textId="77777777" w:rsidR="003E1758" w:rsidRDefault="003E1758" w:rsidP="003E1758">
      <w:r>
        <w:rPr>
          <w:rStyle w:val="Refdecomentario"/>
        </w:rPr>
        <w:annotationRef/>
      </w:r>
      <w:r>
        <w:rPr>
          <w:color w:val="000000"/>
          <w:sz w:val="20"/>
          <w:szCs w:val="20"/>
        </w:rPr>
        <w:t xml:space="preserve">Pueden redactar un párrafo debajo de esta tabla para cerrar la información presentada en la misma y no nos queden tabla y figura juntas. </w:t>
      </w:r>
    </w:p>
  </w:comment>
  <w:comment w:id="7" w:author="PAULA SAAVEDRA" w:date="2025-05-12T09:51:00Z" w:initials="PS">
    <w:p w14:paraId="7CB0B524" w14:textId="438552AF" w:rsidR="006D013C" w:rsidRDefault="006D013C" w:rsidP="006D013C">
      <w:r>
        <w:rPr>
          <w:rStyle w:val="Refdecomentario"/>
        </w:rPr>
        <w:annotationRef/>
      </w:r>
      <w:r>
        <w:rPr>
          <w:color w:val="000000"/>
          <w:sz w:val="20"/>
          <w:szCs w:val="20"/>
        </w:rPr>
        <w:t xml:space="preserve">Considero que esta parte puede presentarse en en las conclusiones. </w:t>
      </w:r>
    </w:p>
  </w:comment>
  <w:comment w:id="8" w:author="PAULA SAAVEDRA" w:date="2025-05-12T09:53:00Z" w:initials="PS">
    <w:p w14:paraId="37539A9C" w14:textId="77777777" w:rsidR="006D013C" w:rsidRDefault="006D013C" w:rsidP="006D013C">
      <w:r>
        <w:rPr>
          <w:rStyle w:val="Refdecomentario"/>
        </w:rPr>
        <w:annotationRef/>
      </w:r>
      <w:r>
        <w:rPr>
          <w:sz w:val="20"/>
          <w:szCs w:val="20"/>
        </w:rPr>
        <w:t xml:space="preserve">La conclusión esta bien elaborada. Sin embargo pueden unir con la parte señalada antes para complementarla. Revisen que no se repitan las ideas expresadas.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5747C1" w15:done="0"/>
  <w15:commentEx w15:paraId="7CB0B524" w15:done="0"/>
  <w15:commentEx w15:paraId="37539A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D08A6D" w16cex:dateUtc="2025-05-12T14:55:00Z"/>
  <w16cex:commentExtensible w16cex:durableId="54C85FD0" w16cex:dateUtc="2025-05-12T14:51:00Z"/>
  <w16cex:commentExtensible w16cex:durableId="6E816423" w16cex:dateUtc="2025-05-12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5747C1" w16cid:durableId="5AD08A6D"/>
  <w16cid:commentId w16cid:paraId="7CB0B524" w16cid:durableId="54C85FD0"/>
  <w16cid:commentId w16cid:paraId="37539A9C" w16cid:durableId="6E8164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D0649" w14:textId="77777777" w:rsidR="002779B5" w:rsidRDefault="002779B5">
      <w:pPr>
        <w:spacing w:line="240" w:lineRule="auto"/>
      </w:pPr>
      <w:r>
        <w:separator/>
      </w:r>
    </w:p>
  </w:endnote>
  <w:endnote w:type="continuationSeparator" w:id="0">
    <w:p w14:paraId="6F4B9305" w14:textId="77777777" w:rsidR="002779B5" w:rsidRDefault="002779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EE7DF" w14:textId="77777777" w:rsidR="002779B5" w:rsidRDefault="002779B5">
      <w:pPr>
        <w:spacing w:line="240" w:lineRule="auto"/>
      </w:pPr>
      <w:r>
        <w:separator/>
      </w:r>
    </w:p>
  </w:footnote>
  <w:footnote w:type="continuationSeparator" w:id="0">
    <w:p w14:paraId="531FDFC2" w14:textId="77777777" w:rsidR="002779B5" w:rsidRDefault="002779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SAAVEDRA">
    <w15:presenceInfo w15:providerId="Windows Live" w15:userId="5f753281a6daa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52AF5"/>
    <w:rsid w:val="000B065B"/>
    <w:rsid w:val="000B5FB5"/>
    <w:rsid w:val="000C3392"/>
    <w:rsid w:val="000D5A16"/>
    <w:rsid w:val="001963DD"/>
    <w:rsid w:val="001D46CB"/>
    <w:rsid w:val="001E5DB0"/>
    <w:rsid w:val="002066DD"/>
    <w:rsid w:val="002779B5"/>
    <w:rsid w:val="00277ED6"/>
    <w:rsid w:val="003233EF"/>
    <w:rsid w:val="00374513"/>
    <w:rsid w:val="003E1758"/>
    <w:rsid w:val="004545A8"/>
    <w:rsid w:val="00460192"/>
    <w:rsid w:val="00461279"/>
    <w:rsid w:val="004D6429"/>
    <w:rsid w:val="00532DBA"/>
    <w:rsid w:val="00545AEB"/>
    <w:rsid w:val="005E3097"/>
    <w:rsid w:val="006D013C"/>
    <w:rsid w:val="00713B2B"/>
    <w:rsid w:val="00840FBA"/>
    <w:rsid w:val="00922ECB"/>
    <w:rsid w:val="009F6B74"/>
    <w:rsid w:val="00A1485F"/>
    <w:rsid w:val="00B45C4E"/>
    <w:rsid w:val="00B94E1B"/>
    <w:rsid w:val="00C551F6"/>
    <w:rsid w:val="00D43067"/>
    <w:rsid w:val="00DC2E9A"/>
    <w:rsid w:val="00F535E9"/>
    <w:rsid w:val="00FC78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character" w:styleId="Refdecomentario">
    <w:name w:val="annotation reference"/>
    <w:basedOn w:val="Fuentedeprrafopredeter"/>
    <w:uiPriority w:val="99"/>
    <w:semiHidden/>
    <w:unhideWhenUsed/>
    <w:rsid w:val="006D013C"/>
    <w:rPr>
      <w:sz w:val="16"/>
      <w:szCs w:val="16"/>
    </w:rPr>
  </w:style>
  <w:style w:type="paragraph" w:styleId="Textocomentario">
    <w:name w:val="annotation text"/>
    <w:basedOn w:val="Normal"/>
    <w:link w:val="TextocomentarioCar"/>
    <w:uiPriority w:val="99"/>
    <w:semiHidden/>
    <w:unhideWhenUsed/>
    <w:rsid w:val="006D013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013C"/>
    <w:rPr>
      <w:rFonts w:ascii="Arial" w:hAnsi="Arial"/>
      <w:kern w:val="0"/>
      <w:sz w:val="20"/>
      <w:szCs w:val="20"/>
      <w:lang w:val="es-ES"/>
      <w14:ligatures w14:val="none"/>
    </w:rPr>
  </w:style>
  <w:style w:type="paragraph" w:styleId="Asuntodelcomentario">
    <w:name w:val="annotation subject"/>
    <w:basedOn w:val="Textocomentario"/>
    <w:next w:val="Textocomentario"/>
    <w:link w:val="AsuntodelcomentarioCar"/>
    <w:uiPriority w:val="99"/>
    <w:semiHidden/>
    <w:unhideWhenUsed/>
    <w:rsid w:val="006D013C"/>
    <w:rPr>
      <w:b/>
      <w:bCs/>
    </w:rPr>
  </w:style>
  <w:style w:type="character" w:customStyle="1" w:styleId="AsuntodelcomentarioCar">
    <w:name w:val="Asunto del comentario Car"/>
    <w:basedOn w:val="TextocomentarioCar"/>
    <w:link w:val="Asuntodelcomentario"/>
    <w:uiPriority w:val="99"/>
    <w:semiHidden/>
    <w:rsid w:val="006D013C"/>
    <w:rPr>
      <w:rFonts w:ascii="Arial" w:hAnsi="Arial"/>
      <w:b/>
      <w:bCs/>
      <w:kern w:val="0"/>
      <w:sz w:val="20"/>
      <w:szCs w:val="20"/>
      <w:lang w:val="es-ES"/>
      <w14:ligatures w14:val="none"/>
    </w:rPr>
  </w:style>
  <w:style w:type="character" w:styleId="Mencinsinresolver">
    <w:name w:val="Unresolved Mention"/>
    <w:basedOn w:val="Fuentedeprrafopredeter"/>
    <w:uiPriority w:val="99"/>
    <w:semiHidden/>
    <w:unhideWhenUsed/>
    <w:rsid w:val="001E5DB0"/>
    <w:rPr>
      <w:color w:val="605E5C"/>
      <w:shd w:val="clear" w:color="auto" w:fill="E1DFDD"/>
    </w:rPr>
  </w:style>
  <w:style w:type="paragraph" w:customStyle="1" w:styleId="Autores">
    <w:name w:val="Autores"/>
    <w:basedOn w:val="Normal"/>
    <w:qFormat/>
    <w:rsid w:val="001E5DB0"/>
    <w:pPr>
      <w:ind w:firstLine="0"/>
      <w:jc w:val="center"/>
    </w:pPr>
  </w:style>
  <w:style w:type="paragraph" w:customStyle="1" w:styleId="Resumen">
    <w:name w:val="Resumen"/>
    <w:basedOn w:val="Normal"/>
    <w:next w:val="Normal"/>
    <w:qFormat/>
    <w:rsid w:val="001E5DB0"/>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doi.org/10.37527/2023.73.3.005" TargetMode="External"/><Relationship Id="rId26" Type="http://schemas.openxmlformats.org/officeDocument/2006/relationships/hyperlink" Target="https://doi.org/10.19053/22160159.v14.n39.2023.15973" TargetMode="External"/><Relationship Id="rId3" Type="http://schemas.openxmlformats.org/officeDocument/2006/relationships/settings" Target="settings.xml"/><Relationship Id="rId21" Type="http://schemas.openxmlformats.org/officeDocument/2006/relationships/hyperlink" Target="http://repositorio.umayor.cl/xmlui/handle/sibum/7505" TargetMode="External"/><Relationship Id="rId34" Type="http://schemas.openxmlformats.org/officeDocument/2006/relationships/fontTable" Target="fontTable.xml"/><Relationship Id="rId7" Type="http://schemas.openxmlformats.org/officeDocument/2006/relationships/image" Target="media/image1.gif"/><Relationship Id="rId12" Type="http://schemas.openxmlformats.org/officeDocument/2006/relationships/comments" Target="comments.xml"/><Relationship Id="rId17" Type="http://schemas.openxmlformats.org/officeDocument/2006/relationships/hyperlink" Target="https://doi.org/10.29076/issn.2602-8379vol9iss16.2025pp141-152p" TargetMode="External"/><Relationship Id="rId25" Type="http://schemas.openxmlformats.org/officeDocument/2006/relationships/hyperlink" Target="http://repositorio.cfe.edu.uy/123456789/2948" TargetMode="External"/><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hyperlink" Target="https://repository.ugc.edu.co/server/api/core/bitstreams/2e5e844a-523d-41c2-85fc-01eebc4abc38/content" TargetMode="External"/><Relationship Id="rId29" Type="http://schemas.openxmlformats.org/officeDocument/2006/relationships/hyperlink" Target="https://hdl.handle.net/20.500.12990/1092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3.xml"/><Relationship Id="rId24" Type="http://schemas.openxmlformats.org/officeDocument/2006/relationships/hyperlink" Target="https://doi.org/10.37527/2023.73.2.002" TargetMode="External"/><Relationship Id="rId32" Type="http://schemas.openxmlformats.org/officeDocument/2006/relationships/header" Target="header1.xml"/><Relationship Id="rId5"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doi.org/10.57784/1992/58369" TargetMode="External"/><Relationship Id="rId28" Type="http://schemas.openxmlformats.org/officeDocument/2006/relationships/hyperlink" Target="https://revista.nutricion.org/PDF/SAINTILA.pdf" TargetMode="External"/><Relationship Id="rId36" Type="http://schemas.openxmlformats.org/officeDocument/2006/relationships/theme" Target="theme/theme1.xml"/><Relationship Id="rId10" Type="http://schemas.openxmlformats.org/officeDocument/2006/relationships/chart" Target="charts/chart2.xml"/><Relationship Id="rId19" Type="http://schemas.openxmlformats.org/officeDocument/2006/relationships/hyperlink" Target="https://repository.uniminuto.edu/server/api/core/bitstreams/2047e7a9-38ee-40ff-9548-a1f9fbcbe5b4/content" TargetMode="External"/><Relationship Id="rId31" Type="http://schemas.openxmlformats.org/officeDocument/2006/relationships/hyperlink" Target="https://doi.org/10.1177/15344843211022730" TargetMode="External"/><Relationship Id="rId4" Type="http://schemas.openxmlformats.org/officeDocument/2006/relationships/webSettings" Target="webSettings.xml"/><Relationship Id="rId9" Type="http://schemas.openxmlformats.org/officeDocument/2006/relationships/chart" Target="charts/chart1.xml"/><Relationship Id="rId14" Type="http://schemas.microsoft.com/office/2016/09/relationships/commentsIds" Target="commentsIds.xml"/><Relationship Id="rId22" Type="http://schemas.openxmlformats.org/officeDocument/2006/relationships/hyperlink" Target="http://hdl.handle.net/20.500.14268/185" TargetMode="External"/><Relationship Id="rId27" Type="http://schemas.openxmlformats.org/officeDocument/2006/relationships/hyperlink" Target="https://repositorio.upt.edu.pe/bitstream/handle/20.500.12969/2228/Saez-Abello-Guillermo.pdf?sequence=1&amp;isAllowed=y" TargetMode="External"/><Relationship Id="rId30" Type="http://schemas.openxmlformats.org/officeDocument/2006/relationships/hyperlink" Target="https://repositorio.cidecuador.org/bitstream/123456789/1678/1/Articulo_11_Vive_N13V5.pdf" TargetMode="External"/><Relationship Id="rId35" Type="http://schemas.microsoft.com/office/2011/relationships/people" Target="people.xml"/><Relationship Id="rId8" Type="http://schemas.openxmlformats.org/officeDocument/2006/relationships/hyperlink" Target="mailto:investigacionfche.posgrados@unac.edu.c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11325</Words>
  <Characters>62293</Characters>
  <Application>Microsoft Office Word</Application>
  <DocSecurity>0</DocSecurity>
  <Lines>519</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2</cp:revision>
  <dcterms:created xsi:type="dcterms:W3CDTF">2025-05-19T16:24:00Z</dcterms:created>
  <dcterms:modified xsi:type="dcterms:W3CDTF">2025-05-19T16:24:00Z</dcterms:modified>
</cp:coreProperties>
</file>