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B45C4E">
      <w:pPr>
        <w:ind w:firstLine="0"/>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w:t>
      </w:r>
      <w:proofErr w:type="gramStart"/>
      <w:r w:rsidRPr="00A46CE6">
        <w:rPr>
          <w:rFonts w:eastAsia="Calibri" w:cs="Times New Roman"/>
          <w:lang w:val="es-419"/>
        </w:rPr>
        <w:t>y</w:t>
      </w:r>
      <w:proofErr w:type="gramEnd"/>
      <w:r w:rsidRPr="00A46CE6">
        <w:rPr>
          <w:rFonts w:eastAsia="Calibri" w:cs="Times New Roman"/>
          <w:lang w:val="es-419"/>
        </w:rPr>
        <w:t xml:space="preserve">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w:t>
      </w:r>
      <w:r w:rsidRPr="00A46CE6">
        <w:rPr>
          <w:rFonts w:eastAsia="Calibri" w:cs="Times New Roman"/>
          <w:lang w:val="es-419"/>
        </w:rPr>
        <w:t>predictores claves</w:t>
      </w:r>
      <w:r w:rsidRPr="00A46CE6">
        <w:rPr>
          <w:rFonts w:eastAsia="Calibri" w:cs="Times New Roman"/>
          <w:lang w:val="es-419"/>
        </w:rPr>
        <w:t xml:space="preserve">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lastRenderedPageBreak/>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w:t>
      </w:r>
      <w:proofErr w:type="spellStart"/>
      <w:r w:rsidRPr="00A46CE6">
        <w:rPr>
          <w:rFonts w:eastAsia="Calibri" w:cs="Times New Roman"/>
          <w:lang w:val="es-419"/>
        </w:rPr>
        <w:t>Torraco</w:t>
      </w:r>
      <w:proofErr w:type="spellEnd"/>
      <w:r w:rsidRPr="00A46CE6">
        <w:rPr>
          <w:rFonts w:eastAsia="Calibri" w:cs="Times New Roman"/>
          <w:lang w:val="es-419"/>
        </w:rPr>
        <w:t xml:space="preserve">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B45C4E">
      <w:pPr>
        <w:ind w:firstLine="0"/>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6A3B3F05" w14:textId="77777777" w:rsidR="00B45C4E" w:rsidRDefault="00B45C4E" w:rsidP="00B45C4E">
      <w:pPr>
        <w:ind w:firstLine="0"/>
        <w:rPr>
          <w:lang w:val="es-419"/>
        </w:rPr>
      </w:pPr>
    </w:p>
    <w:p w14:paraId="7DED9202" w14:textId="77777777" w:rsidR="00B45C4E" w:rsidRDefault="00B45C4E" w:rsidP="00B45C4E">
      <w:pPr>
        <w:ind w:firstLine="0"/>
      </w:pPr>
    </w:p>
    <w:p w14:paraId="1E0745D9" w14:textId="77777777" w:rsidR="00B45C4E" w:rsidRDefault="00B45C4E" w:rsidP="00B45C4E">
      <w:pPr>
        <w:ind w:firstLine="0"/>
      </w:pPr>
    </w:p>
    <w:p w14:paraId="180F57B2" w14:textId="77777777" w:rsidR="00B45C4E" w:rsidRPr="00AF576B" w:rsidRDefault="00B45C4E" w:rsidP="00B45C4E">
      <w:pPr>
        <w:ind w:firstLine="0"/>
      </w:pPr>
    </w:p>
    <w:p w14:paraId="1FA4148B" w14:textId="77777777" w:rsidR="00B45C4E" w:rsidRPr="009F4D7A" w:rsidRDefault="00B45C4E" w:rsidP="00B45C4E">
      <w:pPr>
        <w:ind w:firstLine="0"/>
        <w:rPr>
          <w:lang w:val="es-419"/>
        </w:rPr>
      </w:pPr>
    </w:p>
    <w:p w14:paraId="74B4D9E8"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1</w:t>
      </w:r>
    </w:p>
    <w:p w14:paraId="59188913" w14:textId="77777777" w:rsidR="00B45C4E" w:rsidRPr="009F4D7A" w:rsidRDefault="00B45C4E" w:rsidP="00B45C4E">
      <w:pPr>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publicados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año</w:t>
      </w:r>
      <w:proofErr w:type="spellEnd"/>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Pr="005E4493" w:rsidRDefault="00B45C4E" w:rsidP="00B45C4E">
      <w:pPr>
        <w:rPr>
          <w:lang w:val="es-419"/>
        </w:rPr>
      </w:pPr>
    </w:p>
    <w:p w14:paraId="48A5E04A"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2</w:t>
      </w:r>
    </w:p>
    <w:p w14:paraId="1E9A6388" w14:textId="77777777" w:rsidR="00B45C4E" w:rsidRPr="009F4D7A" w:rsidRDefault="00B45C4E" w:rsidP="00B45C4E">
      <w:pPr>
        <w:spacing w:after="240"/>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base de </w:t>
      </w:r>
      <w:proofErr w:type="spellStart"/>
      <w:r w:rsidRPr="009F4D7A">
        <w:rPr>
          <w:i/>
          <w:lang w:val="en-US"/>
        </w:rPr>
        <w:t>dato</w:t>
      </w:r>
      <w:proofErr w:type="spellEnd"/>
      <w:r w:rsidRPr="009F4D7A">
        <w:rPr>
          <w:i/>
          <w:lang w:val="en-US"/>
        </w:rPr>
        <w:t xml:space="preserve"> de </w:t>
      </w:r>
      <w:proofErr w:type="spellStart"/>
      <w:r w:rsidRPr="009F4D7A">
        <w:rPr>
          <w:i/>
          <w:lang w:val="en-US"/>
        </w:rPr>
        <w:t>aislamiento</w:t>
      </w:r>
      <w:proofErr w:type="spellEnd"/>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lastRenderedPageBreak/>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7E1DCE59"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3</w:t>
      </w:r>
    </w:p>
    <w:p w14:paraId="588225F1"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tipología</w:t>
      </w:r>
      <w:proofErr w:type="spellEnd"/>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182E8350"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4</w:t>
      </w:r>
    </w:p>
    <w:p w14:paraId="4B7050D4" w14:textId="77777777" w:rsidR="00B45C4E" w:rsidRPr="009F4D7A" w:rsidRDefault="00B45C4E" w:rsidP="00B45C4E">
      <w:pPr>
        <w:ind w:firstLine="0"/>
        <w:rPr>
          <w:lang w:val="es-419"/>
        </w:rPr>
      </w:pPr>
      <w:r w:rsidRPr="009F4D7A">
        <w:rPr>
          <w:i/>
          <w:lang w:val="en-US"/>
        </w:rPr>
        <w:t xml:space="preserve">Nodos </w:t>
      </w:r>
      <w:proofErr w:type="spellStart"/>
      <w:r w:rsidRPr="009F4D7A">
        <w:rPr>
          <w:i/>
          <w:lang w:val="en-US"/>
        </w:rPr>
        <w:t>temáticos</w:t>
      </w:r>
      <w:proofErr w:type="spellEnd"/>
      <w:r w:rsidRPr="009F4D7A">
        <w:rPr>
          <w:i/>
          <w:lang w:val="en-US"/>
        </w:rPr>
        <w:t xml:space="preserve"> </w:t>
      </w:r>
      <w:proofErr w:type="spellStart"/>
      <w:r w:rsidRPr="009F4D7A">
        <w:rPr>
          <w:i/>
          <w:lang w:val="en-US"/>
        </w:rPr>
        <w:t>caracterizados</w:t>
      </w:r>
      <w:proofErr w:type="spellEnd"/>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01503E17" w14:textId="77777777" w:rsidR="00B45C4E" w:rsidRDefault="00B45C4E" w:rsidP="00B45C4E">
      <w:pPr>
        <w:ind w:firstLine="0"/>
        <w:rPr>
          <w:lang w:val="es-419"/>
        </w:rPr>
      </w:pPr>
      <w:r>
        <w:rPr>
          <w:i/>
          <w:iCs/>
          <w:lang w:val="es-419"/>
        </w:rPr>
        <w:t xml:space="preserve">Nota. </w:t>
      </w:r>
      <w:r>
        <w:rPr>
          <w:lang w:val="es-419"/>
        </w:rPr>
        <w:t>Fuente: elaboración propia (2025).</w:t>
      </w:r>
    </w:p>
    <w:p w14:paraId="7E6A9D24" w14:textId="77777777" w:rsidR="00B45C4E" w:rsidRDefault="00B45C4E" w:rsidP="00B45C4E">
      <w:pPr>
        <w:spacing w:after="240"/>
        <w:rPr>
          <w:lang w:val="es-419"/>
        </w:rPr>
      </w:pPr>
    </w:p>
    <w:p w14:paraId="5B1B7566" w14:textId="77777777" w:rsidR="00B45C4E" w:rsidRDefault="00B45C4E" w:rsidP="00B45C4E">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Pr>
          <w:lang w:val="es-419"/>
        </w:rPr>
        <w:t xml:space="preserve"> </w:t>
      </w:r>
      <w:r w:rsidRPr="009F4D7A">
        <w:rPr>
          <w:lang w:val="es-419"/>
        </w:rPr>
        <w:t>y el aprendizaje. Otros elementos coincidentes de repetida aparición en relación con el nodo principal y los de apoyo son la educación nutricional</w:t>
      </w:r>
      <w:r>
        <w:rPr>
          <w:lang w:val="es-419"/>
        </w:rPr>
        <w:t xml:space="preserve"> </w:t>
      </w:r>
      <w:r w:rsidRPr="009F4D7A">
        <w:rPr>
          <w:lang w:val="es-419"/>
        </w:rPr>
        <w:t>y los hábitos alimenticios</w:t>
      </w:r>
      <w:r>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Pr>
          <w:lang w:val="es-419"/>
        </w:rPr>
        <w:t>s</w:t>
      </w:r>
      <w:r w:rsidRPr="009F4D7A">
        <w:rPr>
          <w:lang w:val="es-419"/>
        </w:rPr>
        <w:t xml:space="preserve"> sigue una perspectiva mixta (ver Figura 5). </w:t>
      </w:r>
    </w:p>
    <w:p w14:paraId="4773B115" w14:textId="77777777" w:rsidR="00B45C4E" w:rsidRDefault="00B45C4E" w:rsidP="00B45C4E">
      <w:pPr>
        <w:ind w:firstLine="0"/>
        <w:rPr>
          <w:b/>
          <w:lang w:val="en-US"/>
        </w:rPr>
      </w:pPr>
    </w:p>
    <w:p w14:paraId="3C5D431A" w14:textId="77777777" w:rsidR="00B45C4E" w:rsidRDefault="00B45C4E" w:rsidP="00B45C4E">
      <w:pPr>
        <w:ind w:firstLine="0"/>
        <w:rPr>
          <w:b/>
          <w:lang w:val="en-US"/>
        </w:rPr>
      </w:pPr>
    </w:p>
    <w:p w14:paraId="60E4196E" w14:textId="77777777" w:rsidR="00B45C4E" w:rsidRDefault="00B45C4E" w:rsidP="00B45C4E">
      <w:pPr>
        <w:ind w:firstLine="0"/>
        <w:rPr>
          <w:b/>
          <w:lang w:val="en-US"/>
        </w:rPr>
      </w:pPr>
    </w:p>
    <w:p w14:paraId="29B07AC3" w14:textId="77777777" w:rsidR="00B45C4E" w:rsidRDefault="00B45C4E" w:rsidP="00B45C4E">
      <w:pPr>
        <w:ind w:firstLine="0"/>
        <w:rPr>
          <w:b/>
          <w:lang w:val="en-US"/>
        </w:rPr>
      </w:pPr>
    </w:p>
    <w:p w14:paraId="72625098" w14:textId="77777777" w:rsidR="00B45C4E" w:rsidRPr="009F4D7A" w:rsidRDefault="00B45C4E" w:rsidP="00B45C4E">
      <w:pPr>
        <w:ind w:firstLine="0"/>
        <w:rPr>
          <w:b/>
          <w:lang w:val="en-US"/>
        </w:rPr>
      </w:pPr>
      <w:proofErr w:type="spellStart"/>
      <w:r w:rsidRPr="009F4D7A">
        <w:rPr>
          <w:b/>
          <w:lang w:val="en-US"/>
        </w:rPr>
        <w:lastRenderedPageBreak/>
        <w:t>Tabla</w:t>
      </w:r>
      <w:proofErr w:type="spellEnd"/>
      <w:r w:rsidRPr="009F4D7A">
        <w:rPr>
          <w:b/>
          <w:lang w:val="en-US"/>
        </w:rPr>
        <w:t xml:space="preserve"> 1</w:t>
      </w:r>
    </w:p>
    <w:p w14:paraId="40BADB8B"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Pr>
          <w:i/>
          <w:lang w:val="en-US"/>
        </w:rPr>
        <w:t>nodos</w:t>
      </w:r>
      <w:proofErr w:type="spellEnd"/>
      <w:r>
        <w:rPr>
          <w:i/>
          <w:lang w:val="en-US"/>
        </w:rPr>
        <w:t xml:space="preserve"> </w:t>
      </w:r>
      <w:proofErr w:type="spellStart"/>
      <w:r w:rsidRPr="009F4D7A">
        <w:rPr>
          <w:i/>
          <w:lang w:val="en-US"/>
        </w:rPr>
        <w:t>temátic</w:t>
      </w:r>
      <w:r>
        <w:rPr>
          <w:i/>
          <w:lang w:val="en-US"/>
        </w:rPr>
        <w:t>o</w:t>
      </w:r>
      <w:r w:rsidRPr="009F4D7A">
        <w:rPr>
          <w:i/>
          <w:lang w:val="en-US"/>
        </w:rPr>
        <w:t>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w:t>
            </w:r>
            <w:proofErr w:type="spellStart"/>
            <w:r w:rsidRPr="000777EF">
              <w:rPr>
                <w:rFonts w:eastAsia="Times New Roman" w:cs="Arial"/>
                <w:color w:val="000000"/>
                <w:sz w:val="20"/>
                <w:szCs w:val="20"/>
                <w:lang w:val="es-419" w:eastAsia="es-419"/>
              </w:rPr>
              <w:t>Collante</w:t>
            </w:r>
            <w:proofErr w:type="spellEnd"/>
            <w:r w:rsidRPr="000777EF">
              <w:rPr>
                <w:rFonts w:eastAsia="Times New Roman" w:cs="Arial"/>
                <w:color w:val="000000"/>
                <w:sz w:val="20"/>
                <w:szCs w:val="20"/>
                <w:lang w:val="es-419" w:eastAsia="es-419"/>
              </w:rPr>
              <w:t xml:space="preserv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establece la relación entre hábitos alimenticios y desarrollo cognitivo infantil; </w:t>
            </w:r>
            <w:proofErr w:type="spellStart"/>
            <w:r w:rsidRPr="000777EF">
              <w:rPr>
                <w:rFonts w:eastAsia="Times New Roman" w:cs="Arial"/>
                <w:color w:val="000000"/>
                <w:sz w:val="20"/>
                <w:szCs w:val="20"/>
                <w:lang w:val="es-419" w:eastAsia="es-419"/>
              </w:rPr>
              <w:t>Pugo</w:t>
            </w:r>
            <w:proofErr w:type="spellEnd"/>
            <w:r w:rsidRPr="000777EF">
              <w:rPr>
                <w:rFonts w:eastAsia="Times New Roman" w:cs="Arial"/>
                <w:color w:val="000000"/>
                <w:sz w:val="20"/>
                <w:szCs w:val="20"/>
                <w:lang w:val="es-419" w:eastAsia="es-419"/>
              </w:rPr>
              <w:t xml:space="preserve"> y </w:t>
            </w:r>
            <w:proofErr w:type="spellStart"/>
            <w:r w:rsidRPr="000777EF">
              <w:rPr>
                <w:rFonts w:eastAsia="Times New Roman" w:cs="Arial"/>
                <w:color w:val="000000"/>
                <w:sz w:val="20"/>
                <w:szCs w:val="20"/>
                <w:lang w:val="es-419" w:eastAsia="es-419"/>
              </w:rPr>
              <w:t>Zhinin</w:t>
            </w:r>
            <w:proofErr w:type="spellEnd"/>
            <w:r w:rsidRPr="000777EF">
              <w:rPr>
                <w:rFonts w:eastAsia="Times New Roman" w:cs="Arial"/>
                <w:color w:val="000000"/>
                <w:sz w:val="20"/>
                <w:szCs w:val="20"/>
                <w:lang w:val="es-419" w:eastAsia="es-419"/>
              </w:rPr>
              <w:t xml:space="preserve">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proofErr w:type="spellStart"/>
            <w:r w:rsidRPr="000777EF">
              <w:rPr>
                <w:rFonts w:eastAsia="Times New Roman" w:cs="Arial"/>
                <w:color w:val="000000"/>
                <w:sz w:val="20"/>
                <w:szCs w:val="20"/>
                <w:lang w:val="es-419" w:eastAsia="es-419"/>
              </w:rPr>
              <w:t>Sagñay-Llinin</w:t>
            </w:r>
            <w:proofErr w:type="spellEnd"/>
            <w:r w:rsidRPr="000777EF">
              <w:rPr>
                <w:rFonts w:eastAsia="Times New Roman" w:cs="Arial"/>
                <w:color w:val="000000"/>
                <w:sz w:val="20"/>
                <w:szCs w:val="20"/>
                <w:lang w:val="es-419" w:eastAsia="es-419"/>
              </w:rPr>
              <w:t xml:space="preserve">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w:t>
            </w:r>
            <w:proofErr w:type="spellStart"/>
            <w:r w:rsidRPr="000777EF">
              <w:rPr>
                <w:rFonts w:eastAsia="Times New Roman" w:cs="Arial"/>
                <w:color w:val="000000"/>
                <w:sz w:val="20"/>
                <w:szCs w:val="20"/>
                <w:lang w:val="es-419" w:eastAsia="es-419"/>
              </w:rPr>
              <w:t>Sagñay</w:t>
            </w:r>
            <w:proofErr w:type="spellEnd"/>
            <w:r w:rsidRPr="000777EF">
              <w:rPr>
                <w:rFonts w:eastAsia="Times New Roman" w:cs="Arial"/>
                <w:color w:val="000000"/>
                <w:sz w:val="20"/>
                <w:szCs w:val="20"/>
                <w:lang w:val="es-419" w:eastAsia="es-419"/>
              </w:rPr>
              <w:t xml:space="preserve"> </w:t>
            </w:r>
            <w:proofErr w:type="spellStart"/>
            <w:r w:rsidRPr="000777EF">
              <w:rPr>
                <w:rFonts w:eastAsia="Times New Roman" w:cs="Arial"/>
                <w:color w:val="000000"/>
                <w:sz w:val="20"/>
                <w:szCs w:val="20"/>
                <w:lang w:val="es-419" w:eastAsia="es-419"/>
              </w:rPr>
              <w:t>Llinin</w:t>
            </w:r>
            <w:proofErr w:type="spellEnd"/>
            <w:r w:rsidRPr="000777EF">
              <w:rPr>
                <w:rFonts w:eastAsia="Times New Roman" w:cs="Arial"/>
                <w:color w:val="000000"/>
                <w:sz w:val="20"/>
                <w:szCs w:val="20"/>
                <w:lang w:val="es-419" w:eastAsia="es-419"/>
              </w:rPr>
              <w:t xml:space="preserve">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Alcívar y </w:t>
            </w:r>
            <w:proofErr w:type="spellStart"/>
            <w:r w:rsidRPr="000777EF">
              <w:rPr>
                <w:rFonts w:eastAsia="Times New Roman" w:cs="Arial"/>
                <w:color w:val="000000"/>
                <w:sz w:val="20"/>
                <w:szCs w:val="20"/>
                <w:lang w:val="es-419" w:eastAsia="es-419"/>
              </w:rPr>
              <w:t>Ubillus</w:t>
            </w:r>
            <w:proofErr w:type="spellEnd"/>
            <w:r w:rsidRPr="000777EF">
              <w:rPr>
                <w:rFonts w:eastAsia="Times New Roman" w:cs="Arial"/>
                <w:color w:val="000000"/>
                <w:sz w:val="20"/>
                <w:szCs w:val="20"/>
                <w:lang w:val="es-419" w:eastAsia="es-419"/>
              </w:rPr>
              <w:t xml:space="preserve">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w:t>
            </w:r>
            <w:proofErr w:type="spellStart"/>
            <w:r w:rsidRPr="000777EF">
              <w:rPr>
                <w:rFonts w:eastAsia="Times New Roman" w:cs="Arial"/>
                <w:color w:val="000000"/>
                <w:sz w:val="20"/>
                <w:szCs w:val="20"/>
                <w:lang w:val="es-419" w:eastAsia="es-419"/>
              </w:rPr>
              <w:t>Pugo</w:t>
            </w:r>
            <w:proofErr w:type="spellEnd"/>
            <w:r w:rsidRPr="000777EF">
              <w:rPr>
                <w:rFonts w:eastAsia="Times New Roman" w:cs="Arial"/>
                <w:color w:val="000000"/>
                <w:sz w:val="20"/>
                <w:szCs w:val="20"/>
                <w:lang w:val="es-419" w:eastAsia="es-419"/>
              </w:rPr>
              <w:t xml:space="preserve"> y </w:t>
            </w:r>
            <w:proofErr w:type="spellStart"/>
            <w:r w:rsidRPr="000777EF">
              <w:rPr>
                <w:rFonts w:eastAsia="Times New Roman" w:cs="Arial"/>
                <w:color w:val="000000"/>
                <w:sz w:val="20"/>
                <w:szCs w:val="20"/>
                <w:lang w:val="es-419" w:eastAsia="es-419"/>
              </w:rPr>
              <w:t>Zhinin</w:t>
            </w:r>
            <w:proofErr w:type="spellEnd"/>
            <w:r w:rsidRPr="000777EF">
              <w:rPr>
                <w:rFonts w:eastAsia="Times New Roman" w:cs="Arial"/>
                <w:color w:val="000000"/>
                <w:sz w:val="20"/>
                <w:szCs w:val="20"/>
                <w:lang w:val="es-419" w:eastAsia="es-419"/>
              </w:rPr>
              <w:t xml:space="preserve"> (2020), vinculan hábitos nutricionales con desempeño académico;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establece la importancia de hábitos saludables en el desarrollo cognitivo.</w:t>
            </w:r>
          </w:p>
        </w:tc>
      </w:tr>
    </w:tbl>
    <w:p w14:paraId="330FAEDD" w14:textId="77777777" w:rsidR="00B45C4E" w:rsidRDefault="00B45C4E" w:rsidP="00B45C4E">
      <w:pPr>
        <w:ind w:firstLine="0"/>
        <w:rPr>
          <w:lang w:val="es-419"/>
        </w:rPr>
      </w:pPr>
      <w:r>
        <w:rPr>
          <w:i/>
          <w:iCs/>
          <w:lang w:val="es-419"/>
        </w:rPr>
        <w:t xml:space="preserve">Nota. </w:t>
      </w:r>
      <w:r>
        <w:rPr>
          <w:lang w:val="es-419"/>
        </w:rPr>
        <w:t>Fuente: elaboración propia (2025).</w:t>
      </w:r>
    </w:p>
    <w:p w14:paraId="7BB41A0A" w14:textId="77777777" w:rsidR="00B45C4E" w:rsidRDefault="00B45C4E" w:rsidP="00B45C4E">
      <w:pPr>
        <w:ind w:firstLine="0"/>
        <w:rPr>
          <w:b/>
          <w:lang w:val="en-US"/>
        </w:rPr>
      </w:pPr>
    </w:p>
    <w:p w14:paraId="4757F5F5"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5</w:t>
      </w:r>
    </w:p>
    <w:p w14:paraId="14838974"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enfoque</w:t>
      </w:r>
      <w:proofErr w:type="spellEnd"/>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lastRenderedPageBreak/>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2</w:t>
      </w:r>
    </w:p>
    <w:p w14:paraId="0B4B33EA"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 </w:t>
      </w:r>
      <w:proofErr w:type="spellStart"/>
      <w:r>
        <w:rPr>
          <w:i/>
          <w:lang w:val="en-US"/>
        </w:rPr>
        <w:t>los</w:t>
      </w:r>
      <w:proofErr w:type="spellEnd"/>
      <w:r>
        <w:rPr>
          <w:i/>
          <w:lang w:val="en-US"/>
        </w:rPr>
        <w:t xml:space="preserve"> </w:t>
      </w:r>
      <w:proofErr w:type="spellStart"/>
      <w:r>
        <w:rPr>
          <w:i/>
          <w:lang w:val="en-US"/>
        </w:rPr>
        <w:t>factores</w:t>
      </w:r>
      <w:proofErr w:type="spellEnd"/>
      <w:r>
        <w:rPr>
          <w:i/>
          <w:lang w:val="en-US"/>
        </w:rPr>
        <w:t xml:space="preserve"> </w:t>
      </w:r>
      <w:proofErr w:type="spellStart"/>
      <w:r>
        <w:rPr>
          <w:i/>
          <w:lang w:val="en-US"/>
        </w:rPr>
        <w:t>nutricionales</w:t>
      </w:r>
      <w:proofErr w:type="spellEnd"/>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Altamirano y </w:t>
            </w:r>
            <w:proofErr w:type="spellStart"/>
            <w:r w:rsidRPr="002C0F9B">
              <w:rPr>
                <w:rFonts w:eastAsia="Times New Roman" w:cs="Arial"/>
                <w:color w:val="000000"/>
                <w:sz w:val="20"/>
                <w:szCs w:val="20"/>
                <w:lang w:val="es-419" w:eastAsia="es-419"/>
              </w:rPr>
              <w:t>Hetz</w:t>
            </w:r>
            <w:proofErr w:type="spellEnd"/>
            <w:r w:rsidRPr="002C0F9B">
              <w:rPr>
                <w:rFonts w:eastAsia="Times New Roman" w:cs="Arial"/>
                <w:color w:val="000000"/>
                <w:sz w:val="20"/>
                <w:szCs w:val="20"/>
                <w:lang w:val="es-419" w:eastAsia="es-419"/>
              </w:rPr>
              <w:t xml:space="preserve">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Ocaña-Noriega y </w:t>
            </w:r>
            <w:proofErr w:type="spellStart"/>
            <w:r w:rsidRPr="002C0F9B">
              <w:rPr>
                <w:rFonts w:eastAsia="Times New Roman" w:cs="Arial"/>
                <w:color w:val="000000"/>
                <w:sz w:val="20"/>
                <w:szCs w:val="20"/>
                <w:lang w:val="es-419" w:eastAsia="es-419"/>
              </w:rPr>
              <w:t>Sagñay-Llinin</w:t>
            </w:r>
            <w:proofErr w:type="spellEnd"/>
            <w:r w:rsidRPr="002C0F9B">
              <w:rPr>
                <w:rFonts w:eastAsia="Times New Roman" w:cs="Arial"/>
                <w:color w:val="000000"/>
                <w:sz w:val="20"/>
                <w:szCs w:val="20"/>
                <w:lang w:val="es-419" w:eastAsia="es-419"/>
              </w:rPr>
              <w:t xml:space="preserve">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DB34D7" w:rsidRDefault="00B45C4E" w:rsidP="00B45C4E">
      <w:pPr>
        <w:ind w:firstLine="0"/>
        <w:rPr>
          <w:i/>
          <w:lang w:val="es-419"/>
        </w:rPr>
      </w:pPr>
      <w:r>
        <w:rPr>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DB34D7" w:rsidRDefault="00B45C4E" w:rsidP="00B45C4E">
      <w:pPr>
        <w:ind w:firstLine="0"/>
        <w:rPr>
          <w:i/>
          <w:lang w:val="es-419"/>
        </w:rPr>
      </w:pPr>
      <w:r>
        <w:rPr>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w:t>
      </w:r>
      <w:proofErr w:type="spellStart"/>
      <w:r w:rsidRPr="00CA25C8">
        <w:rPr>
          <w:iCs/>
          <w:lang w:val="es-419"/>
        </w:rPr>
        <w:t>Hetz</w:t>
      </w:r>
      <w:proofErr w:type="spellEnd"/>
      <w:r w:rsidRPr="00CA25C8">
        <w:rPr>
          <w:iCs/>
          <w:lang w:val="es-419"/>
        </w:rPr>
        <w:t xml:space="preserve">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 xml:space="preserve">Ocaña-Noriega y </w:t>
      </w:r>
      <w:proofErr w:type="spellStart"/>
      <w:r w:rsidRPr="00CA25C8">
        <w:rPr>
          <w:iCs/>
          <w:lang w:val="es-419"/>
        </w:rPr>
        <w:t>Sagñay-Llinin</w:t>
      </w:r>
      <w:proofErr w:type="spellEnd"/>
      <w:r w:rsidRPr="00CA25C8">
        <w:rPr>
          <w:iCs/>
          <w:lang w:val="es-419"/>
        </w:rPr>
        <w:t xml:space="preserve">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DB34D7" w:rsidRDefault="00B45C4E" w:rsidP="00B45C4E">
      <w:pPr>
        <w:ind w:firstLine="0"/>
        <w:rPr>
          <w:i/>
          <w:lang w:val="es-419"/>
        </w:rPr>
      </w:pPr>
      <w:r>
        <w:rPr>
          <w:i/>
          <w:lang w:val="es-419"/>
        </w:rPr>
        <w:t>A</w:t>
      </w:r>
      <w:r w:rsidRPr="00DB34D7">
        <w:rPr>
          <w:i/>
          <w:lang w:val="es-419"/>
        </w:rPr>
        <w:t>ctividad/</w:t>
      </w:r>
      <w:r>
        <w:rPr>
          <w:i/>
          <w:lang w:val="es-419"/>
        </w:rPr>
        <w:t>C</w:t>
      </w:r>
      <w:r w:rsidRPr="00DB34D7">
        <w:rPr>
          <w:i/>
          <w:lang w:val="es-419"/>
        </w:rPr>
        <w:t>ondición física</w:t>
      </w:r>
    </w:p>
    <w:p w14:paraId="443B519A" w14:textId="77777777" w:rsidR="00B45C4E" w:rsidRPr="00CA25C8" w:rsidRDefault="00B45C4E" w:rsidP="00B45C4E">
      <w:pPr>
        <w:ind w:firstLine="0"/>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DB34D7" w:rsidRDefault="00B45C4E" w:rsidP="00B45C4E">
      <w:pPr>
        <w:ind w:firstLine="0"/>
        <w:rPr>
          <w:i/>
          <w:lang w:val="es-419"/>
        </w:rPr>
      </w:pPr>
      <w:r>
        <w:rPr>
          <w:i/>
          <w:lang w:val="es-419"/>
        </w:rPr>
        <w:t>Sobrepeso/Obesidad</w:t>
      </w:r>
    </w:p>
    <w:p w14:paraId="2DC78C46" w14:textId="77777777" w:rsidR="00B45C4E" w:rsidRDefault="00B45C4E" w:rsidP="00B45C4E">
      <w:pPr>
        <w:ind w:firstLine="0"/>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Default="00B45C4E" w:rsidP="00B45C4E">
      <w:pPr>
        <w:ind w:firstLine="0"/>
        <w:rPr>
          <w:b/>
          <w:lang w:val="en-US"/>
        </w:rPr>
      </w:pPr>
    </w:p>
    <w:p w14:paraId="58CA76E5"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3</w:t>
      </w:r>
    </w:p>
    <w:p w14:paraId="6A400BA7"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al </w:t>
      </w:r>
      <w:proofErr w:type="spellStart"/>
      <w:r>
        <w:rPr>
          <w:i/>
          <w:lang w:val="en-US"/>
        </w:rPr>
        <w:t>rendimiento</w:t>
      </w:r>
      <w:proofErr w:type="spellEnd"/>
      <w:r>
        <w:rPr>
          <w:i/>
          <w:lang w:val="en-US"/>
        </w:rPr>
        <w:t xml:space="preserve"> </w:t>
      </w:r>
      <w:proofErr w:type="spellStart"/>
      <w:r>
        <w:rPr>
          <w:i/>
          <w:lang w:val="en-US"/>
        </w:rPr>
        <w:t>académico</w:t>
      </w:r>
      <w:proofErr w:type="spellEnd"/>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Collante</w:t>
            </w:r>
            <w:proofErr w:type="spellEnd"/>
            <w:r w:rsidRPr="00DA0A49">
              <w:rPr>
                <w:rFonts w:eastAsia="Times New Roman" w:cs="Arial"/>
                <w:color w:val="000000"/>
                <w:sz w:val="20"/>
                <w:szCs w:val="20"/>
                <w:lang w:val="es-419" w:eastAsia="es-419"/>
              </w:rPr>
              <w:t>,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Ceme</w:t>
            </w:r>
            <w:proofErr w:type="spellEnd"/>
            <w:r w:rsidRPr="00DA0A49">
              <w:rPr>
                <w:rFonts w:eastAsia="Times New Roman" w:cs="Arial"/>
                <w:color w:val="000000"/>
                <w:sz w:val="20"/>
                <w:szCs w:val="20"/>
                <w:lang w:val="es-419" w:eastAsia="es-419"/>
              </w:rPr>
              <w:t xml:space="preserv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Pugo</w:t>
            </w:r>
            <w:proofErr w:type="spellEnd"/>
            <w:r w:rsidRPr="00DA0A49">
              <w:rPr>
                <w:rFonts w:eastAsia="Times New Roman" w:cs="Arial"/>
                <w:color w:val="000000"/>
                <w:sz w:val="20"/>
                <w:szCs w:val="20"/>
                <w:lang w:val="es-419" w:eastAsia="es-419"/>
              </w:rPr>
              <w:t xml:space="preserve"> y </w:t>
            </w:r>
            <w:proofErr w:type="spellStart"/>
            <w:r w:rsidRPr="00DA0A49">
              <w:rPr>
                <w:rFonts w:eastAsia="Times New Roman" w:cs="Arial"/>
                <w:color w:val="000000"/>
                <w:sz w:val="20"/>
                <w:szCs w:val="20"/>
                <w:lang w:val="es-419" w:eastAsia="es-419"/>
              </w:rPr>
              <w:t>Zhinin</w:t>
            </w:r>
            <w:proofErr w:type="spellEnd"/>
            <w:r w:rsidRPr="00DA0A49">
              <w:rPr>
                <w:rFonts w:eastAsia="Times New Roman" w:cs="Arial"/>
                <w:color w:val="000000"/>
                <w:sz w:val="20"/>
                <w:szCs w:val="20"/>
                <w:lang w:val="es-419" w:eastAsia="es-419"/>
              </w:rPr>
              <w:t xml:space="preserve">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1721BF" w:rsidRDefault="00B45C4E" w:rsidP="00B45C4E">
      <w:pPr>
        <w:ind w:firstLine="0"/>
        <w:rPr>
          <w:i/>
          <w:iCs/>
          <w:lang w:val="es-419"/>
        </w:rPr>
      </w:pPr>
      <w:r>
        <w:rPr>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 xml:space="preserve">Finalmente, </w:t>
      </w:r>
      <w:proofErr w:type="spellStart"/>
      <w:r w:rsidRPr="00CC4DA0">
        <w:rPr>
          <w:lang w:val="es-419"/>
        </w:rPr>
        <w:t>Collante</w:t>
      </w:r>
      <w:proofErr w:type="spellEnd"/>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Default="00B45C4E" w:rsidP="00B45C4E">
      <w:pPr>
        <w:ind w:firstLine="0"/>
        <w:rPr>
          <w:lang w:val="es-419"/>
        </w:rPr>
      </w:pPr>
    </w:p>
    <w:p w14:paraId="65257F7E" w14:textId="77777777" w:rsidR="00B45C4E" w:rsidRPr="001721BF" w:rsidRDefault="00B45C4E" w:rsidP="00B45C4E">
      <w:pPr>
        <w:ind w:firstLine="0"/>
        <w:rPr>
          <w:i/>
          <w:iCs/>
          <w:lang w:val="es-419"/>
        </w:rPr>
      </w:pPr>
      <w:r>
        <w:rPr>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proofErr w:type="spellStart"/>
      <w:r w:rsidRPr="00CC4DA0">
        <w:rPr>
          <w:lang w:val="es-419"/>
        </w:rPr>
        <w:t>Ceme</w:t>
      </w:r>
      <w:proofErr w:type="spellEnd"/>
      <w:r w:rsidRPr="00CC4DA0">
        <w:rPr>
          <w:lang w:val="es-419"/>
        </w:rPr>
        <w:t xml:space="preserv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proofErr w:type="spellStart"/>
      <w:r w:rsidRPr="00CC4DA0">
        <w:rPr>
          <w:lang w:val="es-419"/>
        </w:rPr>
        <w:t>Pugo</w:t>
      </w:r>
      <w:proofErr w:type="spellEnd"/>
      <w:r w:rsidRPr="00CC4DA0">
        <w:rPr>
          <w:lang w:val="es-419"/>
        </w:rPr>
        <w:t xml:space="preserve"> y </w:t>
      </w:r>
      <w:proofErr w:type="spellStart"/>
      <w:r w:rsidRPr="00CC4DA0">
        <w:rPr>
          <w:lang w:val="es-419"/>
        </w:rPr>
        <w:t>Zhinin</w:t>
      </w:r>
      <w:proofErr w:type="spellEnd"/>
      <w:r w:rsidRPr="00CC4DA0">
        <w:rPr>
          <w:lang w:val="es-419"/>
        </w:rPr>
        <w:t xml:space="preserve">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1721BF" w:rsidRDefault="00B45C4E" w:rsidP="00B45C4E">
      <w:pPr>
        <w:ind w:firstLine="0"/>
        <w:rPr>
          <w:i/>
          <w:iCs/>
          <w:lang w:val="es-419"/>
        </w:rPr>
      </w:pPr>
      <w:r>
        <w:rPr>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1721BF" w:rsidRDefault="00B45C4E" w:rsidP="00B45C4E">
      <w:pPr>
        <w:ind w:firstLine="0"/>
        <w:rPr>
          <w:i/>
          <w:iCs/>
          <w:lang w:val="es-419"/>
        </w:rPr>
      </w:pPr>
      <w:r>
        <w:rPr>
          <w:i/>
          <w:iCs/>
          <w:lang w:val="es-419"/>
        </w:rPr>
        <w:t>Malnutrición</w:t>
      </w:r>
    </w:p>
    <w:p w14:paraId="2B6C291D" w14:textId="77777777" w:rsidR="00B45C4E" w:rsidRPr="00CC4DA0" w:rsidRDefault="00B45C4E" w:rsidP="00B45C4E">
      <w:pPr>
        <w:ind w:firstLine="0"/>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w:t>
      </w:r>
      <w:r>
        <w:rPr>
          <w:lang w:val="es-419"/>
        </w:rPr>
        <w:lastRenderedPageBreak/>
        <w:t xml:space="preserve">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w:t>
      </w:r>
      <w:r w:rsidRPr="00A73B4B">
        <w:rPr>
          <w:lang w:val="es-419"/>
        </w:rPr>
        <w:lastRenderedPageBreak/>
        <w:t xml:space="preserve">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lastRenderedPageBreak/>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w:t>
      </w:r>
      <w:r w:rsidRPr="00A73B4B">
        <w:rPr>
          <w:lang w:val="es-419"/>
        </w:rPr>
        <w:lastRenderedPageBreak/>
        <w:t xml:space="preserve">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w:t>
      </w:r>
      <w:r w:rsidRPr="00A73B4B">
        <w:rPr>
          <w:lang w:val="es-419"/>
        </w:rPr>
        <w:lastRenderedPageBreak/>
        <w:t xml:space="preserve">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5E50FA40" w14:textId="77777777" w:rsidR="00840FBA" w:rsidRDefault="00840FBA" w:rsidP="00840FBA">
      <w:pPr>
        <w:rPr>
          <w:lang w:val="es-419"/>
        </w:rPr>
      </w:pPr>
    </w:p>
    <w:p w14:paraId="251204C9" w14:textId="77777777" w:rsidR="00840FBA" w:rsidRDefault="00840FBA" w:rsidP="00840FBA">
      <w:pPr>
        <w:rPr>
          <w:lang w:val="es-419"/>
        </w:rPr>
      </w:pPr>
    </w:p>
    <w:p w14:paraId="3BE465ED" w14:textId="77777777" w:rsidR="00840FBA" w:rsidRDefault="00840FBA" w:rsidP="00840FBA">
      <w:pPr>
        <w:rPr>
          <w:lang w:val="es-419"/>
        </w:rPr>
      </w:pPr>
    </w:p>
    <w:p w14:paraId="288EE935" w14:textId="77777777" w:rsidR="00840FBA" w:rsidRDefault="00840FBA" w:rsidP="00840FBA">
      <w:pPr>
        <w:rPr>
          <w:lang w:val="es-419"/>
        </w:rPr>
      </w:pPr>
    </w:p>
    <w:p w14:paraId="3692F611" w14:textId="77777777" w:rsidR="00840FBA" w:rsidRPr="00A73B4B" w:rsidRDefault="00840FBA" w:rsidP="00840FBA">
      <w:pPr>
        <w:rPr>
          <w:lang w:val="es-419"/>
        </w:rPr>
      </w:pPr>
    </w:p>
    <w:p w14:paraId="00EB2448" w14:textId="77777777" w:rsidR="00840FBA" w:rsidRDefault="00840FBA" w:rsidP="00840FBA">
      <w:pPr>
        <w:pStyle w:val="Ttulo2"/>
        <w:jc w:val="center"/>
        <w:rPr>
          <w:rFonts w:ascii="Arial" w:hAnsi="Arial" w:cs="Arial"/>
          <w:color w:val="000000" w:themeColor="text1"/>
          <w:sz w:val="24"/>
          <w:szCs w:val="24"/>
        </w:rPr>
      </w:pPr>
    </w:p>
    <w:p w14:paraId="1B833BA4" w14:textId="77777777" w:rsidR="00840FBA" w:rsidRDefault="00840FBA" w:rsidP="00840FBA">
      <w:pPr>
        <w:pStyle w:val="Ttulo2"/>
        <w:jc w:val="center"/>
        <w:rPr>
          <w:rFonts w:ascii="Arial" w:hAnsi="Arial" w:cs="Arial"/>
          <w:color w:val="000000" w:themeColor="text1"/>
          <w:sz w:val="24"/>
          <w:szCs w:val="24"/>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w:t>
      </w:r>
      <w:r w:rsidRPr="00A73B4B">
        <w:rPr>
          <w:lang w:val="es-419"/>
        </w:rPr>
        <w:lastRenderedPageBreak/>
        <w:t xml:space="preserve">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 xml:space="preserve">Se trata, por </w:t>
      </w:r>
      <w:r>
        <w:rPr>
          <w:lang w:val="es-419"/>
        </w:rPr>
        <w:lastRenderedPageBreak/>
        <w:t>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1"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 xml:space="preserve">var M, </w:t>
              </w:r>
              <w:proofErr w:type="spellStart"/>
              <w:r w:rsidRPr="004D6429">
                <w:rPr>
                  <w:lang w:val="es-CO"/>
                </w:rPr>
                <w:t>Ubillus</w:t>
              </w:r>
              <w:proofErr w:type="spellEnd"/>
              <w:r w:rsidRPr="004D6429">
                <w:rPr>
                  <w:lang w:val="es-CO"/>
                </w:rPr>
                <w:t xml:space="preserve">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2"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3"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14"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15"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16"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17"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18"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19"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0"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1"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2"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3"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24"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5"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w:t>
              </w:r>
              <w:proofErr w:type="gramStart"/>
              <w:r w:rsidRPr="004D6429">
                <w:rPr>
                  <w:lang w:val="es-CO"/>
                </w:rPr>
                <w:t xml:space="preserve">G,  </w:t>
              </w:r>
              <w:proofErr w:type="spellStart"/>
              <w:r w:rsidRPr="004D6429">
                <w:rPr>
                  <w:lang w:val="es-CO"/>
                </w:rPr>
                <w:t>Tonato</w:t>
              </w:r>
              <w:proofErr w:type="spellEnd"/>
              <w:proofErr w:type="gram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26"/>
      <w:head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E841" w14:textId="77777777" w:rsidR="00C551F6" w:rsidRDefault="00C551F6">
      <w:pPr>
        <w:spacing w:line="240" w:lineRule="auto"/>
      </w:pPr>
      <w:r>
        <w:separator/>
      </w:r>
    </w:p>
  </w:endnote>
  <w:endnote w:type="continuationSeparator" w:id="0">
    <w:p w14:paraId="22B69FBE" w14:textId="77777777" w:rsidR="00C551F6" w:rsidRDefault="00C551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F493B" w14:textId="77777777" w:rsidR="00C551F6" w:rsidRDefault="00C551F6">
      <w:pPr>
        <w:spacing w:line="240" w:lineRule="auto"/>
      </w:pPr>
      <w:r>
        <w:separator/>
      </w:r>
    </w:p>
  </w:footnote>
  <w:footnote w:type="continuationSeparator" w:id="0">
    <w:p w14:paraId="2A9237A7" w14:textId="77777777" w:rsidR="00C551F6" w:rsidRDefault="00C551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C3392"/>
    <w:rsid w:val="001963DD"/>
    <w:rsid w:val="001D46CB"/>
    <w:rsid w:val="00461279"/>
    <w:rsid w:val="004D6429"/>
    <w:rsid w:val="00545AEB"/>
    <w:rsid w:val="005E3097"/>
    <w:rsid w:val="00840FBA"/>
    <w:rsid w:val="00922ECB"/>
    <w:rsid w:val="009F6B74"/>
    <w:rsid w:val="00B45C4E"/>
    <w:rsid w:val="00C551F6"/>
    <w:rsid w:val="00DC2E9A"/>
    <w:rsid w:val="00F535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repository.uniminuto.edu/server/api/core/bitstreams/2047e7a9-38ee-40ff-9548-a1f9fbcbe5b4/content" TargetMode="External"/><Relationship Id="rId18" Type="http://schemas.openxmlformats.org/officeDocument/2006/relationships/hyperlink" Target="https://doi.org/10.37527/2023.73.2.002"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repositorio.upt.edu.pe/bitstream/handle/20.500.12969/2228/Saez-Abello-Guillermo.pdf?sequence=1&amp;isAllowed=y" TargetMode="External"/><Relationship Id="rId7" Type="http://schemas.openxmlformats.org/officeDocument/2006/relationships/chart" Target="charts/chart1.xml"/><Relationship Id="rId12" Type="http://schemas.openxmlformats.org/officeDocument/2006/relationships/hyperlink" Target="https://doi.org/10.37527/2023.73.3.005" TargetMode="External"/><Relationship Id="rId17" Type="http://schemas.openxmlformats.org/officeDocument/2006/relationships/hyperlink" Target="https://doi.org/10.57784/1992/58369" TargetMode="External"/><Relationship Id="rId25" Type="http://schemas.openxmlformats.org/officeDocument/2006/relationships/hyperlink" Target="https://doi.org/10.1177/15344843211022730" TargetMode="External"/><Relationship Id="rId2" Type="http://schemas.openxmlformats.org/officeDocument/2006/relationships/styles" Target="styles.xml"/><Relationship Id="rId16" Type="http://schemas.openxmlformats.org/officeDocument/2006/relationships/hyperlink" Target="http://hdl.handle.net/20.500.14268/185" TargetMode="External"/><Relationship Id="rId20" Type="http://schemas.openxmlformats.org/officeDocument/2006/relationships/hyperlink" Target="https://doi.org/10.19053/22160159.v14.n39.2023.159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9076/issn.2602-8379vol9iss16.2025pp141-152p" TargetMode="External"/><Relationship Id="rId24" Type="http://schemas.openxmlformats.org/officeDocument/2006/relationships/hyperlink" Target="https://repositorio.cidecuador.org/bitstream/123456789/1678/1/Articulo_11_Vive_N13V5.pdf" TargetMode="External"/><Relationship Id="rId5" Type="http://schemas.openxmlformats.org/officeDocument/2006/relationships/footnotes" Target="footnotes.xml"/><Relationship Id="rId15" Type="http://schemas.openxmlformats.org/officeDocument/2006/relationships/hyperlink" Target="http://repositorio.umayor.cl/xmlui/handle/sibum/7505" TargetMode="External"/><Relationship Id="rId23" Type="http://schemas.openxmlformats.org/officeDocument/2006/relationships/hyperlink" Target="https://hdl.handle.net/20.500.12990/10925" TargetMode="External"/><Relationship Id="rId28" Type="http://schemas.openxmlformats.org/officeDocument/2006/relationships/fontTable" Target="fontTable.xml"/><Relationship Id="rId10" Type="http://schemas.openxmlformats.org/officeDocument/2006/relationships/chart" Target="charts/chart4.xml"/><Relationship Id="rId19" Type="http://schemas.openxmlformats.org/officeDocument/2006/relationships/hyperlink" Target="http://repositorio.cfe.edu.uy/123456789/2948"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repository.ugc.edu.co/server/api/core/bitstreams/2e5e844a-523d-41c2-85fc-01eebc4abc38/content" TargetMode="External"/><Relationship Id="rId22" Type="http://schemas.openxmlformats.org/officeDocument/2006/relationships/hyperlink" Target="https://revista.nutricion.org/PDF/SAINTILA.pdf" TargetMode="External"/><Relationship Id="rId27"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9838</Words>
  <Characters>54112</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2025-04-28T22:44:00Z</dcterms:created>
  <dcterms:modified xsi:type="dcterms:W3CDTF">2025-04-28T22:44:00Z</dcterms:modified>
</cp:coreProperties>
</file>