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Caso de Estudio: La Crisis de la Educación en la Institución Educativa “Nueva Esperanza”</w:t>
      </w:r>
    </w:p>
    <w:p w:rsidR="00000000" w:rsidDel="00000000" w:rsidP="00000000" w:rsidRDefault="00000000" w:rsidRPr="00000000" w14:paraId="00000002">
      <w:pPr>
        <w:spacing w:after="240" w:before="240" w:lineRule="auto"/>
        <w:rPr/>
      </w:pPr>
      <w:r w:rsidDel="00000000" w:rsidR="00000000" w:rsidRPr="00000000">
        <w:rPr>
          <w:b w:val="1"/>
          <w:rtl w:val="0"/>
        </w:rPr>
        <w:t xml:space="preserve">Contexto</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En un municipio intermedio de Colombia, la Institución Educativa Nueva Esperanza enfrenta una crisis en la calidad de su educación básica y secundaria. A pesar de ser una de las principales escuelas públicas de la zona, los resultados de las pruebas Saber 11 han sido consistentemente bajos en los últimos cinco años. La tasa de deserción escolar ha aumentado, y los docentes enfrentan problemas como la falta de formación continua y materiales pedagógicos insuficientes.</w:t>
      </w:r>
    </w:p>
    <w:p w:rsidR="00000000" w:rsidDel="00000000" w:rsidP="00000000" w:rsidRDefault="00000000" w:rsidRPr="00000000" w14:paraId="00000004">
      <w:pPr>
        <w:spacing w:after="240" w:before="240" w:lineRule="auto"/>
        <w:rPr/>
      </w:pPr>
      <w:r w:rsidDel="00000000" w:rsidR="00000000" w:rsidRPr="00000000">
        <w:rPr>
          <w:rtl w:val="0"/>
        </w:rPr>
        <w:t xml:space="preserve">Un estudio reciente realizado por la Secretaría de Educación Departamental reveló que más del 40% de los estudiantes de secundaria presentan serias deficiencias en comprensión lectora y resolución de problemas matemáticos básicos. Además, un alto porcentaje de los estudiantes no logran desarrollar habilidades críticas para el siglo XXI, como el pensamiento analítico y la resolución de problemas.</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Falta de una política educativa clara en la escuela que garantice la mejora en los procesos de enseñanza-aprendizaje.</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Uso limitado de metodologías innovadoras y tecnologías en el aula.</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Deficiente capacitación docente en enfoques pedagógicos modernos.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Carencias en infraestructura y en acceso a recursos educativos actualizados.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Falta de incentivos y estrategias para reducir la deserción escolar.</w:t>
      </w:r>
    </w:p>
    <w:p w:rsidR="00000000" w:rsidDel="00000000" w:rsidP="00000000" w:rsidRDefault="00000000" w:rsidRPr="00000000" w14:paraId="0000000B">
      <w:pPr>
        <w:spacing w:after="240" w:before="240" w:lineRule="auto"/>
        <w:rPr>
          <w:b w:val="1"/>
          <w:i w:val="1"/>
        </w:rPr>
      </w:pPr>
      <w:r w:rsidDel="00000000" w:rsidR="00000000" w:rsidRPr="00000000">
        <w:rPr>
          <w:rtl w:val="0"/>
        </w:rPr>
        <w:t xml:space="preserve">Ante esta situación, un grupo de consultores externos expertos en educación ha sido convocado por la Secretaría de Educación para </w:t>
      </w:r>
      <w:r w:rsidDel="00000000" w:rsidR="00000000" w:rsidRPr="00000000">
        <w:rPr>
          <w:b w:val="1"/>
          <w:i w:val="1"/>
          <w:rtl w:val="0"/>
        </w:rPr>
        <w:t xml:space="preserve">realizar un análisis detallado del caso y proponer soluciones efectivas que puedan ser implementadas a corto y mediano plazo.</w:t>
      </w:r>
    </w:p>
    <w:p w:rsidR="00000000" w:rsidDel="00000000" w:rsidP="00000000" w:rsidRDefault="00000000" w:rsidRPr="00000000" w14:paraId="0000000C">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Preguntas para los consultores:</w:t>
      </w:r>
    </w:p>
    <w:p w:rsidR="00000000" w:rsidDel="00000000" w:rsidP="00000000" w:rsidRDefault="00000000" w:rsidRPr="00000000" w14:paraId="0000000E">
      <w:pPr>
        <w:spacing w:after="240" w:before="240" w:lineRule="auto"/>
        <w:rPr>
          <w:b w:val="1"/>
        </w:rPr>
      </w:pPr>
      <w:r w:rsidDel="00000000" w:rsidR="00000000" w:rsidRPr="00000000">
        <w:rPr>
          <w:rtl w:val="0"/>
        </w:rPr>
        <w:tab/>
        <w:t xml:space="preserve">1.</w:t>
        <w:tab/>
      </w:r>
      <w:r w:rsidDel="00000000" w:rsidR="00000000" w:rsidRPr="00000000">
        <w:rPr>
          <w:b w:val="1"/>
          <w:rtl w:val="0"/>
        </w:rPr>
        <w:t xml:space="preserve">Diagnóstico del Problema:</w:t>
      </w:r>
    </w:p>
    <w:p w:rsidR="00000000" w:rsidDel="00000000" w:rsidP="00000000" w:rsidRDefault="00000000" w:rsidRPr="00000000" w14:paraId="0000000F">
      <w:pPr>
        <w:spacing w:after="240" w:before="240" w:lineRule="auto"/>
        <w:rPr/>
      </w:pPr>
      <w:r w:rsidDel="00000000" w:rsidR="00000000" w:rsidRPr="00000000">
        <w:rPr>
          <w:rtl w:val="0"/>
        </w:rPr>
        <w:t xml:space="preserve">¿Cuáles son los factores estructurales y pedagógicos más críticos que han contribuido a la crisis educativa en la Institución Educativa Nueva Esperanza? Compare este caso con otras experiencias nacionales o internacionales donde se hayan implementado soluciones exitosas.</w:t>
      </w:r>
    </w:p>
    <w:p w:rsidR="00000000" w:rsidDel="00000000" w:rsidP="00000000" w:rsidRDefault="00000000" w:rsidRPr="00000000" w14:paraId="00000010">
      <w:pPr>
        <w:spacing w:after="240" w:before="240" w:lineRule="auto"/>
        <w:rPr/>
      </w:pPr>
      <w:r w:rsidDel="00000000" w:rsidR="00000000" w:rsidRPr="00000000">
        <w:rPr>
          <w:rtl w:val="0"/>
        </w:rPr>
        <w:t xml:space="preserve">NOMBRE: MÓNICA: </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rtl w:val="0"/>
        </w:rPr>
        <w:tab/>
      </w:r>
      <w:r w:rsidDel="00000000" w:rsidR="00000000" w:rsidRPr="00000000">
        <w:rPr>
          <w:b w:val="1"/>
          <w:rtl w:val="0"/>
        </w:rPr>
        <w:t xml:space="preserve">2.</w:t>
        <w:tab/>
        <w:t xml:space="preserve">Estrategias de Intervención:</w:t>
      </w:r>
    </w:p>
    <w:p w:rsidR="00000000" w:rsidDel="00000000" w:rsidP="00000000" w:rsidRDefault="00000000" w:rsidRPr="00000000" w14:paraId="00000014">
      <w:pPr>
        <w:spacing w:after="240" w:before="240" w:lineRule="auto"/>
        <w:rPr/>
      </w:pPr>
      <w:r w:rsidDel="00000000" w:rsidR="00000000" w:rsidRPr="00000000">
        <w:rPr>
          <w:rtl w:val="0"/>
        </w:rPr>
        <w:t xml:space="preserve">Diseñe un plan de intervención educativo basado en modelos exitosos aplicados en otros contextos similares. ¿Qué acciones deberían priorizarse para mejorar la calidad educativa en esta institución en el corto y mediano plazo?</w:t>
      </w:r>
    </w:p>
    <w:p w:rsidR="00000000" w:rsidDel="00000000" w:rsidP="00000000" w:rsidRDefault="00000000" w:rsidRPr="00000000" w14:paraId="00000015">
      <w:pPr>
        <w:spacing w:after="240" w:before="240" w:lineRule="auto"/>
        <w:rPr/>
      </w:pPr>
      <w:r w:rsidDel="00000000" w:rsidR="00000000" w:rsidRPr="00000000">
        <w:rPr>
          <w:rtl w:val="0"/>
        </w:rPr>
        <w:t xml:space="preserve">NOMBRE:</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rPr>
      </w:pPr>
      <w:r w:rsidDel="00000000" w:rsidR="00000000" w:rsidRPr="00000000">
        <w:rPr>
          <w:b w:val="1"/>
          <w:rtl w:val="0"/>
        </w:rPr>
        <w:tab/>
        <w:t xml:space="preserve">3.</w:t>
        <w:tab/>
        <w:t xml:space="preserve">Política Educativa y Sostenibilidad:</w:t>
      </w:r>
    </w:p>
    <w:p w:rsidR="00000000" w:rsidDel="00000000" w:rsidP="00000000" w:rsidRDefault="00000000" w:rsidRPr="00000000" w14:paraId="00000018">
      <w:pPr>
        <w:spacing w:after="240" w:before="240" w:lineRule="auto"/>
        <w:rPr/>
      </w:pPr>
      <w:r w:rsidDel="00000000" w:rsidR="00000000" w:rsidRPr="00000000">
        <w:rPr>
          <w:rtl w:val="0"/>
        </w:rPr>
        <w:t xml:space="preserve">¿Qué tipo de políticas públicas y estrategias institucionales se pueden implementar para garantizar mejoras sostenibles en la calidad educativa de las escuelas públicas en Colombia? Proporcione ejemplos de casos reales donde estas políticas hayan sido aplicadas con éxito.</w:t>
      </w:r>
    </w:p>
    <w:p w:rsidR="00000000" w:rsidDel="00000000" w:rsidP="00000000" w:rsidRDefault="00000000" w:rsidRPr="00000000" w14:paraId="00000019">
      <w:pPr>
        <w:rPr/>
      </w:pPr>
      <w:r w:rsidDel="00000000" w:rsidR="00000000" w:rsidRPr="00000000">
        <w:rPr>
          <w:rtl w:val="0"/>
        </w:rPr>
        <w:t xml:space="preserve">NOMBRE:wi</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