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Swahili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Swahili - </w:t>
                        </w:r>
                        <w:r>
                          <w:rPr>
                            <w:rFonts w:ascii="Roboto" w:hAnsi="Roboto"/>
                            <w:color w:val="0F2B46"/>
                            <w:sz w:val="18"/>
                            <w:szCs w:val="18"/>
                            <w:u w:val="single"/>
                          </w:rPr>
                          <w:t>www.onlinedoctranslator.com</w:t>
                        </w:r>
                      </w:hyperlink>
                    </w:p>
                  </w:txbxContent>
                </v:textbox>
                <w10:wrap anchorx="page" anchory="page"/>
              </v:shape>
            </w:pict>
          </mc:Fallback>
        </mc:AlternateContent>
      </w:r>
    </w:p>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Muziki wa kitamaduni na densi kama kipengele cha utamaduni wa Kiafrika</w:t>
      </w:r>
    </w:p>
    <w:p w:rsidR="00000000" w:rsidDel="00000000" w:rsidP="00000000" w:rsidRDefault="00000000" w:rsidRPr="00000000" w14:paraId="00000002">
      <w:pPr>
        <w:rPr>
          <w:sz w:val="28"/>
          <w:szCs w:val="28"/>
        </w:rPr>
      </w:pPr>
      <w:r w:rsidDel="00000000" w:rsidR="00000000" w:rsidRPr="00000000">
        <w:rPr>
          <w:sz w:val="28"/>
          <w:szCs w:val="28"/>
          <w:rtl w:val="0"/>
        </w:rPr>
        <w:t xml:space="preserve">Muziki na ngoma za kitamaduni ni vipengele muhimu vya historia na tamaduni za Kiafrika Katika kanda za Afrika, muziki na dansi vina umuhimu mkubwa wa kitamaduni, kijamii na kiroho, vinavyohudumia kazi mbalimbali ndani ya jamii. Ngoma ya Asili ilichezwa ambapo wanakijiji hukusanyika katika uwanja wa kati ili kushiriki katika ngoma za kitamaduni, maonyesho ya jumuiya ya furaha, sherehe, na utambulisho wa kitamaduni. Kila ngoma inasimulia hadithi na ina mdundo wake.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32"/>
          <w:szCs w:val="32"/>
          <w:u w:val="single"/>
          <w:rtl w:val="0"/>
        </w:rPr>
        <w:t xml:space="preserve">Umuhimu wa muziki wa asili na ngoma</w:t>
      </w:r>
      <w:r w:rsidDel="00000000" w:rsidR="00000000" w:rsidRPr="00000000">
        <w:rPr>
          <w:rtl w:val="0"/>
        </w:rPr>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Uwiano wa Kijamii:</w:t>
      </w:r>
    </w:p>
    <w:p w:rsidR="00000000" w:rsidDel="00000000" w:rsidP="00000000" w:rsidRDefault="00000000" w:rsidRPr="00000000" w14:paraId="00000006">
      <w:pPr>
        <w:ind w:left="720" w:firstLine="0"/>
        <w:rPr>
          <w:sz w:val="28"/>
          <w:szCs w:val="28"/>
        </w:rPr>
      </w:pPr>
      <w:r w:rsidDel="00000000" w:rsidR="00000000" w:rsidRPr="00000000">
        <w:rPr>
          <w:sz w:val="28"/>
          <w:szCs w:val="28"/>
          <w:rtl w:val="0"/>
        </w:rPr>
        <w:t xml:space="preserve">Muziki na dansi huleta jumuiya pamoja hivyo basi hisia ya umoja, mali, na utambulisho wa pamoja miongoni mwa wanachama wake.</w:t>
      </w:r>
    </w:p>
    <w:p w:rsidR="00000000" w:rsidDel="00000000" w:rsidP="00000000" w:rsidRDefault="00000000" w:rsidRPr="00000000" w14:paraId="00000007">
      <w:pPr>
        <w:numPr>
          <w:ilvl w:val="0"/>
          <w:numId w:val="3"/>
        </w:numPr>
        <w:ind w:left="720" w:hanging="360"/>
        <w:rPr>
          <w:sz w:val="28"/>
          <w:szCs w:val="28"/>
          <w:u w:val="none"/>
        </w:rPr>
      </w:pPr>
      <w:r w:rsidDel="00000000" w:rsidR="00000000" w:rsidRPr="00000000">
        <w:rPr>
          <w:sz w:val="28"/>
          <w:szCs w:val="28"/>
          <w:rtl w:val="0"/>
        </w:rPr>
        <w:t xml:space="preserve">Muunganisho wa Kiroho:</w:t>
      </w:r>
    </w:p>
    <w:p w:rsidR="00000000" w:rsidDel="00000000" w:rsidP="00000000" w:rsidRDefault="00000000" w:rsidRPr="00000000" w14:paraId="00000008">
      <w:pPr>
        <w:ind w:left="720" w:firstLine="0"/>
        <w:rPr>
          <w:sz w:val="28"/>
          <w:szCs w:val="28"/>
        </w:rPr>
      </w:pPr>
      <w:r w:rsidDel="00000000" w:rsidR="00000000" w:rsidRPr="00000000">
        <w:rPr>
          <w:sz w:val="28"/>
          <w:szCs w:val="28"/>
          <w:rtl w:val="0"/>
        </w:rPr>
        <w:t xml:space="preserve">Muziki wa kitamaduni na densi huunganisha wanakijiji na imani zao za kiroho na mila za mababu.</w:t>
      </w:r>
    </w:p>
    <w:p w:rsidR="00000000" w:rsidDel="00000000" w:rsidP="00000000" w:rsidRDefault="00000000" w:rsidRPr="00000000" w14:paraId="00000009">
      <w:pPr>
        <w:numPr>
          <w:ilvl w:val="0"/>
          <w:numId w:val="3"/>
        </w:numPr>
        <w:ind w:left="720" w:hanging="360"/>
        <w:rPr>
          <w:sz w:val="28"/>
          <w:szCs w:val="28"/>
          <w:u w:val="none"/>
        </w:rPr>
      </w:pPr>
      <w:r w:rsidDel="00000000" w:rsidR="00000000" w:rsidRPr="00000000">
        <w:rPr>
          <w:sz w:val="28"/>
          <w:szCs w:val="28"/>
          <w:rtl w:val="0"/>
        </w:rPr>
        <w:t xml:space="preserve">Usemi wa Kihisia:</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Muziki na densi zinazotumiwa kuonyesha hisia, kuruhusu watu binafsi kusherehekea, kuomboleza au kueleza hisia zao katika mazingira ya jumuiya.</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Sherehe ya Jumuiya:</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Sherehe, sherehe, na desturi ziliwekwa alama kwa muziki na dansi, zikileta shangwe, msisimko, na hali ya tukio katika kijiji.</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