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00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 xml:space="preserve">Таргет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 xml:space="preserve">Настройка рекламы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ютуба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яндекса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 xml:space="preserve">посмотреть видео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7 мес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45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lang w:val="ru-RU"/>
        </w:rPr>
      </w:pPr>
      <w:r>
        <w:rPr/>
      </w:r>
    </w:p>
    <w:p>
      <w:r>
        <w:rPr>
          <w:b/>
          <w:sz w:val="36"/>
        </w:rPr>
        <w:t>Регулярность занятий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Карта эмоционального состояния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u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Уровень мотивации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1945" cy="24765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1280" cy="241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1.95pt;width:225.25pt;height:1.85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2022-06-12T22:30:42Z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