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0ABE" w14:textId="77777777" w:rsidR="00920AD8" w:rsidRDefault="00920AD8">
      <w:r>
        <w:rPr>
          <w:rFonts w:hint="eastAsia"/>
        </w:rPr>
        <w:t>背景</w:t>
      </w:r>
      <w:r>
        <w:t>：</w:t>
      </w:r>
    </w:p>
    <w:p w14:paraId="6BD9D76A" w14:textId="77777777" w:rsidR="002B4BB5" w:rsidRDefault="0094504D" w:rsidP="003A64EB">
      <w:pPr>
        <w:rPr>
          <w:rFonts w:hint="eastAsia"/>
        </w:rPr>
      </w:pPr>
      <w:r>
        <w:rPr>
          <w:rFonts w:hint="eastAsia"/>
        </w:rPr>
        <w:t>关键</w:t>
      </w:r>
      <w:r>
        <w:t>字：</w:t>
      </w:r>
      <w:r w:rsidR="00705D6E">
        <w:rPr>
          <w:rFonts w:hint="eastAsia"/>
        </w:rPr>
        <w:t>平</w:t>
      </w:r>
      <w:r w:rsidR="00705D6E">
        <w:t>台化、</w:t>
      </w:r>
      <w:r w:rsidR="00E5409F">
        <w:rPr>
          <w:rFonts w:hint="eastAsia"/>
        </w:rPr>
        <w:t>分步</w:t>
      </w:r>
      <w:r w:rsidR="00E5409F">
        <w:t>式服务</w:t>
      </w:r>
      <w:r w:rsidR="001C4804">
        <w:t>自治</w:t>
      </w:r>
      <w:r w:rsidR="00E5409F">
        <w:rPr>
          <w:rFonts w:hint="eastAsia"/>
        </w:rPr>
        <w:t>架构</w:t>
      </w:r>
      <w:r w:rsidR="00920AD8">
        <w:rPr>
          <w:rFonts w:hint="eastAsia"/>
        </w:rPr>
        <w:t>、</w:t>
      </w:r>
      <w:r w:rsidR="00881C35">
        <w:rPr>
          <w:rFonts w:hint="eastAsia"/>
        </w:rPr>
        <w:t>运维</w:t>
      </w:r>
      <w:r w:rsidR="00920AD8">
        <w:t>成本、</w:t>
      </w:r>
      <w:r w:rsidR="00920AD8">
        <w:rPr>
          <w:rFonts w:hint="eastAsia"/>
        </w:rPr>
        <w:t>微服</w:t>
      </w:r>
      <w:r w:rsidR="00FC66BF">
        <w:t>务</w:t>
      </w:r>
      <w:r w:rsidR="00295A5E">
        <w:rPr>
          <w:rFonts w:hint="eastAsia"/>
        </w:rPr>
        <w:t>、</w:t>
      </w:r>
      <w:r w:rsidR="00295A5E">
        <w:t>技术迭代</w:t>
      </w:r>
      <w:r w:rsidR="00594732">
        <w:rPr>
          <w:rFonts w:hint="eastAsia"/>
        </w:rPr>
        <w:t>。</w:t>
      </w:r>
    </w:p>
    <w:p w14:paraId="0DCA821C" w14:textId="77777777" w:rsidR="00CC260B" w:rsidRDefault="00CC260B" w:rsidP="00CC260B">
      <w:pPr>
        <w:rPr>
          <w:rFonts w:hint="eastAsia"/>
        </w:rPr>
      </w:pPr>
      <w:bookmarkStart w:id="0" w:name="_GoBack"/>
      <w:bookmarkEnd w:id="0"/>
    </w:p>
    <w:p w14:paraId="25876871" w14:textId="77777777" w:rsidR="003D6D89" w:rsidRDefault="00725955" w:rsidP="00725955">
      <w:pPr>
        <w:ind w:firstLineChars="50" w:firstLine="105"/>
      </w:pPr>
      <w:r>
        <w:rPr>
          <w:rFonts w:hint="eastAsia"/>
        </w:rPr>
        <w:t>框架</w:t>
      </w:r>
      <w:r w:rsidR="003506CC">
        <w:rPr>
          <w:rFonts w:hint="eastAsia"/>
        </w:rPr>
        <w:t>：</w:t>
      </w:r>
    </w:p>
    <w:p w14:paraId="56BE6C19" w14:textId="77777777" w:rsidR="00434CD2" w:rsidRDefault="00F249A5" w:rsidP="00F249A5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ZooKeeper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路由和负载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)</w:t>
      </w:r>
    </w:p>
    <w:p w14:paraId="6245EBFF" w14:textId="77777777" w:rsidR="00F249A5" w:rsidRDefault="00F249A5" w:rsidP="00F249A5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RMI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（远程服务调用）</w:t>
      </w:r>
    </w:p>
    <w:p w14:paraId="2F7B8B93" w14:textId="77777777" w:rsidR="00122FD2" w:rsidRDefault="00166671" w:rsidP="00F249A5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OSGI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（服务</w:t>
      </w:r>
      <w:r w:rsidR="00835688">
        <w:rPr>
          <w:rFonts w:ascii="Arial" w:hAnsi="Arial" w:cs="Arial" w:hint="eastAsia"/>
          <w:color w:val="362E2B"/>
          <w:szCs w:val="21"/>
          <w:shd w:val="clear" w:color="auto" w:fill="FFFFFF"/>
        </w:rPr>
        <w:t>实现和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发布）</w:t>
      </w:r>
    </w:p>
    <w:p w14:paraId="31A65C7F" w14:textId="77777777" w:rsidR="00835688" w:rsidRDefault="00835688" w:rsidP="00F249A5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Spring</w:t>
      </w:r>
      <w:r w:rsidR="00E105FF">
        <w:rPr>
          <w:rFonts w:ascii="Arial" w:hAnsi="Arial" w:cs="Arial" w:hint="eastAsia"/>
          <w:color w:val="362E2B"/>
          <w:szCs w:val="21"/>
          <w:shd w:val="clear" w:color="auto" w:fill="FFFFFF"/>
        </w:rPr>
        <w:t>DM</w:t>
      </w:r>
      <w:r w:rsidR="002B479C">
        <w:rPr>
          <w:rFonts w:ascii="Arial" w:hAnsi="Arial" w:cs="Arial"/>
          <w:color w:val="362E2B"/>
          <w:szCs w:val="21"/>
          <w:shd w:val="clear" w:color="auto" w:fill="FFFFFF"/>
        </w:rPr>
        <w:t>[</w:t>
      </w:r>
      <w:r w:rsidR="002B479C">
        <w:rPr>
          <w:rFonts w:ascii="Arial" w:hAnsi="Arial" w:cs="Arial" w:hint="eastAsia"/>
          <w:color w:val="362E2B"/>
          <w:szCs w:val="21"/>
          <w:shd w:val="clear" w:color="auto" w:fill="FFFFFF"/>
        </w:rPr>
        <w:t>暂定</w:t>
      </w:r>
      <w:r w:rsidR="002B479C">
        <w:rPr>
          <w:rFonts w:ascii="Arial" w:hAnsi="Arial" w:cs="Arial"/>
          <w:color w:val="362E2B"/>
          <w:szCs w:val="21"/>
          <w:shd w:val="clear" w:color="auto" w:fill="FFFFFF"/>
        </w:rPr>
        <w:t>]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（服务</w:t>
      </w:r>
      <w:r w:rsidR="001C6CEF">
        <w:rPr>
          <w:rFonts w:ascii="Arial" w:hAnsi="Arial" w:cs="Arial" w:hint="eastAsia"/>
          <w:color w:val="362E2B"/>
          <w:szCs w:val="21"/>
          <w:shd w:val="clear" w:color="auto" w:fill="FFFFFF"/>
        </w:rPr>
        <w:t>上下</w:t>
      </w:r>
      <w:r w:rsidR="00A0048B">
        <w:rPr>
          <w:rFonts w:ascii="Arial" w:hAnsi="Arial" w:cs="Arial" w:hint="eastAsia"/>
          <w:color w:val="362E2B"/>
          <w:szCs w:val="21"/>
          <w:shd w:val="clear" w:color="auto" w:fill="FFFFFF"/>
        </w:rPr>
        <w:t>文的管理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</w:p>
    <w:p w14:paraId="563742A9" w14:textId="77777777" w:rsidR="00902838" w:rsidRDefault="00902838" w:rsidP="00F249A5"/>
    <w:p w14:paraId="21053506" w14:textId="77777777" w:rsidR="007C7558" w:rsidRDefault="007C5C6F" w:rsidP="00F249A5">
      <w:pPr>
        <w:rPr>
          <w:rFonts w:hint="eastAsia"/>
        </w:rPr>
      </w:pPr>
      <w:r>
        <w:rPr>
          <w:rFonts w:hint="eastAsia"/>
        </w:rPr>
        <w:t>架构</w:t>
      </w:r>
      <w:r>
        <w:t>图</w:t>
      </w:r>
      <w:r w:rsidR="00181F8A">
        <w:rPr>
          <w:rFonts w:hint="eastAsia"/>
        </w:rPr>
        <w:t>：</w:t>
      </w:r>
    </w:p>
    <w:p w14:paraId="5FCFE2AC" w14:textId="77777777" w:rsidR="003A64EB" w:rsidRDefault="007C338E" w:rsidP="00F249A5">
      <w:r>
        <w:pict w14:anchorId="002DF37B">
          <v:group id="_x0000_s1060" editas="canvas" style="width:416.8pt;height:326.8pt;mso-position-horizontal-relative:char;mso-position-vertical-relative:line" coordorigin="1800,8002" coordsize="8336,65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800;top:8002;width:8336;height:6536" o:preferrelative="f" filled="t" fillcolor="white [3201]" stroked="t" strokecolor="black [3200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1061" style="position:absolute;left:2205;top:8312;width:7380;height:555" fillcolor="white [3201]" strokecolor="#95b3d7 [1940]" strokeweight="1pt">
              <v:fill color2="#b8cce4 [1300]" focusposition="1" focussize="" focus="100%" type="gradient"/>
              <v:imagedata embosscolor="shadow add(51)"/>
              <v:shadow on="t" type="perspective" color="#243f60 [1604]" opacity=".5" offset="1pt" offset2="-3pt"/>
              <v:textbox style="mso-next-textbox:#_x0000_s1061">
                <w:txbxContent>
                  <w:p w14:paraId="09893EA4" w14:textId="77777777" w:rsidR="006D2B37" w:rsidRDefault="006D2B37" w:rsidP="00C46735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63" type="#_x0000_t109" style="position:absolute;left:5150;top:9547;width:1845;height:64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14:paraId="1357B07E" w14:textId="77777777" w:rsidR="006D2B37" w:rsidRDefault="00F550B2" w:rsidP="00C46735">
                    <w:pPr>
                      <w:jc w:val="center"/>
                    </w:pPr>
                    <w:r>
                      <w:rPr>
                        <w:rFonts w:hint="eastAsia"/>
                      </w:rPr>
                      <w:t>regsity</w:t>
                    </w:r>
                  </w:p>
                </w:txbxContent>
              </v:textbox>
            </v:shape>
            <v:shape id="_x0000_s1064" type="#_x0000_t109" style="position:absolute;left:2220;top:9527;width:2200;height:64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14:paraId="625FBAF4" w14:textId="77777777" w:rsidR="00F550B2" w:rsidRDefault="00F550B2" w:rsidP="00C46735">
                    <w:pPr>
                      <w:jc w:val="center"/>
                    </w:pPr>
                    <w:r>
                      <w:rPr>
                        <w:rFonts w:hint="eastAsia"/>
                      </w:rPr>
                      <w:t>gateway</w:t>
                    </w:r>
                  </w:p>
                </w:txbxContent>
              </v:textbox>
            </v:shape>
            <v:rect id="_x0000_s1075" style="position:absolute;left:2205;top:10875;width:7380;height:3390" fillcolor="white [3201]" strokecolor="black [3200]" strokeweight="5pt">
              <v:stroke linestyle="thickThin"/>
              <v:shadow color="#868686"/>
              <v:textbox>
                <w:txbxContent>
                  <w:p w14:paraId="0629543B" w14:textId="77777777" w:rsidR="00457882" w:rsidRDefault="00457882" w:rsidP="00C46735">
                    <w:r>
                      <w:rPr>
                        <w:rFonts w:hint="eastAsia"/>
                      </w:rPr>
                      <w:t>Container</w:t>
                    </w:r>
                  </w:p>
                </w:txbxContent>
              </v:textbox>
            </v:rect>
            <v:group id="_x0000_s1089" style="position:absolute;left:2550;top:11255;width:1845;height:2895" coordorigin="2550,11225" coordsize="1845,2895">
              <v:group id="_x0000_s1085" style="position:absolute;left:2550;top:11225;width:1845;height:2895" coordorigin="2550,11225" coordsize="1845,2895">
                <v:roundrect id="_x0000_s1076" style="position:absolute;left:2550;top:11225;width:1845;height:2895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>
                    <w:txbxContent>
                      <w:p w14:paraId="2C123A01" w14:textId="77777777" w:rsidR="00900031" w:rsidRDefault="00900031" w:rsidP="00C46735">
                        <w:r>
                          <w:rPr>
                            <w:rFonts w:hint="eastAsia"/>
                          </w:rPr>
                          <w:t>Provider</w:t>
                        </w:r>
                        <w:r w:rsidR="00DA2D4A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oundrect>
                <v:rect id="_x0000_s1084" style="position:absolute;left:2565;top:11810;width:1814;height:57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left:2655;top:11993;width:1589;height:450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>
                  <w:txbxContent>
                    <w:p w14:paraId="30C43403" w14:textId="77777777" w:rsidR="00DA2D4A" w:rsidRDefault="00DA2D4A" w:rsidP="00C46735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ervice1</w:t>
                      </w:r>
                    </w:p>
                  </w:txbxContent>
                </v:textbox>
              </v:shape>
              <v:shape id="_x0000_s1088" type="#_x0000_t202" style="position:absolute;left:2655;top:12746;width:1589;height:465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>
                  <w:txbxContent>
                    <w:p w14:paraId="59A9A187" w14:textId="77777777" w:rsidR="00DA2D4A" w:rsidRDefault="00DA2D4A" w:rsidP="00C46735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ervice2</w:t>
                      </w:r>
                    </w:p>
                  </w:txbxContent>
                </v:textbox>
              </v:shape>
            </v:group>
            <v:group id="_x0000_s1091" style="position:absolute;left:4949;top:11225;width:1845;height:2895" coordorigin="2550,11225" coordsize="1845,2895">
              <v:group id="_x0000_s1092" style="position:absolute;left:2550;top:11225;width:1845;height:2895" coordorigin="2550,11225" coordsize="1845,2895">
                <v:roundrect id="_x0000_s1093" style="position:absolute;left:2550;top:11225;width:1845;height:2895" arcsize="10923f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  <v:textbox>
                    <w:txbxContent>
                      <w:p w14:paraId="213FD0E1" w14:textId="77777777" w:rsidR="00DA2D4A" w:rsidRDefault="00DA2D4A" w:rsidP="00C46735">
                        <w:r>
                          <w:rPr>
                            <w:rFonts w:hint="eastAsia"/>
                          </w:rPr>
                          <w:t>Provider1</w:t>
                        </w:r>
                      </w:p>
                    </w:txbxContent>
                  </v:textbox>
                </v:roundrect>
                <v:rect id="_x0000_s1094" style="position:absolute;left:2565;top:11810;width:1814;height:57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  <v:shape id="_x0000_s1095" type="#_x0000_t202" style="position:absolute;left:2655;top:11993;width:1589;height:450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>
                  <w:txbxContent>
                    <w:p w14:paraId="471977AB" w14:textId="77777777" w:rsidR="00DA2D4A" w:rsidRDefault="00DA2D4A" w:rsidP="00C46735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ervice1</w:t>
                      </w:r>
                    </w:p>
                  </w:txbxContent>
                </v:textbox>
              </v:shape>
              <v:shape id="_x0000_s1096" type="#_x0000_t202" style="position:absolute;left:2655;top:12746;width:1589;height:465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>
                  <w:txbxContent>
                    <w:p w14:paraId="180F06A0" w14:textId="77777777" w:rsidR="00DA2D4A" w:rsidRDefault="00DA2D4A" w:rsidP="00C46735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ervice2</w:t>
                      </w:r>
                    </w:p>
                  </w:txbxContent>
                </v:textbox>
              </v:shape>
            </v:group>
            <v:group id="_x0000_s1097" style="position:absolute;left:7366;top:11225;width:1845;height:2895" coordorigin="2550,11225" coordsize="1845,2895">
              <v:group id="_x0000_s1098" style="position:absolute;left:2550;top:11225;width:1845;height:2895" coordorigin="2550,11225" coordsize="1845,2895">
                <v:roundrect id="_x0000_s1099" style="position:absolute;left:2550;top:11225;width:1845;height:2895" arcsize="10923f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  <v:textbox>
                    <w:txbxContent>
                      <w:p w14:paraId="624107DE" w14:textId="77777777" w:rsidR="00DA2D4A" w:rsidRDefault="00DA2D4A" w:rsidP="00C46735">
                        <w:r>
                          <w:rPr>
                            <w:rFonts w:hint="eastAsia"/>
                          </w:rPr>
                          <w:t>Provider2</w:t>
                        </w:r>
                      </w:p>
                    </w:txbxContent>
                  </v:textbox>
                </v:roundrect>
                <v:rect id="_x0000_s1100" style="position:absolute;left:2565;top:11810;width:1814;height:57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  <v:shape id="_x0000_s1101" type="#_x0000_t202" style="position:absolute;left:2655;top:11993;width:1589;height:450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>
                  <w:txbxContent>
                    <w:p w14:paraId="38453BC4" w14:textId="77777777" w:rsidR="00DA2D4A" w:rsidRDefault="00DA2D4A" w:rsidP="00C46735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ervice1</w:t>
                      </w:r>
                    </w:p>
                  </w:txbxContent>
                </v:textbox>
              </v:shape>
              <v:shape id="_x0000_s1102" type="#_x0000_t202" style="position:absolute;left:2655;top:12746;width:1589;height:465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>
                  <w:txbxContent>
                    <w:p w14:paraId="0D0D87F3" w14:textId="77777777" w:rsidR="00DA2D4A" w:rsidRDefault="00DA2D4A" w:rsidP="00C46735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ervice2</w:t>
                      </w:r>
                    </w:p>
                  </w:txbxContent>
                </v:textbox>
              </v:shape>
            </v:group>
            <v:rect id="_x0000_s1104" style="position:absolute;left:7665;top:9552;width:1875;height:585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14:paraId="3AD00ED7" w14:textId="77777777" w:rsidR="00DA2D4A" w:rsidRDefault="00DA2D4A" w:rsidP="00C46735">
                    <w:pPr>
                      <w:jc w:val="center"/>
                    </w:pPr>
                    <w:r>
                      <w:rPr>
                        <w:rFonts w:hint="eastAsia"/>
                      </w:rPr>
                      <w:t>Monitor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6" type="#_x0000_t67" style="position:absolute;left:3442;top:8877;width:143;height:660">
              <v:textbox style="layout-flow:vertical-ideographic"/>
            </v:shape>
            <v:shape id="_x0000_s1108" type="#_x0000_t67" style="position:absolute;left:2932;top:10142;width:143;height:660">
              <v:textbox style="layout-flow:vertical-ideographic"/>
            </v:shape>
            <v:shape id="_x0000_s1109" type="#_x0000_t67" style="position:absolute;left:3702;top:10215;width:143;height:660">
              <v:textbox style="layout-flow:vertical-ideographic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25" type="#_x0000_t69" style="position:absolute;left:4420;top:9812;width:760;height:143"/>
            <v:shape id="_x0000_s1126" type="#_x0000_t69" style="position:absolute;left:6960;top:9852;width:760;height:143"/>
            <v:shape id="_x0000_s1127" type="#_x0000_t67" style="position:absolute;left:8462;top:10155;width:143;height:660">
              <v:textbox style="layout-flow:vertical-ideographic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128" type="#_x0000_t68" style="position:absolute;left:5980;top:10195;width:143;height:657">
              <v:textbox style="layout-flow:vertical-ideographic"/>
            </v:shape>
            <w10:anchorlock/>
          </v:group>
        </w:pict>
      </w:r>
    </w:p>
    <w:p w14:paraId="4537C2DD" w14:textId="77777777" w:rsidR="003A64EB" w:rsidRDefault="003A64EB">
      <w:pPr>
        <w:widowControl/>
        <w:jc w:val="left"/>
      </w:pPr>
      <w:r>
        <w:br w:type="page"/>
      </w:r>
    </w:p>
    <w:p w14:paraId="073B8516" w14:textId="77777777" w:rsidR="00AE5E1B" w:rsidRDefault="00AE5E1B" w:rsidP="00F249A5"/>
    <w:p w14:paraId="116D4695" w14:textId="77777777" w:rsidR="007C7558" w:rsidRDefault="00AE5E1B" w:rsidP="00F249A5">
      <w:r>
        <w:rPr>
          <w:rFonts w:hint="eastAsia"/>
        </w:rPr>
        <w:t>时序</w:t>
      </w:r>
      <w:r>
        <w:t>图：</w:t>
      </w:r>
    </w:p>
    <w:p w14:paraId="28396E57" w14:textId="3F82EF03" w:rsidR="00AE5E1B" w:rsidRDefault="00CC260B" w:rsidP="00F249A5">
      <w:r>
        <w:rPr>
          <w:noProof/>
        </w:rPr>
        <w:drawing>
          <wp:inline distT="0" distB="0" distL="0" distR="0" wp14:anchorId="6DFF0368" wp14:editId="79A81036">
            <wp:extent cx="5274310" cy="3368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B987" w14:textId="77777777" w:rsidR="008B1C44" w:rsidRDefault="008B1C44" w:rsidP="00F249A5">
      <w:r>
        <w:rPr>
          <w:rFonts w:hint="eastAsia"/>
        </w:rPr>
        <w:t>模块</w:t>
      </w:r>
      <w:r>
        <w:t>：</w:t>
      </w:r>
    </w:p>
    <w:p w14:paraId="53BC332E" w14:textId="77777777" w:rsidR="008B1C44" w:rsidRDefault="00CA6FB1" w:rsidP="008B1C44">
      <w:pPr>
        <w:pStyle w:val="a7"/>
        <w:numPr>
          <w:ilvl w:val="0"/>
          <w:numId w:val="1"/>
        </w:numPr>
        <w:ind w:firstLineChars="0"/>
      </w:pPr>
      <w:r>
        <w:t>G</w:t>
      </w:r>
      <w:r w:rsidR="008B1C44">
        <w:rPr>
          <w:rFonts w:hint="eastAsia"/>
        </w:rPr>
        <w:t>ateway</w:t>
      </w:r>
    </w:p>
    <w:p w14:paraId="76043BF5" w14:textId="77777777" w:rsidR="00CA6FB1" w:rsidRDefault="00CB0D07" w:rsidP="00CA6FB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调用服务</w:t>
      </w:r>
      <w:r>
        <w:t>的消费方</w:t>
      </w:r>
      <w:r w:rsidR="00F539F5">
        <w:rPr>
          <w:rFonts w:hint="eastAsia"/>
        </w:rPr>
        <w:t>。负责对从</w:t>
      </w:r>
      <w:r w:rsidR="00F539F5">
        <w:rPr>
          <w:rFonts w:hint="eastAsia"/>
        </w:rPr>
        <w:t>registry</w:t>
      </w:r>
      <w:r w:rsidR="00F539F5">
        <w:rPr>
          <w:rFonts w:hint="eastAsia"/>
        </w:rPr>
        <w:t>获取</w:t>
      </w:r>
      <w:r w:rsidR="00F539F5">
        <w:t>服务的信息、</w:t>
      </w:r>
      <w:r w:rsidR="003A64EB">
        <w:rPr>
          <w:rFonts w:hint="eastAsia"/>
        </w:rPr>
        <w:t>接口</w:t>
      </w:r>
      <w:r w:rsidR="003A64EB">
        <w:t>的认证、</w:t>
      </w:r>
      <w:r w:rsidR="00F539F5">
        <w:rPr>
          <w:rFonts w:hint="eastAsia"/>
        </w:rPr>
        <w:t>安全</w:t>
      </w:r>
      <w:r w:rsidR="00F539F5">
        <w:t>过滤、日志</w:t>
      </w:r>
      <w:r w:rsidR="00113BF5">
        <w:rPr>
          <w:rFonts w:hint="eastAsia"/>
        </w:rPr>
        <w:t>记录</w:t>
      </w:r>
      <w:r w:rsidR="00F539F5">
        <w:t>、</w:t>
      </w:r>
      <w:r w:rsidR="00F539F5">
        <w:rPr>
          <w:rFonts w:hint="eastAsia"/>
        </w:rPr>
        <w:t>远程</w:t>
      </w:r>
      <w:r w:rsidR="0053025B">
        <w:rPr>
          <w:rFonts w:hint="eastAsia"/>
        </w:rPr>
        <w:t>接口</w:t>
      </w:r>
      <w:r w:rsidR="0053025B">
        <w:t>调用</w:t>
      </w:r>
      <w:r w:rsidR="0053025B">
        <w:rPr>
          <w:rFonts w:hint="eastAsia"/>
        </w:rPr>
        <w:t>、</w:t>
      </w:r>
      <w:r w:rsidR="0053025B">
        <w:t>实例化远程服务</w:t>
      </w:r>
      <w:r w:rsidR="00F539F5">
        <w:t>。</w:t>
      </w:r>
    </w:p>
    <w:p w14:paraId="1B7D1473" w14:textId="77777777" w:rsidR="008B1C44" w:rsidRDefault="0053025B" w:rsidP="008B1C44">
      <w:pPr>
        <w:pStyle w:val="a7"/>
        <w:numPr>
          <w:ilvl w:val="0"/>
          <w:numId w:val="1"/>
        </w:numPr>
        <w:ind w:firstLineChars="0"/>
      </w:pPr>
      <w:r>
        <w:t>R</w:t>
      </w:r>
      <w:r w:rsidR="008B1C44">
        <w:t>egistry</w:t>
      </w:r>
    </w:p>
    <w:p w14:paraId="28864FBA" w14:textId="77777777" w:rsidR="0053025B" w:rsidRDefault="00186D7B" w:rsidP="0053025B">
      <w:pPr>
        <w:pStyle w:val="a7"/>
        <w:ind w:left="420" w:firstLineChars="0" w:firstLine="0"/>
        <w:rPr>
          <w:rFonts w:hint="eastAsia"/>
        </w:rPr>
      </w:pPr>
      <w:r>
        <w:t>Provider</w:t>
      </w:r>
      <w:r>
        <w:t>的注册</w:t>
      </w:r>
      <w:r>
        <w:rPr>
          <w:rFonts w:hint="eastAsia"/>
        </w:rPr>
        <w:t>、</w:t>
      </w:r>
      <w:r w:rsidR="0053025B">
        <w:rPr>
          <w:rFonts w:hint="eastAsia"/>
        </w:rPr>
        <w:t>负载</w:t>
      </w:r>
      <w:r>
        <w:t>均衡</w:t>
      </w:r>
      <w:r>
        <w:rPr>
          <w:rFonts w:hint="eastAsia"/>
        </w:rPr>
        <w:t>、</w:t>
      </w:r>
      <w:r>
        <w:t>保存</w:t>
      </w:r>
      <w:r w:rsidR="0053025B">
        <w:t>服务</w:t>
      </w:r>
      <w:r>
        <w:rPr>
          <w:rFonts w:hint="eastAsia"/>
        </w:rPr>
        <w:t>信息</w:t>
      </w:r>
    </w:p>
    <w:p w14:paraId="43AD6524" w14:textId="77777777" w:rsidR="008B1C44" w:rsidRDefault="0069071A" w:rsidP="008B1C44">
      <w:pPr>
        <w:pStyle w:val="a7"/>
        <w:numPr>
          <w:ilvl w:val="0"/>
          <w:numId w:val="1"/>
        </w:numPr>
        <w:ind w:firstLineChars="0"/>
      </w:pPr>
      <w:r>
        <w:t>M</w:t>
      </w:r>
      <w:r w:rsidR="008B1C44">
        <w:t>onitor</w:t>
      </w:r>
    </w:p>
    <w:p w14:paraId="6E0DF65C" w14:textId="77777777" w:rsidR="0069071A" w:rsidRDefault="004F4422" w:rsidP="0069071A">
      <w:pPr>
        <w:pStyle w:val="a7"/>
        <w:ind w:left="420" w:firstLineChars="0" w:firstLine="0"/>
        <w:rPr>
          <w:rFonts w:hint="eastAsia"/>
        </w:rPr>
      </w:pPr>
      <w:r>
        <w:t>监控</w:t>
      </w:r>
      <w:r w:rsidR="0069071A">
        <w:rPr>
          <w:rFonts w:hint="eastAsia"/>
        </w:rPr>
        <w:t>服务被</w:t>
      </w:r>
      <w:r w:rsidR="0069071A">
        <w:t>调用</w:t>
      </w:r>
      <w:r>
        <w:rPr>
          <w:rFonts w:hint="eastAsia"/>
        </w:rPr>
        <w:t>次</w:t>
      </w:r>
      <w:r>
        <w:t>数和时间</w:t>
      </w:r>
      <w:r w:rsidR="0069071A">
        <w:rPr>
          <w:rFonts w:hint="eastAsia"/>
        </w:rPr>
        <w:t>、检测</w:t>
      </w:r>
      <w:r w:rsidR="0069071A">
        <w:rPr>
          <w:rFonts w:hint="eastAsia"/>
        </w:rPr>
        <w:t>Service</w:t>
      </w:r>
      <w:r w:rsidR="0069071A">
        <w:t>Provder</w:t>
      </w:r>
      <w:r w:rsidR="0069071A">
        <w:rPr>
          <w:rFonts w:hint="eastAsia"/>
        </w:rPr>
        <w:t>的</w:t>
      </w:r>
      <w:r w:rsidR="0069071A">
        <w:t>心跳。</w:t>
      </w:r>
    </w:p>
    <w:p w14:paraId="28B110EC" w14:textId="77777777" w:rsidR="008B1C44" w:rsidRDefault="008B1C44" w:rsidP="008B1C44">
      <w:pPr>
        <w:pStyle w:val="a7"/>
        <w:numPr>
          <w:ilvl w:val="0"/>
          <w:numId w:val="1"/>
        </w:numPr>
        <w:ind w:firstLineChars="0"/>
      </w:pPr>
      <w:r>
        <w:t>service-provider</w:t>
      </w:r>
    </w:p>
    <w:p w14:paraId="2BE2FDFC" w14:textId="77777777" w:rsidR="0069071A" w:rsidRDefault="0069071A" w:rsidP="0069071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负责对</w:t>
      </w:r>
      <w:r>
        <w:t>外暴露服务接口</w:t>
      </w:r>
      <w:r>
        <w:rPr>
          <w:rFonts w:hint="eastAsia"/>
        </w:rPr>
        <w:t>、</w:t>
      </w:r>
      <w:r>
        <w:t>服务</w:t>
      </w:r>
      <w:r>
        <w:rPr>
          <w:rFonts w:hint="eastAsia"/>
        </w:rPr>
        <w:t>的</w:t>
      </w:r>
      <w:r>
        <w:t>管理（</w:t>
      </w:r>
      <w:r>
        <w:rPr>
          <w:rFonts w:hint="eastAsia"/>
        </w:rPr>
        <w:t>添加</w:t>
      </w:r>
      <w:r>
        <w:rPr>
          <w:rFonts w:hint="eastAsia"/>
        </w:rPr>
        <w:t>、更</w:t>
      </w:r>
      <w:r>
        <w:t>新、卸载</w:t>
      </w:r>
      <w:r>
        <w:rPr>
          <w:rFonts w:hint="eastAsia"/>
        </w:rPr>
        <w:t>等</w:t>
      </w:r>
      <w:r>
        <w:t>）</w:t>
      </w:r>
    </w:p>
    <w:p w14:paraId="3E3674A1" w14:textId="77777777" w:rsidR="0069071A" w:rsidRDefault="0069071A" w:rsidP="006907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Container</w:t>
      </w:r>
      <w:r>
        <w:t>）</w:t>
      </w:r>
    </w:p>
    <w:p w14:paraId="4A251449" w14:textId="77777777" w:rsidR="00960FB0" w:rsidRPr="009A644B" w:rsidRDefault="00550250" w:rsidP="00960FB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服务器</w:t>
      </w:r>
      <w:r>
        <w:t>启动的时候</w:t>
      </w:r>
      <w:r>
        <w:rPr>
          <w:rFonts w:hint="eastAsia"/>
        </w:rPr>
        <w:t>Service</w:t>
      </w:r>
      <w:r>
        <w:t>Impl</w:t>
      </w:r>
      <w:r>
        <w:t>向</w:t>
      </w:r>
      <w:r>
        <w:t>Provider</w:t>
      </w:r>
      <w:r>
        <w:rPr>
          <w:rFonts w:hint="eastAsia"/>
        </w:rPr>
        <w:t>注册</w:t>
      </w:r>
      <w:r>
        <w:t>服务</w:t>
      </w:r>
      <w:r>
        <w:rPr>
          <w:rFonts w:hint="eastAsia"/>
        </w:rPr>
        <w:t>并</w:t>
      </w:r>
      <w:r>
        <w:t>通过</w:t>
      </w:r>
      <w:r>
        <w:t>ProviderService</w:t>
      </w:r>
      <w:r>
        <w:t>注册到</w:t>
      </w:r>
      <w:r>
        <w:t>Registy</w:t>
      </w:r>
      <w:r>
        <w:t>中。</w:t>
      </w:r>
      <w:r w:rsidR="009F795C">
        <w:t>。</w:t>
      </w:r>
    </w:p>
    <w:sectPr w:rsidR="00960FB0" w:rsidRPr="009A644B" w:rsidSect="00C0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01506" w14:textId="77777777" w:rsidR="007C338E" w:rsidRDefault="007C338E" w:rsidP="009A644B">
      <w:r>
        <w:separator/>
      </w:r>
    </w:p>
  </w:endnote>
  <w:endnote w:type="continuationSeparator" w:id="0">
    <w:p w14:paraId="583046EF" w14:textId="77777777" w:rsidR="007C338E" w:rsidRDefault="007C338E" w:rsidP="009A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368E9" w14:textId="77777777" w:rsidR="007C338E" w:rsidRDefault="007C338E" w:rsidP="009A644B">
      <w:r>
        <w:separator/>
      </w:r>
    </w:p>
  </w:footnote>
  <w:footnote w:type="continuationSeparator" w:id="0">
    <w:p w14:paraId="503BAD57" w14:textId="77777777" w:rsidR="007C338E" w:rsidRDefault="007C338E" w:rsidP="009A6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E28FE"/>
    <w:multiLevelType w:val="hybridMultilevel"/>
    <w:tmpl w:val="350C94DA"/>
    <w:lvl w:ilvl="0" w:tplc="1BF60AB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644B"/>
    <w:rsid w:val="00006066"/>
    <w:rsid w:val="00051200"/>
    <w:rsid w:val="000B6249"/>
    <w:rsid w:val="00107EC0"/>
    <w:rsid w:val="00113BF5"/>
    <w:rsid w:val="001204C0"/>
    <w:rsid w:val="00122787"/>
    <w:rsid w:val="00122FD2"/>
    <w:rsid w:val="00154E31"/>
    <w:rsid w:val="00155C09"/>
    <w:rsid w:val="00166671"/>
    <w:rsid w:val="00180F83"/>
    <w:rsid w:val="0018135B"/>
    <w:rsid w:val="00181F8A"/>
    <w:rsid w:val="00186D7B"/>
    <w:rsid w:val="00193879"/>
    <w:rsid w:val="001C4804"/>
    <w:rsid w:val="001C6CEF"/>
    <w:rsid w:val="001F057F"/>
    <w:rsid w:val="00227D0F"/>
    <w:rsid w:val="00243275"/>
    <w:rsid w:val="002652B2"/>
    <w:rsid w:val="00295A5E"/>
    <w:rsid w:val="002B3030"/>
    <w:rsid w:val="002B479C"/>
    <w:rsid w:val="002B4BB5"/>
    <w:rsid w:val="002C0B30"/>
    <w:rsid w:val="002E02B0"/>
    <w:rsid w:val="003472B7"/>
    <w:rsid w:val="003506CC"/>
    <w:rsid w:val="00365A4C"/>
    <w:rsid w:val="003709EB"/>
    <w:rsid w:val="003A64EB"/>
    <w:rsid w:val="003D6D89"/>
    <w:rsid w:val="003F4B97"/>
    <w:rsid w:val="00434CD2"/>
    <w:rsid w:val="0044112B"/>
    <w:rsid w:val="00457882"/>
    <w:rsid w:val="004A6F26"/>
    <w:rsid w:val="004D22BC"/>
    <w:rsid w:val="004D559A"/>
    <w:rsid w:val="004F4422"/>
    <w:rsid w:val="00502BE2"/>
    <w:rsid w:val="0053025B"/>
    <w:rsid w:val="005421F0"/>
    <w:rsid w:val="00550250"/>
    <w:rsid w:val="005664C2"/>
    <w:rsid w:val="00594732"/>
    <w:rsid w:val="005C0BF2"/>
    <w:rsid w:val="005C5CA8"/>
    <w:rsid w:val="005E3F44"/>
    <w:rsid w:val="0069071A"/>
    <w:rsid w:val="006C63DE"/>
    <w:rsid w:val="006D2B37"/>
    <w:rsid w:val="00705D6E"/>
    <w:rsid w:val="00725955"/>
    <w:rsid w:val="007645EE"/>
    <w:rsid w:val="007A5ABD"/>
    <w:rsid w:val="007C338E"/>
    <w:rsid w:val="007C5C6F"/>
    <w:rsid w:val="007C7558"/>
    <w:rsid w:val="008021BC"/>
    <w:rsid w:val="0083149F"/>
    <w:rsid w:val="00832F69"/>
    <w:rsid w:val="00835688"/>
    <w:rsid w:val="00862157"/>
    <w:rsid w:val="00881C35"/>
    <w:rsid w:val="008A3AA0"/>
    <w:rsid w:val="008B1C44"/>
    <w:rsid w:val="008B6FE7"/>
    <w:rsid w:val="00900031"/>
    <w:rsid w:val="00902838"/>
    <w:rsid w:val="00920AD8"/>
    <w:rsid w:val="009428D8"/>
    <w:rsid w:val="0094504D"/>
    <w:rsid w:val="00960FB0"/>
    <w:rsid w:val="0096132F"/>
    <w:rsid w:val="009706C5"/>
    <w:rsid w:val="00993AEE"/>
    <w:rsid w:val="009A644B"/>
    <w:rsid w:val="009B67BC"/>
    <w:rsid w:val="009E04C4"/>
    <w:rsid w:val="009F795C"/>
    <w:rsid w:val="00A0048B"/>
    <w:rsid w:val="00A5662F"/>
    <w:rsid w:val="00AE0E7C"/>
    <w:rsid w:val="00AE5E1B"/>
    <w:rsid w:val="00B01EC1"/>
    <w:rsid w:val="00B63E0C"/>
    <w:rsid w:val="00B8534A"/>
    <w:rsid w:val="00BA3C8B"/>
    <w:rsid w:val="00BB46AA"/>
    <w:rsid w:val="00BC2900"/>
    <w:rsid w:val="00C06912"/>
    <w:rsid w:val="00C46735"/>
    <w:rsid w:val="00CA4192"/>
    <w:rsid w:val="00CA6FB1"/>
    <w:rsid w:val="00CB0D07"/>
    <w:rsid w:val="00CC260B"/>
    <w:rsid w:val="00D164DC"/>
    <w:rsid w:val="00D65691"/>
    <w:rsid w:val="00D726AC"/>
    <w:rsid w:val="00D74D4D"/>
    <w:rsid w:val="00DA2D4A"/>
    <w:rsid w:val="00DB22EB"/>
    <w:rsid w:val="00DF6349"/>
    <w:rsid w:val="00E04BB4"/>
    <w:rsid w:val="00E105FF"/>
    <w:rsid w:val="00E214CE"/>
    <w:rsid w:val="00E434F6"/>
    <w:rsid w:val="00E5409F"/>
    <w:rsid w:val="00E64975"/>
    <w:rsid w:val="00E663E7"/>
    <w:rsid w:val="00E750FC"/>
    <w:rsid w:val="00E75B8A"/>
    <w:rsid w:val="00E91F6F"/>
    <w:rsid w:val="00F249A5"/>
    <w:rsid w:val="00F539F5"/>
    <w:rsid w:val="00F550B2"/>
    <w:rsid w:val="00F96BF2"/>
    <w:rsid w:val="00FC66BF"/>
    <w:rsid w:val="00FC6938"/>
    <w:rsid w:val="00FE27E0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D8010"/>
  <w15:docId w15:val="{E818E6D8-6DFA-487C-A620-C2571944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4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44B"/>
    <w:rPr>
      <w:sz w:val="18"/>
      <w:szCs w:val="18"/>
    </w:rPr>
  </w:style>
  <w:style w:type="character" w:styleId="a5">
    <w:name w:val="Hyperlink"/>
    <w:basedOn w:val="a0"/>
    <w:uiPriority w:val="99"/>
    <w:unhideWhenUsed/>
    <w:rsid w:val="0096132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164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4DC"/>
    <w:rPr>
      <w:sz w:val="18"/>
      <w:szCs w:val="18"/>
    </w:rPr>
  </w:style>
  <w:style w:type="paragraph" w:styleId="a7">
    <w:name w:val="List Paragraph"/>
    <w:basedOn w:val="a"/>
    <w:uiPriority w:val="34"/>
    <w:qFormat/>
    <w:rsid w:val="008B1C4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4673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4673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4673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467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46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1A08-9C40-43E0-8723-E924FE59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</cp:revision>
  <dcterms:created xsi:type="dcterms:W3CDTF">2016-08-07T03:37:00Z</dcterms:created>
  <dcterms:modified xsi:type="dcterms:W3CDTF">2016-08-11T14:00:00Z</dcterms:modified>
</cp:coreProperties>
</file>