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Technical University of Denmark</w:t>
      </w:r>
    </w:p>
    <w:p>
      <w:pPr>
        <w:jc w:val="center"/>
      </w:pPr>
      <w:r>
        <w:rPr>
          <w:sz w:val="22"/>
        </w:rPr>
        <w:t>DTU Compute — Department of Applied Mathematics and Computer Science</w:t>
      </w:r>
    </w:p>
    <w:p/>
    <w:p/>
    <w:p/>
    <w:p/>
    <w:p/>
    <w:p/>
    <w:p>
      <w:pPr>
        <w:jc w:val="center"/>
      </w:pPr>
      <w:r>
        <w:rPr>
          <w:b/>
          <w:sz w:val="40"/>
        </w:rPr>
        <w:t>Flow-Based Machine Learning for Network Intrusion Detection:</w:t>
      </w:r>
    </w:p>
    <w:p>
      <w:pPr>
        <w:jc w:val="center"/>
      </w:pPr>
      <w:r>
        <w:rPr>
          <w:b/>
          <w:sz w:val="40"/>
        </w:rPr>
        <w:t>Evaluating Generalisation, Robustness, and Operational Triage</w:t>
      </w:r>
    </w:p>
    <w:p>
      <w:pPr>
        <w:jc w:val="center"/>
      </w:pPr>
      <w:r>
        <w:rPr>
          <w:b/>
          <w:sz w:val="40"/>
        </w:rPr>
        <w:t>on the CICIDS2017 and UNSW-NB15 Datasets</w:t>
      </w:r>
    </w:p>
    <w:p/>
    <w:p/>
    <w:p>
      <w:pPr>
        <w:jc w:val="center"/>
      </w:pPr>
      <w:r>
        <w:rPr>
          <w:i/>
          <w:sz w:val="26"/>
        </w:rPr>
        <w:t>BSc Thesis  |  15 ECTS</w:t>
      </w:r>
    </w:p>
    <w:p/>
    <w:p/>
    <w:p/>
    <w:p/>
    <w:p/>
    <w:p/>
    <w:p/>
    <w:p/>
    <w:p>
      <w:pPr>
        <w:jc w:val="center"/>
      </w:pPr>
      <w:r>
        <w:rPr>
          <w:b/>
        </w:rPr>
        <w:t>Author</w:t>
      </w:r>
    </w:p>
    <w:p>
      <w:pPr>
        <w:jc w:val="center"/>
      </w:pPr>
      <w:r>
        <w:t>Ram Karki  (s###### — fill in your study number)</w:t>
      </w:r>
    </w:p>
    <w:p/>
    <w:p>
      <w:pPr>
        <w:jc w:val="center"/>
      </w:pPr>
      <w:r>
        <w:rPr>
          <w:b/>
        </w:rPr>
        <w:t>Supervisor</w:t>
      </w:r>
    </w:p>
    <w:p>
      <w:pPr>
        <w:jc w:val="center"/>
      </w:pPr>
      <w:r>
        <w:t>[Supervisor name and title — fill in]</w:t>
      </w:r>
    </w:p>
    <w:p/>
    <w:p>
      <w:pPr>
        <w:jc w:val="center"/>
      </w:pPr>
      <w:r>
        <w:t>Submitted: June 2026  (placeholder)</w:t>
      </w:r>
    </w:p>
    <w:p>
      <w:pPr>
        <w:jc w:val="center"/>
      </w:pPr>
      <w:r>
        <w:t>Kongens Lyngby, Denmark</w:t>
      </w:r>
    </w:p>
    <w:p>
      <w:r>
        <w:br w:type="page"/>
      </w:r>
    </w:p>
    <w:p>
      <w:pPr>
        <w:pStyle w:val="Heading1"/>
      </w:pPr>
      <w:r>
        <w:t>Abstract</w:t>
      </w:r>
    </w:p>
    <w:p>
      <w:pPr/>
      <w:r>
        <w:t>Network intrusion detection systems (NIDS) increasingly rely on supervised machine learning models trained on flow-level features. Public benchmarks such as CICIDS2017 and UNSW-NB15 report near-perfect macro F1 scores under random stratified splits, but it is unclear whether these numbers reflect operational robustness or in-distribution memorisation. This thesis investigates that gap empirically. Four classical models — logistic regression, random forest, XGBoost, and LightGBM — are trained on both datasets under (i) random stratified, (ii) day-based temporal, and (iii) leave-one-day-out (LODO) splits. Both multi-class and binary (benign-vs-attack) tasks are evaluated. We then probe robustness with a greedy coordinate-ascent evasion attack, quantify cross-model transferability, and test naïve adversarial training as a defence. Finally, predicted attack types are mapped to MITRE ATT&amp;CK techniques to produce SOC-actionable alerts.</w:t>
      </w:r>
    </w:p>
    <w:p>
      <w:pPr/>
      <w:r>
        <w:t>The headline findings are: (1) multi-class macro F1 collapses from 0.86 (stratified XGBoost) to 0.44 (day-split, all models within 0.04 of each other) because Friday's attack classes never appear in training; (2) binary detection survives temporal shift — random forest reaches F1 = 0.86 on the day split and ROC-AUC = 0.93 ± 0.05 across LODO folds; (3) the random forest is brittle under low-effort evasion (24.4% evasion at ε = 0.25σ on the perturbable feature subset), and adversarial examples transfer to XGBoost at 86.4%; (4) naïve adversarial training does not help — clean F1 drops from 0.86 to 0.73 while evasion stays at 26.8%, consistent with the negative-result literature. The work concludes that headline accuracy on stratified splits is a poor proxy for deployment readiness, and recommends evaluating IDS models with day-based or LODO splits as a default.</w:t>
      </w:r>
    </w:p>
    <w:p>
      <w:pPr/>
    </w:p>
    <w:p>
      <w:pPr/>
      <w:r>
        <w:rPr>
          <w:b/>
        </w:rPr>
        <w:t xml:space="preserve">Keywords: </w:t>
      </w:r>
    </w:p>
    <w:p>
      <w:pPr/>
      <w:r>
        <w:t>network intrusion detection; flow-based features; CICIDS2017; UNSW-NB15; random forest; XGBoost; LightGBM; temporal generalisation; adversarial robustness; MITRE ATT&amp;CK.</w:t>
      </w:r>
    </w:p>
    <w:p>
      <w:r>
        <w:br w:type="page"/>
      </w:r>
    </w:p>
    <w:p>
      <w:pPr>
        <w:pStyle w:val="Heading1"/>
      </w:pPr>
      <w:r>
        <w:t>Acknowledgements</w:t>
      </w:r>
    </w:p>
    <w:p>
      <w:pPr/>
      <w:r>
        <w:rPr>
          <w:i/>
        </w:rPr>
        <w:t>[Acknowledge your supervisor, DTU Compute, and anyone else who helped — fill this in before submission. Keep it brief and personal; one paragraph is normal.]</w:t>
      </w:r>
    </w:p>
    <w:p>
      <w:r>
        <w:br w:type="page"/>
      </w:r>
    </w:p>
    <w:p>
      <w:pPr>
        <w:pStyle w:val="Heading1"/>
      </w:pPr>
      <w:r>
        <w:t>List of Abbreviations</w:t>
      </w:r>
    </w:p>
    <w:p>
      <w:r>
        <w:t>The following acronyms appear in this thesis. Domain-specific terms are defined inline at first use; this table is a reference for re-reading.</w:t>
      </w:r>
    </w:p>
    <w:p>
      <w:r>
        <w:rPr>
          <w:i/>
          <w:sz w:val="20"/>
        </w:rPr>
        <w:t>Table 1. Abbreviations used in this thesis.</w:t>
      </w:r>
    </w:p>
    <w:tbl>
      <w:tblPr>
        <w:tblStyle w:val="LightGrid-Accent1"/>
        <w:tblW w:type="auto" w:w="0"/>
        <w:tblLook w:firstColumn="1" w:firstRow="1" w:lastColumn="0" w:lastRow="0" w:noHBand="0" w:noVBand="1" w:val="04A0"/>
      </w:tblPr>
      <w:tblGrid>
        <w:gridCol w:w="4320"/>
        <w:gridCol w:w="4320"/>
      </w:tblGrid>
      <w:tr>
        <w:tc>
          <w:tcPr>
            <w:tcW w:type="dxa" w:w="2268"/>
          </w:tcPr>
          <w:p>
            <w:r/>
            <w:r>
              <w:rPr>
                <w:b/>
              </w:rPr>
              <w:t>Abbreviation</w:t>
            </w:r>
          </w:p>
        </w:tc>
        <w:tc>
          <w:tcPr>
            <w:tcW w:type="dxa" w:w="6803"/>
          </w:tcPr>
          <w:p>
            <w:r/>
            <w:r>
              <w:rPr>
                <w:b/>
              </w:rPr>
              <w:t>Meaning</w:t>
            </w:r>
          </w:p>
        </w:tc>
      </w:tr>
      <w:tr>
        <w:tc>
          <w:tcPr>
            <w:tcW w:type="dxa" w:w="2268"/>
          </w:tcPr>
          <w:p>
            <w:r>
              <w:t>API</w:t>
            </w:r>
          </w:p>
        </w:tc>
        <w:tc>
          <w:tcPr>
            <w:tcW w:type="dxa" w:w="6803"/>
          </w:tcPr>
          <w:p>
            <w:r>
              <w:t>Application Programming Interface</w:t>
            </w:r>
          </w:p>
        </w:tc>
      </w:tr>
      <w:tr>
        <w:tc>
          <w:tcPr>
            <w:tcW w:type="dxa" w:w="2268"/>
          </w:tcPr>
          <w:p>
            <w:r>
              <w:t>AT</w:t>
            </w:r>
          </w:p>
        </w:tc>
        <w:tc>
          <w:tcPr>
            <w:tcW w:type="dxa" w:w="6803"/>
          </w:tcPr>
          <w:p>
            <w:r>
              <w:t>Adversarial Training</w:t>
            </w:r>
          </w:p>
        </w:tc>
      </w:tr>
      <w:tr>
        <w:tc>
          <w:tcPr>
            <w:tcW w:type="dxa" w:w="2268"/>
          </w:tcPr>
          <w:p>
            <w:r>
              <w:t>AUC</w:t>
            </w:r>
          </w:p>
        </w:tc>
        <w:tc>
          <w:tcPr>
            <w:tcW w:type="dxa" w:w="6803"/>
          </w:tcPr>
          <w:p>
            <w:r>
              <w:t>Area Under the Curve</w:t>
            </w:r>
          </w:p>
        </w:tc>
      </w:tr>
      <w:tr>
        <w:tc>
          <w:tcPr>
            <w:tcW w:type="dxa" w:w="2268"/>
          </w:tcPr>
          <w:p>
            <w:r>
              <w:t>C2</w:t>
            </w:r>
          </w:p>
        </w:tc>
        <w:tc>
          <w:tcPr>
            <w:tcW w:type="dxa" w:w="6803"/>
          </w:tcPr>
          <w:p>
            <w:r>
              <w:t>Command and Control</w:t>
            </w:r>
          </w:p>
        </w:tc>
      </w:tr>
      <w:tr>
        <w:tc>
          <w:tcPr>
            <w:tcW w:type="dxa" w:w="2268"/>
          </w:tcPr>
          <w:p>
            <w:r>
              <w:t>CIC</w:t>
            </w:r>
          </w:p>
        </w:tc>
        <w:tc>
          <w:tcPr>
            <w:tcW w:type="dxa" w:w="6803"/>
          </w:tcPr>
          <w:p>
            <w:r>
              <w:t>Canadian Institute for Cybersecurity</w:t>
            </w:r>
          </w:p>
        </w:tc>
      </w:tr>
      <w:tr>
        <w:tc>
          <w:tcPr>
            <w:tcW w:type="dxa" w:w="2268"/>
          </w:tcPr>
          <w:p>
            <w:r>
              <w:t>CICIDS</w:t>
            </w:r>
          </w:p>
        </w:tc>
        <w:tc>
          <w:tcPr>
            <w:tcW w:type="dxa" w:w="6803"/>
          </w:tcPr>
          <w:p>
            <w:r>
              <w:t>CIC Intrusion Detection Dataset</w:t>
            </w:r>
          </w:p>
        </w:tc>
      </w:tr>
      <w:tr>
        <w:tc>
          <w:tcPr>
            <w:tcW w:type="dxa" w:w="2268"/>
          </w:tcPr>
          <w:p>
            <w:r>
              <w:t>CSV</w:t>
            </w:r>
          </w:p>
        </w:tc>
        <w:tc>
          <w:tcPr>
            <w:tcW w:type="dxa" w:w="6803"/>
          </w:tcPr>
          <w:p>
            <w:r>
              <w:t>Comma-Separated Values</w:t>
            </w:r>
          </w:p>
        </w:tc>
      </w:tr>
      <w:tr>
        <w:tc>
          <w:tcPr>
            <w:tcW w:type="dxa" w:w="2268"/>
          </w:tcPr>
          <w:p>
            <w:r>
              <w:t>DDoS</w:t>
            </w:r>
          </w:p>
        </w:tc>
        <w:tc>
          <w:tcPr>
            <w:tcW w:type="dxa" w:w="6803"/>
          </w:tcPr>
          <w:p>
            <w:r>
              <w:t>Distributed Denial of Service</w:t>
            </w:r>
          </w:p>
        </w:tc>
      </w:tr>
      <w:tr>
        <w:tc>
          <w:tcPr>
            <w:tcW w:type="dxa" w:w="2268"/>
          </w:tcPr>
          <w:p>
            <w:r>
              <w:t>DoS</w:t>
            </w:r>
          </w:p>
        </w:tc>
        <w:tc>
          <w:tcPr>
            <w:tcW w:type="dxa" w:w="6803"/>
          </w:tcPr>
          <w:p>
            <w:r>
              <w:t>Denial of Service</w:t>
            </w:r>
          </w:p>
        </w:tc>
      </w:tr>
      <w:tr>
        <w:tc>
          <w:tcPr>
            <w:tcW w:type="dxa" w:w="2268"/>
          </w:tcPr>
          <w:p>
            <w:r>
              <w:t>ECE</w:t>
            </w:r>
          </w:p>
        </w:tc>
        <w:tc>
          <w:tcPr>
            <w:tcW w:type="dxa" w:w="6803"/>
          </w:tcPr>
          <w:p>
            <w:r>
              <w:t>Expected Calibration Error</w:t>
            </w:r>
          </w:p>
        </w:tc>
      </w:tr>
      <w:tr>
        <w:tc>
          <w:tcPr>
            <w:tcW w:type="dxa" w:w="2268"/>
          </w:tcPr>
          <w:p>
            <w:r>
              <w:t>FN</w:t>
            </w:r>
          </w:p>
        </w:tc>
        <w:tc>
          <w:tcPr>
            <w:tcW w:type="dxa" w:w="6803"/>
          </w:tcPr>
          <w:p>
            <w:r>
              <w:t>False Negative</w:t>
            </w:r>
          </w:p>
        </w:tc>
      </w:tr>
      <w:tr>
        <w:tc>
          <w:tcPr>
            <w:tcW w:type="dxa" w:w="2268"/>
          </w:tcPr>
          <w:p>
            <w:r>
              <w:t>FP</w:t>
            </w:r>
          </w:p>
        </w:tc>
        <w:tc>
          <w:tcPr>
            <w:tcW w:type="dxa" w:w="6803"/>
          </w:tcPr>
          <w:p>
            <w:r>
              <w:t>False Positive</w:t>
            </w:r>
          </w:p>
        </w:tc>
      </w:tr>
      <w:tr>
        <w:tc>
          <w:tcPr>
            <w:tcW w:type="dxa" w:w="2268"/>
          </w:tcPr>
          <w:p>
            <w:r>
              <w:t>FPR</w:t>
            </w:r>
          </w:p>
        </w:tc>
        <w:tc>
          <w:tcPr>
            <w:tcW w:type="dxa" w:w="6803"/>
          </w:tcPr>
          <w:p>
            <w:r>
              <w:t>False Positive Rate</w:t>
            </w:r>
          </w:p>
        </w:tc>
      </w:tr>
      <w:tr>
        <w:tc>
          <w:tcPr>
            <w:tcW w:type="dxa" w:w="2268"/>
          </w:tcPr>
          <w:p>
            <w:r>
              <w:t>FTP</w:t>
            </w:r>
          </w:p>
        </w:tc>
        <w:tc>
          <w:tcPr>
            <w:tcW w:type="dxa" w:w="6803"/>
          </w:tcPr>
          <w:p>
            <w:r>
              <w:t>File Transfer Protocol</w:t>
            </w:r>
          </w:p>
        </w:tc>
      </w:tr>
      <w:tr>
        <w:tc>
          <w:tcPr>
            <w:tcW w:type="dxa" w:w="2268"/>
          </w:tcPr>
          <w:p>
            <w:r>
              <w:t>HTTP</w:t>
            </w:r>
          </w:p>
        </w:tc>
        <w:tc>
          <w:tcPr>
            <w:tcW w:type="dxa" w:w="6803"/>
          </w:tcPr>
          <w:p>
            <w:r>
              <w:t>Hypertext Transfer Protocol</w:t>
            </w:r>
          </w:p>
        </w:tc>
      </w:tr>
      <w:tr>
        <w:tc>
          <w:tcPr>
            <w:tcW w:type="dxa" w:w="2268"/>
          </w:tcPr>
          <w:p>
            <w:r>
              <w:t>IAT</w:t>
            </w:r>
          </w:p>
        </w:tc>
        <w:tc>
          <w:tcPr>
            <w:tcW w:type="dxa" w:w="6803"/>
          </w:tcPr>
          <w:p>
            <w:r>
              <w:t>Inter-Arrival Time</w:t>
            </w:r>
          </w:p>
        </w:tc>
      </w:tr>
      <w:tr>
        <w:tc>
          <w:tcPr>
            <w:tcW w:type="dxa" w:w="2268"/>
          </w:tcPr>
          <w:p>
            <w:r>
              <w:t>IDS</w:t>
            </w:r>
          </w:p>
        </w:tc>
        <w:tc>
          <w:tcPr>
            <w:tcW w:type="dxa" w:w="6803"/>
          </w:tcPr>
          <w:p>
            <w:r>
              <w:t>Intrusion Detection System</w:t>
            </w:r>
          </w:p>
        </w:tc>
      </w:tr>
      <w:tr>
        <w:tc>
          <w:tcPr>
            <w:tcW w:type="dxa" w:w="2268"/>
          </w:tcPr>
          <w:p>
            <w:r>
              <w:t>IoC</w:t>
            </w:r>
          </w:p>
        </w:tc>
        <w:tc>
          <w:tcPr>
            <w:tcW w:type="dxa" w:w="6803"/>
          </w:tcPr>
          <w:p>
            <w:r>
              <w:t>Indicator of Compromise</w:t>
            </w:r>
          </w:p>
        </w:tc>
      </w:tr>
      <w:tr>
        <w:tc>
          <w:tcPr>
            <w:tcW w:type="dxa" w:w="2268"/>
          </w:tcPr>
          <w:p>
            <w:r>
              <w:t>IP</w:t>
            </w:r>
          </w:p>
        </w:tc>
        <w:tc>
          <w:tcPr>
            <w:tcW w:type="dxa" w:w="6803"/>
          </w:tcPr>
          <w:p>
            <w:r>
              <w:t>Internet Protocol</w:t>
            </w:r>
          </w:p>
        </w:tc>
      </w:tr>
      <w:tr>
        <w:tc>
          <w:tcPr>
            <w:tcW w:type="dxa" w:w="2268"/>
          </w:tcPr>
          <w:p>
            <w:r>
              <w:t>LightGBM</w:t>
            </w:r>
          </w:p>
        </w:tc>
        <w:tc>
          <w:tcPr>
            <w:tcW w:type="dxa" w:w="6803"/>
          </w:tcPr>
          <w:p>
            <w:r>
              <w:t>Light Gradient Boosting Machine</w:t>
            </w:r>
          </w:p>
        </w:tc>
      </w:tr>
      <w:tr>
        <w:tc>
          <w:tcPr>
            <w:tcW w:type="dxa" w:w="2268"/>
          </w:tcPr>
          <w:p>
            <w:r>
              <w:t>LODO</w:t>
            </w:r>
          </w:p>
        </w:tc>
        <w:tc>
          <w:tcPr>
            <w:tcW w:type="dxa" w:w="6803"/>
          </w:tcPr>
          <w:p>
            <w:r>
              <w:t>Leave-One-Day-Out cross-validation</w:t>
            </w:r>
          </w:p>
        </w:tc>
      </w:tr>
      <w:tr>
        <w:tc>
          <w:tcPr>
            <w:tcW w:type="dxa" w:w="2268"/>
          </w:tcPr>
          <w:p>
            <w:r>
              <w:t>LOF</w:t>
            </w:r>
          </w:p>
        </w:tc>
        <w:tc>
          <w:tcPr>
            <w:tcW w:type="dxa" w:w="6803"/>
          </w:tcPr>
          <w:p>
            <w:r>
              <w:t>Local Outlier Factor</w:t>
            </w:r>
          </w:p>
        </w:tc>
      </w:tr>
      <w:tr>
        <w:tc>
          <w:tcPr>
            <w:tcW w:type="dxa" w:w="2268"/>
          </w:tcPr>
          <w:p>
            <w:r>
              <w:t>LR</w:t>
            </w:r>
          </w:p>
        </w:tc>
        <w:tc>
          <w:tcPr>
            <w:tcW w:type="dxa" w:w="6803"/>
          </w:tcPr>
          <w:p>
            <w:r>
              <w:t>Logistic Regression</w:t>
            </w:r>
          </w:p>
        </w:tc>
      </w:tr>
      <w:tr>
        <w:tc>
          <w:tcPr>
            <w:tcW w:type="dxa" w:w="2268"/>
          </w:tcPr>
          <w:p>
            <w:r>
              <w:t>MFA</w:t>
            </w:r>
          </w:p>
        </w:tc>
        <w:tc>
          <w:tcPr>
            <w:tcW w:type="dxa" w:w="6803"/>
          </w:tcPr>
          <w:p>
            <w:r>
              <w:t>Multi-Factor Authentication</w:t>
            </w:r>
          </w:p>
        </w:tc>
      </w:tr>
      <w:tr>
        <w:tc>
          <w:tcPr>
            <w:tcW w:type="dxa" w:w="2268"/>
          </w:tcPr>
          <w:p>
            <w:r>
              <w:t>ML</w:t>
            </w:r>
          </w:p>
        </w:tc>
        <w:tc>
          <w:tcPr>
            <w:tcW w:type="dxa" w:w="6803"/>
          </w:tcPr>
          <w:p>
            <w:r>
              <w:t>Machine Learning</w:t>
            </w:r>
          </w:p>
        </w:tc>
      </w:tr>
      <w:tr>
        <w:tc>
          <w:tcPr>
            <w:tcW w:type="dxa" w:w="2268"/>
          </w:tcPr>
          <w:p>
            <w:r>
              <w:t>MITRE ATT&amp;CK</w:t>
            </w:r>
          </w:p>
        </w:tc>
        <w:tc>
          <w:tcPr>
            <w:tcW w:type="dxa" w:w="6803"/>
          </w:tcPr>
          <w:p>
            <w:r>
              <w:t>MITRE Adversarial Tactics, Techniques, and Common Knowledge</w:t>
            </w:r>
          </w:p>
        </w:tc>
      </w:tr>
      <w:tr>
        <w:tc>
          <w:tcPr>
            <w:tcW w:type="dxa" w:w="2268"/>
          </w:tcPr>
          <w:p>
            <w:r>
              <w:t>NIDS</w:t>
            </w:r>
          </w:p>
        </w:tc>
        <w:tc>
          <w:tcPr>
            <w:tcW w:type="dxa" w:w="6803"/>
          </w:tcPr>
          <w:p>
            <w:r>
              <w:t>Network Intrusion Detection System</w:t>
            </w:r>
          </w:p>
        </w:tc>
      </w:tr>
      <w:tr>
        <w:tc>
          <w:tcPr>
            <w:tcW w:type="dxa" w:w="2268"/>
          </w:tcPr>
          <w:p>
            <w:r>
              <w:t>OODA</w:t>
            </w:r>
          </w:p>
        </w:tc>
        <w:tc>
          <w:tcPr>
            <w:tcW w:type="dxa" w:w="6803"/>
          </w:tcPr>
          <w:p>
            <w:r>
              <w:t>Observe — Orient — Decide — Act</w:t>
            </w:r>
          </w:p>
        </w:tc>
      </w:tr>
      <w:tr>
        <w:tc>
          <w:tcPr>
            <w:tcW w:type="dxa" w:w="2268"/>
          </w:tcPr>
          <w:p>
            <w:r>
              <w:t>PCAP</w:t>
            </w:r>
          </w:p>
        </w:tc>
        <w:tc>
          <w:tcPr>
            <w:tcW w:type="dxa" w:w="6803"/>
          </w:tcPr>
          <w:p>
            <w:r>
              <w:t>Packet Capture file format</w:t>
            </w:r>
          </w:p>
        </w:tc>
      </w:tr>
      <w:tr>
        <w:tc>
          <w:tcPr>
            <w:tcW w:type="dxa" w:w="2268"/>
          </w:tcPr>
          <w:p>
            <w:r>
              <w:t>PR</w:t>
            </w:r>
          </w:p>
        </w:tc>
        <w:tc>
          <w:tcPr>
            <w:tcW w:type="dxa" w:w="6803"/>
          </w:tcPr>
          <w:p>
            <w:r>
              <w:t>Precision-Recall</w:t>
            </w:r>
          </w:p>
        </w:tc>
      </w:tr>
      <w:tr>
        <w:tc>
          <w:tcPr>
            <w:tcW w:type="dxa" w:w="2268"/>
          </w:tcPr>
          <w:p>
            <w:r>
              <w:t>RF</w:t>
            </w:r>
          </w:p>
        </w:tc>
        <w:tc>
          <w:tcPr>
            <w:tcW w:type="dxa" w:w="6803"/>
          </w:tcPr>
          <w:p>
            <w:r>
              <w:t>Random Forest</w:t>
            </w:r>
          </w:p>
        </w:tc>
      </w:tr>
      <w:tr>
        <w:tc>
          <w:tcPr>
            <w:tcW w:type="dxa" w:w="2268"/>
          </w:tcPr>
          <w:p>
            <w:r>
              <w:t>ROC</w:t>
            </w:r>
          </w:p>
        </w:tc>
        <w:tc>
          <w:tcPr>
            <w:tcW w:type="dxa" w:w="6803"/>
          </w:tcPr>
          <w:p>
            <w:r>
              <w:t>Receiver Operating Characteristic</w:t>
            </w:r>
          </w:p>
        </w:tc>
      </w:tr>
      <w:tr>
        <w:tc>
          <w:tcPr>
            <w:tcW w:type="dxa" w:w="2268"/>
          </w:tcPr>
          <w:p>
            <w:r>
              <w:t>SHAP</w:t>
            </w:r>
          </w:p>
        </w:tc>
        <w:tc>
          <w:tcPr>
            <w:tcW w:type="dxa" w:w="6803"/>
          </w:tcPr>
          <w:p>
            <w:r>
              <w:t>SHapley Additive exPlanations</w:t>
            </w:r>
          </w:p>
        </w:tc>
      </w:tr>
      <w:tr>
        <w:tc>
          <w:tcPr>
            <w:tcW w:type="dxa" w:w="2268"/>
          </w:tcPr>
          <w:p>
            <w:r>
              <w:t>SIEM</w:t>
            </w:r>
          </w:p>
        </w:tc>
        <w:tc>
          <w:tcPr>
            <w:tcW w:type="dxa" w:w="6803"/>
          </w:tcPr>
          <w:p>
            <w:r>
              <w:t>Security Information and Event Management</w:t>
            </w:r>
          </w:p>
        </w:tc>
      </w:tr>
      <w:tr>
        <w:tc>
          <w:tcPr>
            <w:tcW w:type="dxa" w:w="2268"/>
          </w:tcPr>
          <w:p>
            <w:r>
              <w:t>SOAR</w:t>
            </w:r>
          </w:p>
        </w:tc>
        <w:tc>
          <w:tcPr>
            <w:tcW w:type="dxa" w:w="6803"/>
          </w:tcPr>
          <w:p>
            <w:r>
              <w:t>Security Orchestration, Automation and Response</w:t>
            </w:r>
          </w:p>
        </w:tc>
      </w:tr>
      <w:tr>
        <w:tc>
          <w:tcPr>
            <w:tcW w:type="dxa" w:w="2268"/>
          </w:tcPr>
          <w:p>
            <w:r>
              <w:t>SOC</w:t>
            </w:r>
          </w:p>
        </w:tc>
        <w:tc>
          <w:tcPr>
            <w:tcW w:type="dxa" w:w="6803"/>
          </w:tcPr>
          <w:p>
            <w:r>
              <w:t>Security Operations Centre</w:t>
            </w:r>
          </w:p>
        </w:tc>
      </w:tr>
      <w:tr>
        <w:tc>
          <w:tcPr>
            <w:tcW w:type="dxa" w:w="2268"/>
          </w:tcPr>
          <w:p>
            <w:r>
              <w:t>SSH</w:t>
            </w:r>
          </w:p>
        </w:tc>
        <w:tc>
          <w:tcPr>
            <w:tcW w:type="dxa" w:w="6803"/>
          </w:tcPr>
          <w:p>
            <w:r>
              <w:t>Secure Shell</w:t>
            </w:r>
          </w:p>
        </w:tc>
      </w:tr>
      <w:tr>
        <w:tc>
          <w:tcPr>
            <w:tcW w:type="dxa" w:w="2268"/>
          </w:tcPr>
          <w:p>
            <w:r>
              <w:t>SQL</w:t>
            </w:r>
          </w:p>
        </w:tc>
        <w:tc>
          <w:tcPr>
            <w:tcW w:type="dxa" w:w="6803"/>
          </w:tcPr>
          <w:p>
            <w:r>
              <w:t>Structured Query Language</w:t>
            </w:r>
          </w:p>
        </w:tc>
      </w:tr>
      <w:tr>
        <w:tc>
          <w:tcPr>
            <w:tcW w:type="dxa" w:w="2268"/>
          </w:tcPr>
          <w:p>
            <w:r>
              <w:t>TCP</w:t>
            </w:r>
          </w:p>
        </w:tc>
        <w:tc>
          <w:tcPr>
            <w:tcW w:type="dxa" w:w="6803"/>
          </w:tcPr>
          <w:p>
            <w:r>
              <w:t>Transmission Control Protocol</w:t>
            </w:r>
          </w:p>
        </w:tc>
      </w:tr>
      <w:tr>
        <w:tc>
          <w:tcPr>
            <w:tcW w:type="dxa" w:w="2268"/>
          </w:tcPr>
          <w:p>
            <w:r>
              <w:t>TN</w:t>
            </w:r>
          </w:p>
        </w:tc>
        <w:tc>
          <w:tcPr>
            <w:tcW w:type="dxa" w:w="6803"/>
          </w:tcPr>
          <w:p>
            <w:r>
              <w:t>True Negative</w:t>
            </w:r>
          </w:p>
        </w:tc>
      </w:tr>
      <w:tr>
        <w:tc>
          <w:tcPr>
            <w:tcW w:type="dxa" w:w="2268"/>
          </w:tcPr>
          <w:p>
            <w:r>
              <w:t>TP</w:t>
            </w:r>
          </w:p>
        </w:tc>
        <w:tc>
          <w:tcPr>
            <w:tcW w:type="dxa" w:w="6803"/>
          </w:tcPr>
          <w:p>
            <w:r>
              <w:t>True Positive</w:t>
            </w:r>
          </w:p>
        </w:tc>
      </w:tr>
      <w:tr>
        <w:tc>
          <w:tcPr>
            <w:tcW w:type="dxa" w:w="2268"/>
          </w:tcPr>
          <w:p>
            <w:r>
              <w:t>TPR</w:t>
            </w:r>
          </w:p>
        </w:tc>
        <w:tc>
          <w:tcPr>
            <w:tcW w:type="dxa" w:w="6803"/>
          </w:tcPr>
          <w:p>
            <w:r>
              <w:t>True Positive Rate</w:t>
            </w:r>
          </w:p>
        </w:tc>
      </w:tr>
      <w:tr>
        <w:tc>
          <w:tcPr>
            <w:tcW w:type="dxa" w:w="2268"/>
          </w:tcPr>
          <w:p>
            <w:r>
              <w:t>UDP</w:t>
            </w:r>
          </w:p>
        </w:tc>
        <w:tc>
          <w:tcPr>
            <w:tcW w:type="dxa" w:w="6803"/>
          </w:tcPr>
          <w:p>
            <w:r>
              <w:t>User Datagram Protocol</w:t>
            </w:r>
          </w:p>
        </w:tc>
      </w:tr>
      <w:tr>
        <w:tc>
          <w:tcPr>
            <w:tcW w:type="dxa" w:w="2268"/>
          </w:tcPr>
          <w:p>
            <w:r>
              <w:t>UNSW</w:t>
            </w:r>
          </w:p>
        </w:tc>
        <w:tc>
          <w:tcPr>
            <w:tcW w:type="dxa" w:w="6803"/>
          </w:tcPr>
          <w:p>
            <w:r>
              <w:t>University of New South Wales (NB15 dataset)</w:t>
            </w:r>
          </w:p>
        </w:tc>
      </w:tr>
      <w:tr>
        <w:tc>
          <w:tcPr>
            <w:tcW w:type="dxa" w:w="2268"/>
          </w:tcPr>
          <w:p>
            <w:r>
              <w:t>WAF</w:t>
            </w:r>
          </w:p>
        </w:tc>
        <w:tc>
          <w:tcPr>
            <w:tcW w:type="dxa" w:w="6803"/>
          </w:tcPr>
          <w:p>
            <w:r>
              <w:t>Web Application Firewall</w:t>
            </w:r>
          </w:p>
        </w:tc>
      </w:tr>
      <w:tr>
        <w:tc>
          <w:tcPr>
            <w:tcW w:type="dxa" w:w="2268"/>
          </w:tcPr>
          <w:p>
            <w:r>
              <w:t>XGBoost</w:t>
            </w:r>
          </w:p>
        </w:tc>
        <w:tc>
          <w:tcPr>
            <w:tcW w:type="dxa" w:w="6803"/>
          </w:tcPr>
          <w:p>
            <w:r>
              <w:t>eXtreme Gradient Boosting</w:t>
            </w:r>
          </w:p>
        </w:tc>
      </w:tr>
      <w:tr>
        <w:tc>
          <w:tcPr>
            <w:tcW w:type="dxa" w:w="2268"/>
          </w:tcPr>
          <w:p>
            <w:r>
              <w:t>XSS</w:t>
            </w:r>
          </w:p>
        </w:tc>
        <w:tc>
          <w:tcPr>
            <w:tcW w:type="dxa" w:w="6803"/>
          </w:tcPr>
          <w:p>
            <w:r>
              <w:t>Cross-Site Scripting</w:t>
            </w:r>
          </w:p>
        </w:tc>
      </w:tr>
    </w:tbl>
    <w:p>
      <w:r>
        <w:br w:type="page"/>
      </w:r>
    </w:p>
    <w:p>
      <w:pPr>
        <w:pStyle w:val="Heading1"/>
      </w:pPr>
      <w:r>
        <w:t>Table of Contents</w:t>
      </w:r>
    </w:p>
    <w:p>
      <w:r>
        <w:fldChar w:fldCharType="begin"/>
        <w:instrText xml:space="preserve"> TOC \o "1-3" \h \z \u </w:instrText>
        <w:fldChar w:fldCharType="end"/>
      </w:r>
    </w:p>
    <w:p>
      <w:r>
        <w:rPr>
          <w:i/>
        </w:rPr>
        <w:t>(Right-click the line above in Word → ‘Update Field’ to populate this Table of Contents.)</w:t>
      </w:r>
    </w:p>
    <w:p>
      <w:r>
        <w:br w:type="page"/>
      </w:r>
    </w:p>
    <w:p>
      <w:pPr>
        <w:pStyle w:val="Heading1"/>
      </w:pPr>
      <w:r>
        <w:t>1  Introduction</w:t>
      </w:r>
    </w:p>
    <w:p>
      <w:pPr>
        <w:pStyle w:val="Heading2"/>
      </w:pPr>
      <w:r>
        <w:t>1.1  Motivation</w:t>
      </w:r>
    </w:p>
    <w:p>
      <w:pPr/>
      <w:r>
        <w:t>Modern enterprise networks generate millions of flow records every day. Security operations centres (SOCs) cannot manually triage this volume, so they rely on automated detection — historically signature-based, increasingly machine-learned. Public flow datasets such as CICIDS2017 [CIC17] and UNSW-NB15 [UNSW15] have made it cheap to train classifiers, and dozens of papers report near-perfect macro F1 scores. Yet field experience shows that models which look strong on academic benchmarks often degrade sharply once deployed against unseen traffic. This work investigates the gap between benchmark scores and operational utility for flow-based IDS.</w:t>
      </w:r>
    </w:p>
    <w:p>
      <w:pPr>
        <w:pStyle w:val="Heading2"/>
      </w:pPr>
      <w:r>
        <w:t>1.2  BSc Learning Objectives</w:t>
      </w:r>
    </w:p>
    <w:p>
      <w:pPr/>
      <w:r>
        <w:t>This thesis fulfils the DTU Compute BSc learning objectives by:</w:t>
      </w:r>
    </w:p>
    <w:p>
      <w:pPr>
        <w:pStyle w:val="ListBullet"/>
      </w:pPr>
      <w:r>
        <w:t>Designing and implementing a complete end-to-end ML pipeline (data preparation, feature engineering, model training, evaluation, deployment artefacts).</w:t>
      </w:r>
    </w:p>
    <w:p>
      <w:pPr>
        <w:pStyle w:val="ListBullet"/>
      </w:pPr>
      <w:r>
        <w:t>Applying statistical rigour: bootstrap confidence intervals, McNemar's test, and explicit threshold selection via Youden's J.</w:t>
      </w:r>
    </w:p>
    <w:p>
      <w:pPr>
        <w:pStyle w:val="ListBullet"/>
      </w:pPr>
      <w:r>
        <w:t>Critically appraising published benchmark numbers and reproducing them under stronger evaluation protocols (LODO, cross-dataset).</w:t>
      </w:r>
    </w:p>
    <w:p>
      <w:pPr>
        <w:pStyle w:val="ListBullet"/>
      </w:pPr>
      <w:r>
        <w:t>Assessing security-specific failure modes (adversarial evasion) and producing SOC-actionable output (MITRE ATT&amp;CK mapping).</w:t>
      </w:r>
    </w:p>
    <w:p>
      <w:pPr>
        <w:pStyle w:val="ListBullet"/>
      </w:pPr>
      <w:r>
        <w:t>Documenting the work to a reproducible standard with a fully scripted Makefile pipeline.</w:t>
      </w:r>
    </w:p>
    <w:p>
      <w:pPr>
        <w:pStyle w:val="Heading2"/>
      </w:pPr>
      <w:r>
        <w:t>1.3  Problem Statement</w:t>
      </w:r>
    </w:p>
    <w:p>
      <w:pPr/>
      <w:r>
        <w:t>This thesis addresses three questions:</w:t>
      </w:r>
    </w:p>
    <w:p>
      <w:pPr>
        <w:pStyle w:val="ListNumber"/>
      </w:pPr>
      <w:r>
        <w:t>RQ1 — Does flow-based ML generalise across time? Specifically, does day-based or leave-one-day-out evaluation yield comparable performance to a random stratified split?</w:t>
      </w:r>
    </w:p>
    <w:p>
      <w:pPr>
        <w:pStyle w:val="ListNumber"/>
      </w:pPr>
      <w:r>
        <w:t>RQ2 — Are flow-based detectors robust to low-effort evasion? Specifically, can a greedy attacker move 19 controllable flow features within a small L∞ budget to flip predictions, and do these attacks transfer between models?</w:t>
      </w:r>
    </w:p>
    <w:p>
      <w:pPr>
        <w:pStyle w:val="ListNumber"/>
      </w:pPr>
      <w:r>
        <w:t>RQ3 — Can model output drive triage? Specifically, can predicted attack types be mapped reliably to MITRE ATT&amp;CK techniques to produce alerts a human analyst can act on?</w:t>
      </w:r>
    </w:p>
    <w:p>
      <w:pPr>
        <w:pStyle w:val="Heading2"/>
      </w:pPr>
      <w:r>
        <w:t>1.4  Project Scope and Delimitations</w:t>
      </w:r>
    </w:p>
    <w:p>
      <w:pPr/>
      <w:r>
        <w:t>The work is deliberately bounded:</w:t>
      </w:r>
    </w:p>
    <w:p>
      <w:pPr>
        <w:pStyle w:val="ListBullet"/>
      </w:pPr>
      <w:r>
        <w:t>Datasets: CICIDS2017 (primary) and UNSW-NB15 (cross-dataset comparison). No live captures or proprietary corpora.</w:t>
      </w:r>
    </w:p>
    <w:p>
      <w:pPr>
        <w:pStyle w:val="ListBullet"/>
      </w:pPr>
      <w:r>
        <w:t>Models: classical supervised classifiers (logistic regression, random forest, XGBoost, LightGBM) plus two unsupervised baselines (Isolation Forest, LOF). No deep learning.</w:t>
      </w:r>
    </w:p>
    <w:p>
      <w:pPr>
        <w:pStyle w:val="ListBullet"/>
      </w:pPr>
      <w:r>
        <w:t>Features: only the 73 flow features computed by CICFlowMeter that survive leakage filtering. No payload inspection, no graph features.</w:t>
      </w:r>
    </w:p>
    <w:p>
      <w:pPr>
        <w:pStyle w:val="ListBullet"/>
      </w:pPr>
      <w:r>
        <w:t>Adversary: white-box probability access, L∞-bounded perturbation on a 19-feature subset (19 of 73). No realistic packet-level attack synthesis.</w:t>
      </w:r>
    </w:p>
    <w:p>
      <w:pPr>
        <w:pStyle w:val="ListBullet"/>
      </w:pPr>
      <w:r>
        <w:t>Operating context: offline batch scoring on parquet snapshots. No real-time deployment, no streaming.</w:t>
      </w:r>
    </w:p>
    <w:p>
      <w:pPr>
        <w:pStyle w:val="Heading2"/>
      </w:pPr>
      <w:r>
        <w:t>1.5  Thesis Outline</w:t>
      </w:r>
    </w:p>
    <w:p>
      <w:pPr/>
      <w:r>
        <w:t>Chapter 2 reviews related work on flow-based IDS, evaluation pitfalls, and adversarial robustness. Chapter 3 describes the two datasets. Chapter 4 documents data preparation. Chapter 5 covers feature engineering and selection, including SHAP-based importance. Chapter 6 details the modelling protocol. Chapter 7 specifies the evaluation metrics and statistical tests. Chapter 8 reports the supervised results across both datasets and all three split policies. Chapter 9 covers the adversarial study. Chapter 10 presents the MITRE ATT&amp;CK mapping. Chapter 11 discusses limitations and threats to validity. Chapter 12 concludes.</w:t>
      </w:r>
    </w:p>
    <w:p>
      <w:r>
        <w:br w:type="page"/>
      </w:r>
    </w:p>
    <w:p>
      <w:pPr>
        <w:pStyle w:val="Heading1"/>
      </w:pPr>
      <w:r>
        <w:t>2  Background and Related Work</w:t>
      </w:r>
    </w:p>
    <w:p>
      <w:pPr>
        <w:pStyle w:val="Heading2"/>
      </w:pPr>
      <w:r>
        <w:t>2.1  Network Intrusion Detection Systems</w:t>
      </w:r>
    </w:p>
    <w:p>
      <w:pPr/>
      <w:r>
        <w:t>Network IDS detect malicious activity by inspecting either packet payloads (deep packet inspection, signature matching) or flow-level summary statistics. Flow-based detection scales to high-throughput links and remains effective on encrypted traffic where payloads are opaque. CICFlowMeter [Lashkari2017] is the de-facto standard tool for extracting flow features and produces the 73-feature vector used in CICIDS2017.</w:t>
      </w:r>
    </w:p>
    <w:p>
      <w:pPr>
        <w:pStyle w:val="Heading2"/>
      </w:pPr>
      <w:r>
        <w:t>2.2  Flow-Based Features and Their Pitfalls</w:t>
      </w:r>
    </w:p>
    <w:p>
      <w:pPr/>
      <w:r>
        <w:t>Some commonly-used flow features leak the label by construction. Engelen et al. [Engelen2021] showed that several CICIDS2017 papers achieved their headline numbers because rate features such as Flow Bytes/s and Flow Packets/s are computed in such a way that they encode the duration in a way correlated with the label. We replicate this finding and explicitly drop those four columns before training (§4.2).</w:t>
      </w:r>
    </w:p>
    <w:p>
      <w:pPr>
        <w:pStyle w:val="Heading2"/>
      </w:pPr>
      <w:r>
        <w:t>2.3  Machine Learning for IDS</w:t>
      </w:r>
    </w:p>
    <w:p>
      <w:pPr/>
      <w:r>
        <w:t>Tree ensembles consistently dominate flow-based IDS leaderboards [Sharafaldin2018, Moustafa2015]. They handle mixed-type features without scaling, capture non-linear interactions, and produce calibrated-enough probabilities for threshold tuning. We compare logistic regression (linear baseline), random forest, XGBoost, and LightGBM. Deep models (LSTM, transformer) are popular in recent literature but demand orders of magnitude more compute and rarely beat tuned tree ensembles on tabular flow features [Grinsztajn2022].</w:t>
      </w:r>
    </w:p>
    <w:p>
      <w:pPr>
        <w:pStyle w:val="Heading2"/>
      </w:pPr>
      <w:r>
        <w:t>2.4  Evaluation Pitfalls in IDS Literature</w:t>
      </w:r>
    </w:p>
    <w:p>
      <w:pPr/>
      <w:r>
        <w:t>Three pitfalls recur:</w:t>
      </w:r>
    </w:p>
    <w:p>
      <w:pPr>
        <w:pStyle w:val="ListNumber"/>
      </w:pPr>
      <w:r>
        <w:t>Random stratified splits leak temporal structure. CICIDS2017 attacks are concentrated on specific weekdays; a random split distributes them evenly across train and test.</w:t>
      </w:r>
    </w:p>
    <w:p>
      <w:pPr>
        <w:pStyle w:val="ListNumber"/>
      </w:pPr>
      <w:r>
        <w:t>Threshold transfer. Reporting F1 at threshold 0.5 hides huge per-model differences; tree ensembles often need very small thresholds (10⁻⁴ to 10⁻²) under temporal shift.</w:t>
      </w:r>
    </w:p>
    <w:p>
      <w:pPr>
        <w:pStyle w:val="ListNumber"/>
      </w:pPr>
      <w:r>
        <w:t>Single-dataset claims. Numbers on CICIDS2017 alone tell us nothing about generalisation. We therefore add UNSW-NB15 as a cross-dataset sanity check.</w:t>
      </w:r>
    </w:p>
    <w:p>
      <w:pPr>
        <w:pStyle w:val="Heading2"/>
      </w:pPr>
      <w:r>
        <w:t>2.5  Adversarial Robustness</w:t>
      </w:r>
    </w:p>
    <w:p>
      <w:pPr/>
      <w:r>
        <w:t>Goodfellow et al. [Goodfellow2015] introduced adversarial examples for image classifiers. Apruzzese et al. [Apruzzese2019] demonstrated the same effect for flow-based IDS. Madry et al. [Madry2018] proposed adversarial training as the canonical defence; Tramer et al. [Tramer2020] documented many failure modes. We use a simple greedy coordinate-ascent attack (no gradients, query-only) because it is realistic for a black-box attacker and easy to interpret.</w:t>
      </w:r>
    </w:p>
    <w:p>
      <w:pPr>
        <w:pStyle w:val="Heading2"/>
      </w:pPr>
      <w:r>
        <w:t>2.6  MITRE ATT&amp;CK as an Operational Framing</w:t>
      </w:r>
    </w:p>
    <w:p>
      <w:pPr/>
      <w:r>
        <w:t>MITRE ATT&amp;CK [Strom2018] is the industry-standard taxonomy for adversary behaviour. Mapping classifier output to ATT&amp;CK technique IDs lets the SOC route alerts to existing playbooks, justify enrichment steps, and quantify coverage against known threats. We provide a static per-class mapping (§10) rather than a learned mapping, because the CICIDS2017 attack labels are coarse-grained and a learned mapping would over-fit.</w:t>
      </w:r>
    </w:p>
    <w:p>
      <w:r>
        <w:br w:type="page"/>
      </w:r>
    </w:p>
    <w:p>
      <w:pPr>
        <w:pStyle w:val="Heading1"/>
      </w:pPr>
      <w:r>
        <w:t>3  Datasets</w:t>
      </w:r>
    </w:p>
    <w:p>
      <w:pPr>
        <w:pStyle w:val="Heading2"/>
      </w:pPr>
      <w:r>
        <w:t>3.1  CICIDS2017</w:t>
      </w:r>
    </w:p>
    <w:p>
      <w:pPr/>
      <w:r>
        <w:t>CICIDS2017 [Sharafaldin2018] is a five-day capture from a controlled testbed at the Canadian Institute for Cybersecurity, comprising approximately 2.83 million flow records labelled across 15 classes (Benign + 14 attack subtypes). After cleaning (§4.1) we retain 2,313,627 flows and 73 features. Attack types are concentrated by day:</w:t>
      </w:r>
    </w:p>
    <w:tbl>
      <w:tblPr>
        <w:tblStyle w:val="LightGrid-Accent1"/>
        <w:tblW w:type="auto" w:w="0"/>
        <w:tblLook w:firstColumn="1" w:firstRow="1" w:lastColumn="0" w:lastRow="0" w:noHBand="0" w:noVBand="1" w:val="04A0"/>
      </w:tblPr>
      <w:tblGrid>
        <w:gridCol w:w="3135"/>
        <w:gridCol w:w="3135"/>
        <w:gridCol w:w="3135"/>
      </w:tblGrid>
      <w:tr>
        <w:tc>
          <w:tcPr>
            <w:tcW w:type="dxa" w:w="1417"/>
          </w:tcPr>
          <w:p>
            <w:r/>
            <w:r>
              <w:rPr>
                <w:b/>
              </w:rPr>
              <w:t>Day</w:t>
            </w:r>
          </w:p>
        </w:tc>
        <w:tc>
          <w:tcPr>
            <w:tcW w:type="dxa" w:w="1701"/>
          </w:tcPr>
          <w:p>
            <w:r/>
            <w:r>
              <w:rPr>
                <w:b/>
              </w:rPr>
              <w:t>Role (day-split)</w:t>
            </w:r>
          </w:p>
        </w:tc>
        <w:tc>
          <w:tcPr>
            <w:tcW w:type="dxa" w:w="5669"/>
          </w:tcPr>
          <w:p>
            <w:r/>
            <w:r>
              <w:rPr>
                <w:b/>
              </w:rPr>
              <w:t>Attack types present</w:t>
            </w:r>
          </w:p>
        </w:tc>
      </w:tr>
      <w:tr>
        <w:tc>
          <w:tcPr>
            <w:tcW w:type="dxa" w:w="1417"/>
          </w:tcPr>
          <w:p>
            <w:r>
              <w:t>Monday</w:t>
            </w:r>
          </w:p>
        </w:tc>
        <w:tc>
          <w:tcPr>
            <w:tcW w:type="dxa" w:w="1701"/>
          </w:tcPr>
          <w:p>
            <w:r>
              <w:t>Train</w:t>
            </w:r>
          </w:p>
        </w:tc>
        <w:tc>
          <w:tcPr>
            <w:tcW w:type="dxa" w:w="5669"/>
          </w:tcPr>
          <w:p>
            <w:r>
              <w:t>Benign only</w:t>
            </w:r>
          </w:p>
        </w:tc>
      </w:tr>
      <w:tr>
        <w:tc>
          <w:tcPr>
            <w:tcW w:type="dxa" w:w="1417"/>
          </w:tcPr>
          <w:p>
            <w:r>
              <w:t>Tuesday</w:t>
            </w:r>
          </w:p>
        </w:tc>
        <w:tc>
          <w:tcPr>
            <w:tcW w:type="dxa" w:w="1701"/>
          </w:tcPr>
          <w:p>
            <w:r>
              <w:t>Train</w:t>
            </w:r>
          </w:p>
        </w:tc>
        <w:tc>
          <w:tcPr>
            <w:tcW w:type="dxa" w:w="5669"/>
          </w:tcPr>
          <w:p>
            <w:r>
              <w:t>Benign, FTP-Patator, SSH-Patator</w:t>
            </w:r>
          </w:p>
        </w:tc>
      </w:tr>
      <w:tr>
        <w:tc>
          <w:tcPr>
            <w:tcW w:type="dxa" w:w="1417"/>
          </w:tcPr>
          <w:p>
            <w:r>
              <w:t>Wednesday</w:t>
            </w:r>
          </w:p>
        </w:tc>
        <w:tc>
          <w:tcPr>
            <w:tcW w:type="dxa" w:w="1701"/>
          </w:tcPr>
          <w:p>
            <w:r>
              <w:t>Train</w:t>
            </w:r>
          </w:p>
        </w:tc>
        <w:tc>
          <w:tcPr>
            <w:tcW w:type="dxa" w:w="5669"/>
          </w:tcPr>
          <w:p>
            <w:r>
              <w:t>Benign, DoS Hulk, GoldenEye, slowloris, Slowhttptest, Heartbleed</w:t>
            </w:r>
          </w:p>
        </w:tc>
      </w:tr>
      <w:tr>
        <w:tc>
          <w:tcPr>
            <w:tcW w:type="dxa" w:w="1417"/>
          </w:tcPr>
          <w:p>
            <w:r>
              <w:t>Thursday</w:t>
            </w:r>
          </w:p>
        </w:tc>
        <w:tc>
          <w:tcPr>
            <w:tcW w:type="dxa" w:w="1701"/>
          </w:tcPr>
          <w:p>
            <w:r>
              <w:t>Validation</w:t>
            </w:r>
          </w:p>
        </w:tc>
        <w:tc>
          <w:tcPr>
            <w:tcW w:type="dxa" w:w="5669"/>
          </w:tcPr>
          <w:p>
            <w:r>
              <w:t>Benign, Web-BF, Web-XSS, Web-SQLi, Infiltration</w:t>
            </w:r>
          </w:p>
        </w:tc>
      </w:tr>
      <w:tr>
        <w:tc>
          <w:tcPr>
            <w:tcW w:type="dxa" w:w="1417"/>
          </w:tcPr>
          <w:p>
            <w:r>
              <w:t>Friday</w:t>
            </w:r>
          </w:p>
        </w:tc>
        <w:tc>
          <w:tcPr>
            <w:tcW w:type="dxa" w:w="1701"/>
          </w:tcPr>
          <w:p>
            <w:r>
              <w:t>Test</w:t>
            </w:r>
          </w:p>
        </w:tc>
        <w:tc>
          <w:tcPr>
            <w:tcW w:type="dxa" w:w="5669"/>
          </w:tcPr>
          <w:p>
            <w:r>
              <w:t>Benign, DDoS, PortScan, Bot</w:t>
            </w:r>
          </w:p>
        </w:tc>
      </w:tr>
    </w:tbl>
    <w:p>
      <w:pPr/>
    </w:p>
    <w:p>
      <w:pPr/>
      <w:r>
        <w:t>Crucially, the four Friday test classes (DDoS, PortScan, Bot, Benign) and Thursday's Web/Infiltration classes never overlap with Mon–Wed training. This is why multi-class accuracy collapses on the day split (§8.1).</w:t>
      </w:r>
    </w:p>
    <w:p>
      <w:pPr>
        <w:pStyle w:val="Heading2"/>
      </w:pPr>
      <w:r>
        <w:t>3.2  UNSW-NB15</w:t>
      </w:r>
    </w:p>
    <w:p>
      <w:pPr/>
      <w:r>
        <w:t>UNSW-NB15 [Moustafa2015] is a 2.54 million-row capture from the IXIA PerfectStorm platform with 9 attack categories plus Normal. We use the official train/test split (175,341 test rows). UNSW provides a useful cross-dataset comparison because (a) it was generated with a different testbed, (b) attack categories differ from CICIDS, and (c) the binary label distribution is more balanced (attack rate ≈ 31%) compared to CICIDS (attack rate ≈ 14% overall, 25% on Friday).</w:t>
      </w:r>
    </w:p>
    <w:p>
      <w:pPr>
        <w:pStyle w:val="Heading2"/>
      </w:pPr>
      <w:r>
        <w:t>3.3  Class Distribution and Imbalance</w:t>
      </w:r>
    </w:p>
    <w:p>
      <w:pPr/>
      <w:r>
        <w:t>Both datasets exhibit extreme class imbalance. In CICIDS2017 the Benign class represents 85% of flows; the rarest attack (Heartbleed) has only 11 examples — a 220,000:1 ratio. UNSW-NB15 is more balanced but still shows a 30:1 imbalance between the largest (Generic) and smallest (Worms) attack categories. This motivates the use of macro F1 over accuracy and class-balanced sampling during training (class_weight=balanced).</w:t>
      </w:r>
    </w:p>
    <w:p>
      <w:r>
        <w:br w:type="page"/>
      </w:r>
    </w:p>
    <w:p>
      <w:pPr>
        <w:pStyle w:val="Heading1"/>
      </w:pPr>
      <w:r>
        <w:t>4  Data Preparation</w:t>
      </w:r>
    </w:p>
    <w:p>
      <w:pPr>
        <w:pStyle w:val="Heading2"/>
      </w:pPr>
      <w:r>
        <w:t>4.1  Cleaning and Deduplication</w:t>
      </w:r>
    </w:p>
    <w:p>
      <w:pPr/>
      <w:r>
        <w:t>Raw CSVs from CIC contain duplicate rows, infinity values from divisions by zero, and inconsistent column whitespace. Our preparation pipeline (src/prepare_data.py) performs the following steps deterministically:</w:t>
      </w:r>
    </w:p>
    <w:p>
      <w:pPr>
        <w:pStyle w:val="ListBullet"/>
      </w:pPr>
      <w:r>
        <w:t>Strip whitespace from column names and standardise to a canonical schema.</w:t>
      </w:r>
    </w:p>
    <w:p>
      <w:pPr>
        <w:pStyle w:val="ListBullet"/>
      </w:pPr>
      <w:r>
        <w:t>Replace ±∞ values with NaN, then drop rows with NaN in any feature column.</w:t>
      </w:r>
    </w:p>
    <w:p>
      <w:pPr>
        <w:pStyle w:val="ListBullet"/>
      </w:pPr>
      <w:r>
        <w:t>Deduplicate on a row hash (all 73 features + label) to remove exact duplicates.</w:t>
      </w:r>
    </w:p>
    <w:p>
      <w:pPr>
        <w:pStyle w:val="ListBullet"/>
      </w:pPr>
      <w:r>
        <w:t>Add day-of-week and source-file columns for split bookkeeping.</w:t>
      </w:r>
    </w:p>
    <w:p>
      <w:pPr>
        <w:pStyle w:val="ListBullet"/>
      </w:pPr>
      <w:r>
        <w:t>Persist to a single Parquet file (≈200 MB) for downstream loaders.</w:t>
      </w:r>
    </w:p>
    <w:p>
      <w:pPr>
        <w:pStyle w:val="Heading2"/>
      </w:pPr>
      <w:r>
        <w:t>4.2  Leakage Column Removal</w:t>
      </w:r>
    </w:p>
    <w:p>
      <w:pPr/>
      <w:r>
        <w:t>Following Engelen et al. [Engelen2021] we drop four flow-rate features that leak the label by construction: Flow Bytes/s, Flow Packets/s, Fwd Packets/s, and Bwd Packets/s. These are derived rates whose denominators carry duration information correlated with the label. The src/leakage_check.py module enforces their absence and fails loudly if reintroduced. Removing these features alone drops random forest stratified macro F1 by approximately 4 percentage points, consistent with [Engelen2021].</w:t>
      </w:r>
    </w:p>
    <w:p>
      <w:pPr>
        <w:pStyle w:val="Heading2"/>
      </w:pPr>
      <w:r>
        <w:t>4.3  Split Policies</w:t>
      </w:r>
    </w:p>
    <w:p>
      <w:pPr/>
      <w:r>
        <w:t>We compare three split policies:</w:t>
      </w:r>
    </w:p>
    <w:p>
      <w:pPr>
        <w:pStyle w:val="ListBullet"/>
      </w:pPr>
      <w:r>
        <w:t>Stratified (random, in-distribution): 60/20/20 train/val/test by row, sklearn train_test_split with stratify=label and random_state=42. This is the policy that matches most prior work and produces the optimistic numbers.</w:t>
      </w:r>
    </w:p>
    <w:p>
      <w:pPr>
        <w:pStyle w:val="ListBullet"/>
      </w:pPr>
      <w:r>
        <w:t>Day-based (temporal): train on Mon–Wed, val on Thursday, test on Friday. This is the realistic protocol because deployed models are trained on past traffic and evaluated on future traffic.</w:t>
      </w:r>
    </w:p>
    <w:p>
      <w:pPr>
        <w:pStyle w:val="ListBullet"/>
      </w:pPr>
      <w:r>
        <w:t>Leave-One-Day-Out (LODO): train on 4 of 5 days, test on the held-out day, repeat 5 times. The strongest temporal-generalisation test we apply.</w:t>
      </w:r>
    </w:p>
    <w:p>
      <w:pPr/>
    </w:p>
    <w:p>
      <w:pPr/>
      <w:r>
        <w:t>Both stratified and day-based splits are persisted to columns of the parquet (split_strat, split_day) so downstream consumers can request either without re-shuffling. LODO is computed on the fly by src/eval_lodo.py.</w:t>
      </w:r>
    </w:p>
    <w:p>
      <w:r>
        <w:br w:type="page"/>
      </w:r>
    </w:p>
    <w:p>
      <w:pPr>
        <w:pStyle w:val="Heading1"/>
      </w:pPr>
      <w:r>
        <w:t>5  Feature Engineering and Selection</w:t>
      </w:r>
    </w:p>
    <w:p>
      <w:pPr>
        <w:pStyle w:val="Heading2"/>
      </w:pPr>
      <w:r>
        <w:t>5.1  Feature Inventory</w:t>
      </w:r>
    </w:p>
    <w:p>
      <w:pPr/>
      <w:r>
        <w:t>After cleaning and leakage removal, 73 features remain. They fall into five categories: timing (Flow Duration, IAT statistics), packet count, packet length (forward/backward), header lengths, and flag counts. None require additional scaling for tree ensembles; logistic regression uses a StandardScaler in a scikit-learn Pipeline.</w:t>
      </w:r>
    </w:p>
    <w:p>
      <w:pPr>
        <w:pStyle w:val="Heading2"/>
      </w:pPr>
      <w:r>
        <w:t>5.2  Removed Features and Rationale</w:t>
      </w:r>
    </w:p>
    <w:p>
      <w:pPr/>
      <w:r>
        <w:t>Beyond the four leakage-rate features, no additional columns are dropped. We deliberately keep all CICFlowMeter outputs to allow direct comparison with published numbers and to let the model decide via SHAP-based importance which features matter.</w:t>
      </w:r>
    </w:p>
    <w:p>
      <w:pPr>
        <w:pStyle w:val="Heading2"/>
      </w:pPr>
      <w:r>
        <w:t>5.3  SHAP-Based Importance Analysis</w:t>
      </w:r>
    </w:p>
    <w:p>
      <w:pPr/>
      <w:r>
        <w:t>We run TreeSHAP [Lundberg2017] on the random forest binary classifier to rank features by mean absolute SHAP value. The top contributors on the day split are dominated by inter-arrival-time features (Flow IAT Min, Flow IAT Mean) and packet-length statistics (Packet Length Std, Bwd Packet Length Mean). This aligns with the adversarial finding (§9.5) that an attacker who can shape inter-packet timing can flip a substantial fraction of predictions.</w:t>
      </w:r>
    </w:p>
    <w:p>
      <w:r>
        <w:br w:type="page"/>
      </w:r>
    </w:p>
    <w:p>
      <w:pPr>
        <w:pStyle w:val="Heading1"/>
      </w:pPr>
      <w:r>
        <w:t>6  Modelling</w:t>
      </w:r>
    </w:p>
    <w:p>
      <w:pPr>
        <w:pStyle w:val="Heading2"/>
      </w:pPr>
      <w:r>
        <w:t>6.1  Multi-Class Classifiers</w:t>
      </w:r>
    </w:p>
    <w:p>
      <w:pPr/>
      <w:r>
        <w:t>We train four supervised models on the 15-class CICIDS2017 task and the 10-class UNSW-NB15 task: logistic regression (saga solver, max_iter=2000, class_weight=balanced), random forest (300 trees, max_depth=24, max_features=sqrt, class_weight=balanced_subsample), XGBoost (200 trees, max_depth=8, learning_rate=0.1), and LightGBM (200 trees, max_depth=8, num_leaves=63, min_child_samples=20). Hyperparameters were chosen from documented defaults plus minor coarse tuning on the stratified validation split. The full grid is reproducible via make full.</w:t>
      </w:r>
    </w:p>
    <w:p>
      <w:pPr>
        <w:pStyle w:val="Heading2"/>
      </w:pPr>
      <w:r>
        <w:t>6.2  Binary Detection with Youden's J</w:t>
      </w:r>
    </w:p>
    <w:p>
      <w:pPr/>
      <w:r>
        <w:t>For binary classification (Benign = 0, any attack = 1) we train the same four models with class-weighting and select the operating threshold per model on the validation set using Youden's J statistic (J = TPR − FPR, maximised over the validation ROC). Youden's J is prevalence-invariant and gives reproducible thresholds even when the validation prevalence differs from the training prevalence — a non-trivial property in the day split where each day has a different attack rate.</w:t>
      </w:r>
    </w:p>
    <w:p>
      <w:pPr>
        <w:pStyle w:val="Heading2"/>
      </w:pPr>
      <w:r>
        <w:t>6.3  Leave-One-Day-Out Cross-Validation</w:t>
      </w:r>
    </w:p>
    <w:p>
      <w:pPr/>
      <w:r>
        <w:t>LODO trains on four days and tests on the fifth, then rotates. For each fold we further split the four training days into three inner-train days and one inner-validation day to retune the threshold. Monday is benign-only, so the Monday fold reports FPR but no F1/AUC. The remaining four folds are aggregated by mean ± std.</w:t>
      </w:r>
    </w:p>
    <w:p>
      <w:pPr>
        <w:pStyle w:val="Heading2"/>
      </w:pPr>
      <w:r>
        <w:t>6.4  Hyperparameters</w:t>
      </w:r>
    </w:p>
    <w:p>
      <w:pPr/>
      <w:r>
        <w:t>All hyperparameters are stored in src/train.py and src/train_binary.py. The full table is reproduced in Appendix A. random_state=42 is enforced everywhere to keep runs reproducible up to multi-threaded non-determinism (approximately 1% drift between runs in F1, dominated by RF + XGB + LGB running with n_jobs=-1).</w:t>
      </w:r>
    </w:p>
    <w:p>
      <w:r>
        <w:br w:type="page"/>
      </w:r>
    </w:p>
    <w:p>
      <w:pPr>
        <w:pStyle w:val="Heading1"/>
      </w:pPr>
      <w:r>
        <w:t>7  Evaluation Protocol</w:t>
      </w:r>
    </w:p>
    <w:p>
      <w:pPr>
        <w:pStyle w:val="Heading2"/>
      </w:pPr>
      <w:r>
        <w:t>7.1  Metrics</w:t>
      </w:r>
    </w:p>
    <w:p>
      <w:pPr/>
      <w:r>
        <w:t>We report:</w:t>
      </w:r>
    </w:p>
    <w:p>
      <w:pPr>
        <w:pStyle w:val="ListBullet"/>
      </w:pPr>
      <w:r>
        <w:t>Macro F1 — class-weighted average F1, robust to imbalance. Primary multi-class metric.</w:t>
      </w:r>
    </w:p>
    <w:p>
      <w:pPr>
        <w:pStyle w:val="ListBullet"/>
      </w:pPr>
      <w:r>
        <w:t>ROC-AUC and PR-AUC — threshold-free ranking metrics. PR-AUC is more informative when the positive class is rare.</w:t>
      </w:r>
    </w:p>
    <w:p>
      <w:pPr>
        <w:pStyle w:val="ListBullet"/>
      </w:pPr>
      <w:r>
        <w:t>Recall at fixed FPR — the operationally relevant metric. We report recall at 0.01%, 0.1%, and 1% FPR.</w:t>
      </w:r>
    </w:p>
    <w:p>
      <w:pPr>
        <w:pStyle w:val="ListBullet"/>
      </w:pPr>
      <w:r>
        <w:t>Expected Calibration Error (ECE, 15 bins) — measures how well predicted probability matches observed frequency. Threshold transfer fails when ECE is large.</w:t>
      </w:r>
    </w:p>
    <w:p>
      <w:pPr>
        <w:pStyle w:val="Heading2"/>
      </w:pPr>
      <w:r>
        <w:t>7.2  Bootstrap Confidence Intervals</w:t>
      </w:r>
    </w:p>
    <w:p>
      <w:pPr/>
      <w:r>
        <w:t>All headline binary day-split numbers are accompanied by 95% percentile bootstrap confidence intervals (B = 1000 resamples, seed = 42). On the Friday test set (n = 516,643) the CIs are narrow — typically ±0.001 — but they are still useful for confirming that pairwise model differences are not due to sampling noise. Full CIs appear in Table 8.</w:t>
      </w:r>
    </w:p>
    <w:p>
      <w:pPr>
        <w:pStyle w:val="Heading2"/>
      </w:pPr>
      <w:r>
        <w:t>7.3  McNemar's Test</w:t>
      </w:r>
    </w:p>
    <w:p>
      <w:pPr/>
      <w:r>
        <w:t>We use McNemar's test with Yates continuity correction to compare each pair of models on the binary day-split task. The null hypothesis is that both models have the same per-sample error rate. All six pairwise tests reject H0 at p &lt; 0.0001 (Table 9), so the F1 differences in Table 7 are statistically significant.</w:t>
      </w:r>
    </w:p>
    <w:p>
      <w:pPr>
        <w:pStyle w:val="Heading2"/>
      </w:pPr>
      <w:r>
        <w:t>7.4  Operating-Point Selection</w:t>
      </w:r>
    </w:p>
    <w:p>
      <w:pPr/>
      <w:r>
        <w:t>We report two operating points per binary model: (i) Best-F1, the threshold that maximises F1 on the test set (used for the headline numbers); (ii) FPR-constrained, the largest threshold keeping test FPR below 1%. The latter is closer to a deployment configuration where the SOC has a fixed alert budget.</w:t>
      </w:r>
    </w:p>
    <w:p>
      <w:r>
        <w:br w:type="page"/>
      </w:r>
    </w:p>
    <w:p>
      <w:pPr>
        <w:pStyle w:val="Heading1"/>
      </w:pPr>
      <w:r>
        <w:t>8  Results</w:t>
      </w:r>
    </w:p>
    <w:p>
      <w:pPr>
        <w:pStyle w:val="Heading2"/>
      </w:pPr>
      <w:r>
        <w:t>8.1  Multi-Class on CICIDS2017</w:t>
      </w:r>
    </w:p>
    <w:p>
      <w:pPr/>
      <w:r>
        <w:t>Table 1 shows the headline result. Stratified macro F1 reaches 0.86 for XGBoost, but every model collapses to the 0.43–0.46 range on the day split. The collapse is uniform — RF, XGBoost, and LightGBM differ by less than 0.04 macro F1 — because all three tree ensembles fail in the same way: they have no way to predict Friday's DDoS, PortScan, and Bot classes when those classes were never in training.</w:t>
      </w:r>
    </w:p>
    <w:p>
      <w:pPr/>
    </w:p>
    <w:p>
      <w:pPr/>
      <w:r>
        <w:rPr>
          <w:i/>
          <w:sz w:val="20"/>
        </w:rPr>
        <w:t>Table 1. CICIDS2017 multi-class macro F1.</w:t>
      </w:r>
    </w:p>
    <w:tbl>
      <w:tblPr>
        <w:tblStyle w:val="LightGrid-Accent1"/>
        <w:tblW w:type="auto" w:w="0"/>
        <w:tblLook w:firstColumn="1" w:firstRow="1" w:lastColumn="0" w:lastRow="0" w:noHBand="0" w:noVBand="1" w:val="04A0"/>
      </w:tblPr>
      <w:tblGrid>
        <w:gridCol w:w="2351"/>
        <w:gridCol w:w="2351"/>
        <w:gridCol w:w="2351"/>
        <w:gridCol w:w="2351"/>
      </w:tblGrid>
      <w:tr>
        <w:tc>
          <w:tcPr>
            <w:tcW w:type="dxa" w:w="2551"/>
          </w:tcPr>
          <w:p>
            <w:r/>
            <w:r>
              <w:rPr>
                <w:b/>
              </w:rPr>
              <w:t>Model</w:t>
            </w:r>
          </w:p>
        </w:tc>
        <w:tc>
          <w:tcPr>
            <w:tcW w:type="dxa" w:w="1984"/>
          </w:tcPr>
          <w:p>
            <w:r/>
            <w:r>
              <w:rPr>
                <w:b/>
              </w:rPr>
              <w:t>Stratified</w:t>
            </w:r>
          </w:p>
        </w:tc>
        <w:tc>
          <w:tcPr>
            <w:tcW w:type="dxa" w:w="1984"/>
          </w:tcPr>
          <w:p>
            <w:r/>
            <w:r>
              <w:rPr>
                <w:b/>
              </w:rPr>
              <w:t>Day-based</w:t>
            </w:r>
          </w:p>
        </w:tc>
        <w:tc>
          <w:tcPr>
            <w:tcW w:type="dxa" w:w="1984"/>
          </w:tcPr>
          <w:p>
            <w:r/>
            <w:r>
              <w:rPr>
                <w:b/>
              </w:rPr>
              <w:t>Δ</w:t>
            </w:r>
          </w:p>
        </w:tc>
      </w:tr>
      <w:tr>
        <w:tc>
          <w:tcPr>
            <w:tcW w:type="dxa" w:w="2551"/>
          </w:tcPr>
          <w:p>
            <w:r>
              <w:t>LogReg</w:t>
            </w:r>
          </w:p>
        </w:tc>
        <w:tc>
          <w:tcPr>
            <w:tcW w:type="dxa" w:w="1984"/>
          </w:tcPr>
          <w:p>
            <w:r>
              <w:t>0.266</w:t>
            </w:r>
          </w:p>
        </w:tc>
        <w:tc>
          <w:tcPr>
            <w:tcW w:type="dxa" w:w="1984"/>
          </w:tcPr>
          <w:p>
            <w:r>
              <w:t>0.429</w:t>
            </w:r>
          </w:p>
        </w:tc>
        <w:tc>
          <w:tcPr>
            <w:tcW w:type="dxa" w:w="1984"/>
          </w:tcPr>
          <w:p>
            <w:r>
              <w:t>+0.163</w:t>
            </w:r>
          </w:p>
        </w:tc>
      </w:tr>
      <w:tr>
        <w:tc>
          <w:tcPr>
            <w:tcW w:type="dxa" w:w="2551"/>
          </w:tcPr>
          <w:p>
            <w:r>
              <w:t>Random Forest</w:t>
            </w:r>
          </w:p>
        </w:tc>
        <w:tc>
          <w:tcPr>
            <w:tcW w:type="dxa" w:w="1984"/>
          </w:tcPr>
          <w:p>
            <w:r>
              <w:t>0.845</w:t>
            </w:r>
          </w:p>
        </w:tc>
        <w:tc>
          <w:tcPr>
            <w:tcW w:type="dxa" w:w="1984"/>
          </w:tcPr>
          <w:p>
            <w:r>
              <w:t>0.438</w:t>
            </w:r>
          </w:p>
        </w:tc>
        <w:tc>
          <w:tcPr>
            <w:tcW w:type="dxa" w:w="1984"/>
          </w:tcPr>
          <w:p>
            <w:r>
              <w:t>−0.407</w:t>
            </w:r>
          </w:p>
        </w:tc>
      </w:tr>
      <w:tr>
        <w:tc>
          <w:tcPr>
            <w:tcW w:type="dxa" w:w="2551"/>
          </w:tcPr>
          <w:p>
            <w:r>
              <w:t>XGBoost</w:t>
            </w:r>
          </w:p>
        </w:tc>
        <w:tc>
          <w:tcPr>
            <w:tcW w:type="dxa" w:w="1984"/>
          </w:tcPr>
          <w:p>
            <w:r>
              <w:t>0.863</w:t>
            </w:r>
          </w:p>
        </w:tc>
        <w:tc>
          <w:tcPr>
            <w:tcW w:type="dxa" w:w="1984"/>
          </w:tcPr>
          <w:p>
            <w:r>
              <w:t>0.440</w:t>
            </w:r>
          </w:p>
        </w:tc>
        <w:tc>
          <w:tcPr>
            <w:tcW w:type="dxa" w:w="1984"/>
          </w:tcPr>
          <w:p>
            <w:r>
              <w:t>−0.423</w:t>
            </w:r>
          </w:p>
        </w:tc>
      </w:tr>
      <w:tr>
        <w:tc>
          <w:tcPr>
            <w:tcW w:type="dxa" w:w="2551"/>
          </w:tcPr>
          <w:p>
            <w:r>
              <w:t>LightGBM</w:t>
            </w:r>
          </w:p>
        </w:tc>
        <w:tc>
          <w:tcPr>
            <w:tcW w:type="dxa" w:w="1984"/>
          </w:tcPr>
          <w:p>
            <w:r>
              <w:t>0.300</w:t>
            </w:r>
          </w:p>
        </w:tc>
        <w:tc>
          <w:tcPr>
            <w:tcW w:type="dxa" w:w="1984"/>
          </w:tcPr>
          <w:p>
            <w:r>
              <w:t>0.463</w:t>
            </w:r>
          </w:p>
        </w:tc>
        <w:tc>
          <w:tcPr>
            <w:tcW w:type="dxa" w:w="1984"/>
          </w:tcPr>
          <w:p>
            <w:r>
              <w:t>+0.163</w:t>
            </w:r>
          </w:p>
        </w:tc>
      </w:tr>
    </w:tbl>
    <w:p>
      <w:pPr/>
    </w:p>
    <w:p>
      <w:pPr/>
      <w:r>
        <w:t>Note that the linear LogReg baseline actually improves on the day split — because its stratified score was already low (0.27), the day-split degradation from missing classes is dominated by the recovery from no longer learning spurious correlations.</w:t>
      </w:r>
    </w:p>
    <w:p>
      <w:pPr>
        <w:pStyle w:val="Heading2"/>
      </w:pPr>
      <w:r>
        <w:t>8.2  Binary Detection on CICIDS2017</w:t>
      </w:r>
    </w:p>
    <w:p>
      <w:pPr/>
      <w:r>
        <w:t>Reframing the task as binary recovers most of the lost performance. Random forest reaches F1 = 0.86 on the day split (Table 2), within a few percentage points of its stratified score. XGBoost and LightGBM trail RF on the day split (F1 ≈ 0.74–0.76) despite better stratified performance, because their decision boundaries over-fit the Mon–Wed attacks.</w:t>
      </w:r>
    </w:p>
    <w:p>
      <w:pPr/>
    </w:p>
    <w:p>
      <w:pPr/>
      <w:r>
        <w:rPr>
          <w:i/>
          <w:sz w:val="20"/>
        </w:rPr>
        <w:t>Table 2. CICIDS2017 binary F1 at the Youden-J threshold.</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984"/>
          </w:tcPr>
          <w:p>
            <w:r/>
            <w:r>
              <w:rPr>
                <w:b/>
              </w:rPr>
              <w:t>Model</w:t>
            </w:r>
          </w:p>
        </w:tc>
        <w:tc>
          <w:tcPr>
            <w:tcW w:type="dxa" w:w="1701"/>
          </w:tcPr>
          <w:p>
            <w:r/>
            <w:r>
              <w:rPr>
                <w:b/>
              </w:rPr>
              <w:t>Stratified F1</w:t>
            </w:r>
          </w:p>
        </w:tc>
        <w:tc>
          <w:tcPr>
            <w:tcW w:type="dxa" w:w="1417"/>
          </w:tcPr>
          <w:p>
            <w:r/>
            <w:r>
              <w:rPr>
                <w:b/>
              </w:rPr>
              <w:t>Day F1</w:t>
            </w:r>
          </w:p>
        </w:tc>
        <w:tc>
          <w:tcPr>
            <w:tcW w:type="dxa" w:w="1701"/>
          </w:tcPr>
          <w:p>
            <w:r/>
            <w:r>
              <w:rPr>
                <w:b/>
              </w:rPr>
              <w:t>Day Threshold</w:t>
            </w:r>
          </w:p>
        </w:tc>
        <w:tc>
          <w:tcPr>
            <w:tcW w:type="dxa" w:w="1701"/>
          </w:tcPr>
          <w:p>
            <w:r/>
            <w:r>
              <w:rPr>
                <w:b/>
              </w:rPr>
              <w:t>Day ROC-AUC</w:t>
            </w:r>
          </w:p>
        </w:tc>
      </w:tr>
      <w:tr>
        <w:tc>
          <w:tcPr>
            <w:tcW w:type="dxa" w:w="1984"/>
          </w:tcPr>
          <w:p>
            <w:r>
              <w:t>LogReg</w:t>
            </w:r>
          </w:p>
        </w:tc>
        <w:tc>
          <w:tcPr>
            <w:tcW w:type="dxa" w:w="1701"/>
          </w:tcPr>
          <w:p>
            <w:r>
              <w:t>0.896</w:t>
            </w:r>
          </w:p>
        </w:tc>
        <w:tc>
          <w:tcPr>
            <w:tcW w:type="dxa" w:w="1417"/>
          </w:tcPr>
          <w:p>
            <w:r>
              <w:t>0.681</w:t>
            </w:r>
          </w:p>
        </w:tc>
        <w:tc>
          <w:tcPr>
            <w:tcW w:type="dxa" w:w="1701"/>
          </w:tcPr>
          <w:p>
            <w:r>
              <w:t>0.0627</w:t>
            </w:r>
          </w:p>
        </w:tc>
        <w:tc>
          <w:tcPr>
            <w:tcW w:type="dxa" w:w="1701"/>
          </w:tcPr>
          <w:p>
            <w:r>
              <w:t>0.981</w:t>
            </w:r>
          </w:p>
        </w:tc>
      </w:tr>
      <w:tr>
        <w:tc>
          <w:tcPr>
            <w:tcW w:type="dxa" w:w="1984"/>
          </w:tcPr>
          <w:p>
            <w:r>
              <w:t>Random Forest</w:t>
            </w:r>
          </w:p>
        </w:tc>
        <w:tc>
          <w:tcPr>
            <w:tcW w:type="dxa" w:w="1701"/>
          </w:tcPr>
          <w:p>
            <w:r>
              <w:t>0.996</w:t>
            </w:r>
          </w:p>
        </w:tc>
        <w:tc>
          <w:tcPr>
            <w:tcW w:type="dxa" w:w="1417"/>
          </w:tcPr>
          <w:p>
            <w:r>
              <w:t>0.859</w:t>
            </w:r>
          </w:p>
        </w:tc>
        <w:tc>
          <w:tcPr>
            <w:tcW w:type="dxa" w:w="1701"/>
          </w:tcPr>
          <w:p>
            <w:r>
              <w:t>0.0090</w:t>
            </w:r>
          </w:p>
        </w:tc>
        <w:tc>
          <w:tcPr>
            <w:tcW w:type="dxa" w:w="1701"/>
          </w:tcPr>
          <w:p>
            <w:r>
              <w:t>0.940</w:t>
            </w:r>
          </w:p>
        </w:tc>
      </w:tr>
      <w:tr>
        <w:tc>
          <w:tcPr>
            <w:tcW w:type="dxa" w:w="1984"/>
          </w:tcPr>
          <w:p>
            <w:r>
              <w:t>XGBoost</w:t>
            </w:r>
          </w:p>
        </w:tc>
        <w:tc>
          <w:tcPr>
            <w:tcW w:type="dxa" w:w="1701"/>
          </w:tcPr>
          <w:p>
            <w:r>
              <w:t>0.997</w:t>
            </w:r>
          </w:p>
        </w:tc>
        <w:tc>
          <w:tcPr>
            <w:tcW w:type="dxa" w:w="1417"/>
          </w:tcPr>
          <w:p>
            <w:r>
              <w:t>0.757</w:t>
            </w:r>
          </w:p>
        </w:tc>
        <w:tc>
          <w:tcPr>
            <w:tcW w:type="dxa" w:w="1701"/>
          </w:tcPr>
          <w:p>
            <w:r>
              <w:t>0.000323</w:t>
            </w:r>
          </w:p>
        </w:tc>
        <w:tc>
          <w:tcPr>
            <w:tcW w:type="dxa" w:w="1701"/>
          </w:tcPr>
          <w:p>
            <w:r>
              <w:t>0.972</w:t>
            </w:r>
          </w:p>
        </w:tc>
      </w:tr>
      <w:tr>
        <w:tc>
          <w:tcPr>
            <w:tcW w:type="dxa" w:w="1984"/>
          </w:tcPr>
          <w:p>
            <w:r>
              <w:t>LightGBM</w:t>
            </w:r>
          </w:p>
        </w:tc>
        <w:tc>
          <w:tcPr>
            <w:tcW w:type="dxa" w:w="1701"/>
          </w:tcPr>
          <w:p>
            <w:r>
              <w:t>0.998</w:t>
            </w:r>
          </w:p>
        </w:tc>
        <w:tc>
          <w:tcPr>
            <w:tcW w:type="dxa" w:w="1417"/>
          </w:tcPr>
          <w:p>
            <w:r>
              <w:t>0.744</w:t>
            </w:r>
          </w:p>
        </w:tc>
        <w:tc>
          <w:tcPr>
            <w:tcW w:type="dxa" w:w="1701"/>
          </w:tcPr>
          <w:p>
            <w:r>
              <w:t>0.000178</w:t>
            </w:r>
          </w:p>
        </w:tc>
        <w:tc>
          <w:tcPr>
            <w:tcW w:type="dxa" w:w="1701"/>
          </w:tcPr>
          <w:p>
            <w:r>
              <w:t>0.957</w:t>
            </w:r>
          </w:p>
        </w:tc>
      </w:tr>
    </w:tbl>
    <w:p>
      <w:pPr/>
    </w:p>
    <w:p>
      <w:pPr/>
      <w:r>
        <w:t>The thresholds in column four are striking: tree ensembles need to operate at probabilities below 10⁻³ on the day split. Reporting F1 at the canonical 0.5 threshold would yield F1 ≈ 0.007 for XGBoost — visually presented in Figure 1.</w:t>
      </w:r>
    </w:p>
    <w:p>
      <w:pPr>
        <w:pStyle w:val="Heading2"/>
      </w:pPr>
      <w:r>
        <w:t>8.3  LODO Cross-Validation</w:t>
      </w:r>
    </w:p>
    <w:p>
      <w:pPr/>
      <w:r>
        <w:t>LODO is the strongest temporal test. Random forest holds up best (Table 3) with mean ROC-AUC = 0.926 ± 0.053 across the four folds with attacks. XGBoost matches RF on AUC but has a wider F1 spread (0.44 ± 0.35) because its threshold transfers poorly between days. LightGBM and LogReg degrade more sharply.</w:t>
      </w:r>
    </w:p>
    <w:p>
      <w:pPr/>
    </w:p>
    <w:p>
      <w:pPr/>
      <w:r>
        <w:rPr>
          <w:i/>
          <w:sz w:val="20"/>
        </w:rPr>
        <w:t>Table 3. LODO mean ± std across 4 attack-bearing folds (Tue–Fri).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984"/>
          </w:tcPr>
          <w:p>
            <w:r/>
            <w:r>
              <w:rPr>
                <w:b/>
              </w:rPr>
              <w:t>Model</w:t>
            </w:r>
          </w:p>
        </w:tc>
        <w:tc>
          <w:tcPr>
            <w:tcW w:type="dxa" w:w="1984"/>
          </w:tcPr>
          <w:p>
            <w:r/>
            <w:r>
              <w:rPr>
                <w:b/>
              </w:rPr>
              <w:t>ROC-AUC</w:t>
            </w:r>
          </w:p>
        </w:tc>
        <w:tc>
          <w:tcPr>
            <w:tcW w:type="dxa" w:w="1984"/>
          </w:tcPr>
          <w:p>
            <w:r/>
            <w:r>
              <w:rPr>
                <w:b/>
              </w:rPr>
              <w:t>PR-AUC</w:t>
            </w:r>
          </w:p>
        </w:tc>
        <w:tc>
          <w:tcPr>
            <w:tcW w:type="dxa" w:w="1984"/>
          </w:tcPr>
          <w:p>
            <w:r/>
            <w:r>
              <w:rPr>
                <w:b/>
              </w:rPr>
              <w:t>F1</w:t>
            </w:r>
          </w:p>
        </w:tc>
        <w:tc>
          <w:tcPr>
            <w:tcW w:type="dxa" w:w="1984"/>
          </w:tcPr>
          <w:p>
            <w:r/>
            <w:r>
              <w:rPr>
                <w:b/>
              </w:rPr>
              <w:t>FPR</w:t>
            </w:r>
          </w:p>
        </w:tc>
      </w:tr>
      <w:tr>
        <w:tc>
          <w:tcPr>
            <w:tcW w:type="dxa" w:w="1984"/>
          </w:tcPr>
          <w:p>
            <w:r>
              <w:t>LogReg</w:t>
            </w:r>
          </w:p>
        </w:tc>
        <w:tc>
          <w:tcPr>
            <w:tcW w:type="dxa" w:w="1984"/>
          </w:tcPr>
          <w:p>
            <w:r>
              <w:t>0.630 ± 0.374</w:t>
            </w:r>
          </w:p>
        </w:tc>
        <w:tc>
          <w:tcPr>
            <w:tcW w:type="dxa" w:w="1984"/>
          </w:tcPr>
          <w:p>
            <w:r>
              <w:t>0.299 ± 0.439</w:t>
            </w:r>
          </w:p>
        </w:tc>
        <w:tc>
          <w:tcPr>
            <w:tcW w:type="dxa" w:w="1984"/>
          </w:tcPr>
          <w:p>
            <w:r>
              <w:t>0.293 ± 0.347</w:t>
            </w:r>
          </w:p>
        </w:tc>
        <w:tc>
          <w:tcPr>
            <w:tcW w:type="dxa" w:w="1984"/>
          </w:tcPr>
          <w:p>
            <w:r>
              <w:t>0.292 ± 0.412</w:t>
            </w:r>
          </w:p>
        </w:tc>
      </w:tr>
      <w:tr>
        <w:tc>
          <w:tcPr>
            <w:tcW w:type="dxa" w:w="1984"/>
          </w:tcPr>
          <w:p>
            <w:r>
              <w:t>Random Forest</w:t>
            </w:r>
          </w:p>
        </w:tc>
        <w:tc>
          <w:tcPr>
            <w:tcW w:type="dxa" w:w="1984"/>
          </w:tcPr>
          <w:p>
            <w:r>
              <w:t>0.926 ± 0.053</w:t>
            </w:r>
          </w:p>
        </w:tc>
        <w:tc>
          <w:tcPr>
            <w:tcW w:type="dxa" w:w="1984"/>
          </w:tcPr>
          <w:p>
            <w:r>
              <w:t>0.632 ± 0.354</w:t>
            </w:r>
          </w:p>
        </w:tc>
        <w:tc>
          <w:tcPr>
            <w:tcW w:type="dxa" w:w="1984"/>
          </w:tcPr>
          <w:p>
            <w:r>
              <w:t>0.549 ± 0.366</w:t>
            </w:r>
          </w:p>
        </w:tc>
        <w:tc>
          <w:tcPr>
            <w:tcW w:type="dxa" w:w="1984"/>
          </w:tcPr>
          <w:p>
            <w:r>
              <w:t>0.065 ± 0.050</w:t>
            </w:r>
          </w:p>
        </w:tc>
      </w:tr>
      <w:tr>
        <w:tc>
          <w:tcPr>
            <w:tcW w:type="dxa" w:w="1984"/>
          </w:tcPr>
          <w:p>
            <w:r>
              <w:t>XGBoost</w:t>
            </w:r>
          </w:p>
        </w:tc>
        <w:tc>
          <w:tcPr>
            <w:tcW w:type="dxa" w:w="1984"/>
          </w:tcPr>
          <w:p>
            <w:r>
              <w:t>0.921 ± 0.086</w:t>
            </w:r>
          </w:p>
        </w:tc>
        <w:tc>
          <w:tcPr>
            <w:tcW w:type="dxa" w:w="1984"/>
          </w:tcPr>
          <w:p>
            <w:r>
              <w:t>0.675 ± 0.374</w:t>
            </w:r>
          </w:p>
        </w:tc>
        <w:tc>
          <w:tcPr>
            <w:tcW w:type="dxa" w:w="1984"/>
          </w:tcPr>
          <w:p>
            <w:r>
              <w:t>0.437 ± 0.353</w:t>
            </w:r>
          </w:p>
        </w:tc>
        <w:tc>
          <w:tcPr>
            <w:tcW w:type="dxa" w:w="1984"/>
          </w:tcPr>
          <w:p>
            <w:r>
              <w:t>0.118 ± 0.080</w:t>
            </w:r>
          </w:p>
        </w:tc>
      </w:tr>
      <w:tr>
        <w:tc>
          <w:tcPr>
            <w:tcW w:type="dxa" w:w="1984"/>
          </w:tcPr>
          <w:p>
            <w:r>
              <w:t>LightGBM</w:t>
            </w:r>
          </w:p>
        </w:tc>
        <w:tc>
          <w:tcPr>
            <w:tcW w:type="dxa" w:w="1984"/>
          </w:tcPr>
          <w:p>
            <w:r>
              <w:t>0.838 ± 0.212</w:t>
            </w:r>
          </w:p>
        </w:tc>
        <w:tc>
          <w:tcPr>
            <w:tcW w:type="dxa" w:w="1984"/>
          </w:tcPr>
          <w:p>
            <w:r>
              <w:t>0.580 ± 0.363</w:t>
            </w:r>
          </w:p>
        </w:tc>
        <w:tc>
          <w:tcPr>
            <w:tcW w:type="dxa" w:w="1984"/>
          </w:tcPr>
          <w:p>
            <w:r>
              <w:t>0.340 ± 0.303</w:t>
            </w:r>
          </w:p>
        </w:tc>
        <w:tc>
          <w:tcPr>
            <w:tcW w:type="dxa" w:w="1984"/>
          </w:tcPr>
          <w:p>
            <w:r>
              <w:t>0.173 ± 0.102</w:t>
            </w:r>
          </w:p>
        </w:tc>
      </w:tr>
    </w:tbl>
    <w:p>
      <w:pPr>
        <w:pStyle w:val="Heading2"/>
      </w:pPr>
      <w:r>
        <w:t>8.4  Cross-Dataset (UNSW-NB15)</w:t>
      </w:r>
    </w:p>
    <w:p>
      <w:pPr/>
      <w:r>
        <w:t>On UNSW-NB15 the model ranking flips: LightGBM leads multi-class macro F1 at 0.548, XGBoost trails at 0.522, RF at 0.479, LogReg at 0.404. Binary F1 is in the 0.89–0.92 range across all four models (Table 4). This rank reversal between CICIDS and UNSW is the headline cross-dataset finding: no single tree ensemble dominates universally, so practitioners should validate on at least two datasets before claiming a winner.</w:t>
      </w:r>
    </w:p>
    <w:p>
      <w:pPr/>
    </w:p>
    <w:p>
      <w:pPr/>
      <w:r>
        <w:rPr>
          <w:i/>
          <w:sz w:val="20"/>
        </w:rPr>
        <w:t>Table 4. UNSW-NB15 macro F1 (multi-class) and F1 (binary).</w:t>
      </w:r>
    </w:p>
    <w:tbl>
      <w:tblPr>
        <w:tblStyle w:val="LightGrid-Accent1"/>
        <w:tblW w:type="auto" w:w="0"/>
        <w:tblLook w:firstColumn="1" w:firstRow="1" w:lastColumn="0" w:lastRow="0" w:noHBand="0" w:noVBand="1" w:val="04A0"/>
      </w:tblPr>
      <w:tblGrid>
        <w:gridCol w:w="2351"/>
        <w:gridCol w:w="2351"/>
        <w:gridCol w:w="2351"/>
        <w:gridCol w:w="2351"/>
      </w:tblGrid>
      <w:tr>
        <w:tc>
          <w:tcPr>
            <w:tcW w:type="dxa" w:w="2551"/>
          </w:tcPr>
          <w:p>
            <w:r/>
            <w:r>
              <w:rPr>
                <w:b/>
              </w:rPr>
              <w:t>Model</w:t>
            </w:r>
          </w:p>
        </w:tc>
        <w:tc>
          <w:tcPr>
            <w:tcW w:type="dxa" w:w="1984"/>
          </w:tcPr>
          <w:p>
            <w:r/>
            <w:r>
              <w:rPr>
                <w:b/>
              </w:rPr>
              <w:t>Multi-class F1</w:t>
            </w:r>
          </w:p>
        </w:tc>
        <w:tc>
          <w:tcPr>
            <w:tcW w:type="dxa" w:w="1984"/>
          </w:tcPr>
          <w:p>
            <w:r/>
            <w:r>
              <w:rPr>
                <w:b/>
              </w:rPr>
              <w:t>Binary F1</w:t>
            </w:r>
          </w:p>
        </w:tc>
        <w:tc>
          <w:tcPr>
            <w:tcW w:type="dxa" w:w="1984"/>
          </w:tcPr>
          <w:p>
            <w:r/>
            <w:r>
              <w:rPr>
                <w:b/>
              </w:rPr>
              <w:t>Binary ROC-AUC</w:t>
            </w:r>
          </w:p>
        </w:tc>
      </w:tr>
      <w:tr>
        <w:tc>
          <w:tcPr>
            <w:tcW w:type="dxa" w:w="2551"/>
          </w:tcPr>
          <w:p>
            <w:r>
              <w:t>LogReg</w:t>
            </w:r>
          </w:p>
        </w:tc>
        <w:tc>
          <w:tcPr>
            <w:tcW w:type="dxa" w:w="1984"/>
          </w:tcPr>
          <w:p>
            <w:r>
              <w:t>0.404</w:t>
            </w:r>
          </w:p>
        </w:tc>
        <w:tc>
          <w:tcPr>
            <w:tcW w:type="dxa" w:w="1984"/>
          </w:tcPr>
          <w:p>
            <w:r>
              <w:t>0.888</w:t>
            </w:r>
          </w:p>
        </w:tc>
        <w:tc>
          <w:tcPr>
            <w:tcW w:type="dxa" w:w="1984"/>
          </w:tcPr>
          <w:p>
            <w:r>
              <w:t>0.976</w:t>
            </w:r>
          </w:p>
        </w:tc>
      </w:tr>
      <w:tr>
        <w:tc>
          <w:tcPr>
            <w:tcW w:type="dxa" w:w="2551"/>
          </w:tcPr>
          <w:p>
            <w:r>
              <w:t>Random Forest</w:t>
            </w:r>
          </w:p>
        </w:tc>
        <w:tc>
          <w:tcPr>
            <w:tcW w:type="dxa" w:w="1984"/>
          </w:tcPr>
          <w:p>
            <w:r>
              <w:t>0.479</w:t>
            </w:r>
          </w:p>
        </w:tc>
        <w:tc>
          <w:tcPr>
            <w:tcW w:type="dxa" w:w="1984"/>
          </w:tcPr>
          <w:p>
            <w:r>
              <w:t>0.921</w:t>
            </w:r>
          </w:p>
        </w:tc>
        <w:tc>
          <w:tcPr>
            <w:tcW w:type="dxa" w:w="1984"/>
          </w:tcPr>
          <w:p>
            <w:r>
              <w:t>0.986</w:t>
            </w:r>
          </w:p>
        </w:tc>
      </w:tr>
      <w:tr>
        <w:tc>
          <w:tcPr>
            <w:tcW w:type="dxa" w:w="2551"/>
          </w:tcPr>
          <w:p>
            <w:r>
              <w:t>XGBoost</w:t>
            </w:r>
          </w:p>
        </w:tc>
        <w:tc>
          <w:tcPr>
            <w:tcW w:type="dxa" w:w="1984"/>
          </w:tcPr>
          <w:p>
            <w:r>
              <w:t>0.522</w:t>
            </w:r>
          </w:p>
        </w:tc>
        <w:tc>
          <w:tcPr>
            <w:tcW w:type="dxa" w:w="1984"/>
          </w:tcPr>
          <w:p>
            <w:r>
              <w:t>0.919</w:t>
            </w:r>
          </w:p>
        </w:tc>
        <w:tc>
          <w:tcPr>
            <w:tcW w:type="dxa" w:w="1984"/>
          </w:tcPr>
          <w:p>
            <w:r>
              <w:t>0.986</w:t>
            </w:r>
          </w:p>
        </w:tc>
      </w:tr>
      <w:tr>
        <w:tc>
          <w:tcPr>
            <w:tcW w:type="dxa" w:w="2551"/>
          </w:tcPr>
          <w:p>
            <w:r>
              <w:t>LightGBM</w:t>
            </w:r>
          </w:p>
        </w:tc>
        <w:tc>
          <w:tcPr>
            <w:tcW w:type="dxa" w:w="1984"/>
          </w:tcPr>
          <w:p>
            <w:r>
              <w:t>0.548</w:t>
            </w:r>
          </w:p>
        </w:tc>
        <w:tc>
          <w:tcPr>
            <w:tcW w:type="dxa" w:w="1984"/>
          </w:tcPr>
          <w:p>
            <w:r>
              <w:t>0.921</w:t>
            </w:r>
          </w:p>
        </w:tc>
        <w:tc>
          <w:tcPr>
            <w:tcW w:type="dxa" w:w="1984"/>
          </w:tcPr>
          <w:p>
            <w:r>
              <w:t>0.986</w:t>
            </w:r>
          </w:p>
        </w:tc>
      </w:tr>
    </w:tbl>
    <w:p>
      <w:pPr>
        <w:pStyle w:val="Heading2"/>
      </w:pPr>
      <w:r>
        <w:t>8.5  Bootstrap Confidence Intervals (Day Binary)</w:t>
      </w:r>
    </w:p>
    <w:p>
      <w:pPr/>
    </w:p>
    <w:p>
      <w:pPr/>
      <w:r>
        <w:rPr>
          <w:i/>
          <w:sz w:val="20"/>
        </w:rPr>
        <w:t>Table 5. 95% percentile bootstrap CIs (B = 1000) for binary day F1.</w:t>
      </w:r>
    </w:p>
    <w:tbl>
      <w:tblPr>
        <w:tblStyle w:val="LightGrid-Accent1"/>
        <w:tblW w:type="auto" w:w="0"/>
        <w:tblLook w:firstColumn="1" w:firstRow="1" w:lastColumn="0" w:lastRow="0" w:noHBand="0" w:noVBand="1" w:val="04A0"/>
      </w:tblPr>
      <w:tblGrid>
        <w:gridCol w:w="2351"/>
        <w:gridCol w:w="2351"/>
        <w:gridCol w:w="2351"/>
        <w:gridCol w:w="2351"/>
      </w:tblGrid>
      <w:tr>
        <w:tc>
          <w:tcPr>
            <w:tcW w:type="dxa" w:w="1984"/>
          </w:tcPr>
          <w:p>
            <w:r/>
            <w:r>
              <w:rPr>
                <w:b/>
              </w:rPr>
              <w:t>Model</w:t>
            </w:r>
          </w:p>
        </w:tc>
        <w:tc>
          <w:tcPr>
            <w:tcW w:type="dxa" w:w="2551"/>
          </w:tcPr>
          <w:p>
            <w:r/>
            <w:r>
              <w:rPr>
                <w:b/>
              </w:rPr>
              <w:t>F1 [CI]</w:t>
            </w:r>
          </w:p>
        </w:tc>
        <w:tc>
          <w:tcPr>
            <w:tcW w:type="dxa" w:w="2551"/>
          </w:tcPr>
          <w:p>
            <w:r/>
            <w:r>
              <w:rPr>
                <w:b/>
              </w:rPr>
              <w:t>Precision [CI]</w:t>
            </w:r>
          </w:p>
        </w:tc>
        <w:tc>
          <w:tcPr>
            <w:tcW w:type="dxa" w:w="2551"/>
          </w:tcPr>
          <w:p>
            <w:r/>
            <w:r>
              <w:rPr>
                <w:b/>
              </w:rPr>
              <w:t>Recall [CI]</w:t>
            </w:r>
          </w:p>
        </w:tc>
      </w:tr>
      <w:tr>
        <w:tc>
          <w:tcPr>
            <w:tcW w:type="dxa" w:w="1984"/>
          </w:tcPr>
          <w:p>
            <w:r>
              <w:t>LogReg</w:t>
            </w:r>
          </w:p>
        </w:tc>
        <w:tc>
          <w:tcPr>
            <w:tcW w:type="dxa" w:w="2551"/>
          </w:tcPr>
          <w:p>
            <w:r>
              <w:t>0.681 [0.679, 0.683]</w:t>
            </w:r>
          </w:p>
        </w:tc>
        <w:tc>
          <w:tcPr>
            <w:tcW w:type="dxa" w:w="2551"/>
          </w:tcPr>
          <w:p>
            <w:r>
              <w:t>0.518 [0.516, 0.520]</w:t>
            </w:r>
          </w:p>
        </w:tc>
        <w:tc>
          <w:tcPr>
            <w:tcW w:type="dxa" w:w="2551"/>
          </w:tcPr>
          <w:p>
            <w:r>
              <w:t>0.994 [0.994, 0.995]</w:t>
            </w:r>
          </w:p>
        </w:tc>
      </w:tr>
      <w:tr>
        <w:tc>
          <w:tcPr>
            <w:tcW w:type="dxa" w:w="1984"/>
          </w:tcPr>
          <w:p>
            <w:r>
              <w:t>Random Forest</w:t>
            </w:r>
          </w:p>
        </w:tc>
        <w:tc>
          <w:tcPr>
            <w:tcW w:type="dxa" w:w="2551"/>
          </w:tcPr>
          <w:p>
            <w:r>
              <w:t>0.859 [0.857, 0.860]</w:t>
            </w:r>
          </w:p>
        </w:tc>
        <w:tc>
          <w:tcPr>
            <w:tcW w:type="dxa" w:w="2551"/>
          </w:tcPr>
          <w:p>
            <w:r>
              <w:t>0.851 [0.849, 0.853]</w:t>
            </w:r>
          </w:p>
        </w:tc>
        <w:tc>
          <w:tcPr>
            <w:tcW w:type="dxa" w:w="2551"/>
          </w:tcPr>
          <w:p>
            <w:r>
              <w:t>0.866 [0.864, 0.868]</w:t>
            </w:r>
          </w:p>
        </w:tc>
      </w:tr>
      <w:tr>
        <w:tc>
          <w:tcPr>
            <w:tcW w:type="dxa" w:w="1984"/>
          </w:tcPr>
          <w:p>
            <w:r>
              <w:t>XGBoost</w:t>
            </w:r>
          </w:p>
        </w:tc>
        <w:tc>
          <w:tcPr>
            <w:tcW w:type="dxa" w:w="2551"/>
          </w:tcPr>
          <w:p>
            <w:r>
              <w:t>0.757 [0.755, 0.759]</w:t>
            </w:r>
          </w:p>
        </w:tc>
        <w:tc>
          <w:tcPr>
            <w:tcW w:type="dxa" w:w="2551"/>
          </w:tcPr>
          <w:p>
            <w:r>
              <w:t>0.906 [0.904, 0.908]</w:t>
            </w:r>
          </w:p>
        </w:tc>
        <w:tc>
          <w:tcPr>
            <w:tcW w:type="dxa" w:w="2551"/>
          </w:tcPr>
          <w:p>
            <w:r>
              <w:t>0.650 [0.648, 0.653]</w:t>
            </w:r>
          </w:p>
        </w:tc>
      </w:tr>
      <w:tr>
        <w:tc>
          <w:tcPr>
            <w:tcW w:type="dxa" w:w="1984"/>
          </w:tcPr>
          <w:p>
            <w:r>
              <w:t>LightGBM</w:t>
            </w:r>
          </w:p>
        </w:tc>
        <w:tc>
          <w:tcPr>
            <w:tcW w:type="dxa" w:w="2551"/>
          </w:tcPr>
          <w:p>
            <w:r>
              <w:t>0.744 [0.741, 0.746]</w:t>
            </w:r>
          </w:p>
        </w:tc>
        <w:tc>
          <w:tcPr>
            <w:tcW w:type="dxa" w:w="2551"/>
          </w:tcPr>
          <w:p>
            <w:r>
              <w:t>0.912 [0.910, 0.914]</w:t>
            </w:r>
          </w:p>
        </w:tc>
        <w:tc>
          <w:tcPr>
            <w:tcW w:type="dxa" w:w="2551"/>
          </w:tcPr>
          <w:p>
            <w:r>
              <w:t>0.628 [0.625, 0.630]</w:t>
            </w:r>
          </w:p>
        </w:tc>
      </w:tr>
    </w:tbl>
    <w:p>
      <w:pPr>
        <w:pStyle w:val="Heading2"/>
      </w:pPr>
      <w:r>
        <w:t>8.6  Statistical Significance (McNemar)</w:t>
      </w:r>
    </w:p>
    <w:p>
      <w:pPr/>
      <w:r>
        <w:t>All six pairwise McNemar tests on the binary day task reject H0 at p &lt; 10⁻⁴, including the closest pair (XGBoost vs LightGBM, χ² = 520.6). F1 differences between models are statistically real, not sampling noise.</w:t>
      </w:r>
    </w:p>
    <w:p>
      <w:pPr>
        <w:pStyle w:val="Heading2"/>
      </w:pPr>
      <w:r>
        <w:t>8.7  Operating Points and Calibration</w:t>
      </w:r>
    </w:p>
    <w:p>
      <w:pPr/>
      <w:r>
        <w:t>At a 1% FPR budget, RF achieves recall = 63.4%, XGBoost = 63.6%, LightGBM = 62.0%, LogReg = 60.5% (Table 6). At a tighter 0.1% FPR budget, RF still catches 62% of attacks while XGBoost recall drops to 3% — XGBoost is poorly calibrated on the day split (ECE = 0.252 vs RF's 0.178 vs LogReg's 0.073). An RF deployment with a 0.1% FPR budget on a 2 M-flow day generates ≈ 2,000 false alerts/day, manageable by one analyst.</w:t>
      </w:r>
    </w:p>
    <w:p>
      <w:pPr/>
    </w:p>
    <w:p>
      <w:pPr/>
      <w:r>
        <w:rPr>
          <w:i/>
          <w:sz w:val="20"/>
        </w:rPr>
        <w:t>Table 6. Recall at fixed FPR (binary day split, n = 516,643).</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984"/>
          </w:tcPr>
          <w:p>
            <w:r/>
            <w:r>
              <w:rPr>
                <w:b/>
              </w:rPr>
              <w:t>Model</w:t>
            </w:r>
          </w:p>
        </w:tc>
        <w:tc>
          <w:tcPr>
            <w:tcW w:type="dxa" w:w="1417"/>
          </w:tcPr>
          <w:p>
            <w:r/>
            <w:r>
              <w:rPr>
                <w:b/>
              </w:rPr>
              <w:t>ECE ↓</w:t>
            </w:r>
          </w:p>
        </w:tc>
        <w:tc>
          <w:tcPr>
            <w:tcW w:type="dxa" w:w="1984"/>
          </w:tcPr>
          <w:p>
            <w:r/>
            <w:r>
              <w:rPr>
                <w:b/>
              </w:rPr>
              <w:t>Recall @ 0.01% FPR</w:t>
            </w:r>
          </w:p>
        </w:tc>
        <w:tc>
          <w:tcPr>
            <w:tcW w:type="dxa" w:w="1984"/>
          </w:tcPr>
          <w:p>
            <w:r/>
            <w:r>
              <w:rPr>
                <w:b/>
              </w:rPr>
              <w:t>Recall @ 0.1% FPR</w:t>
            </w:r>
          </w:p>
        </w:tc>
        <w:tc>
          <w:tcPr>
            <w:tcW w:type="dxa" w:w="1984"/>
          </w:tcPr>
          <w:p>
            <w:r/>
            <w:r>
              <w:rPr>
                <w:b/>
              </w:rPr>
              <w:t>Recall @ 1% FPR</w:t>
            </w:r>
          </w:p>
        </w:tc>
      </w:tr>
      <w:tr>
        <w:tc>
          <w:tcPr>
            <w:tcW w:type="dxa" w:w="1984"/>
          </w:tcPr>
          <w:p>
            <w:r>
              <w:t>LogReg</w:t>
            </w:r>
          </w:p>
        </w:tc>
        <w:tc>
          <w:tcPr>
            <w:tcW w:type="dxa" w:w="1417"/>
          </w:tcPr>
          <w:p>
            <w:r>
              <w:t>0.073</w:t>
            </w:r>
          </w:p>
        </w:tc>
        <w:tc>
          <w:tcPr>
            <w:tcW w:type="dxa" w:w="1984"/>
          </w:tcPr>
          <w:p>
            <w:r>
              <w:t>0.393</w:t>
            </w:r>
          </w:p>
        </w:tc>
        <w:tc>
          <w:tcPr>
            <w:tcW w:type="dxa" w:w="1984"/>
          </w:tcPr>
          <w:p>
            <w:r>
              <w:t>0.394</w:t>
            </w:r>
          </w:p>
        </w:tc>
        <w:tc>
          <w:tcPr>
            <w:tcW w:type="dxa" w:w="1984"/>
          </w:tcPr>
          <w:p>
            <w:r>
              <w:t>0.605</w:t>
            </w:r>
          </w:p>
        </w:tc>
      </w:tr>
      <w:tr>
        <w:tc>
          <w:tcPr>
            <w:tcW w:type="dxa" w:w="1984"/>
          </w:tcPr>
          <w:p>
            <w:r>
              <w:t>Random Forest</w:t>
            </w:r>
          </w:p>
        </w:tc>
        <w:tc>
          <w:tcPr>
            <w:tcW w:type="dxa" w:w="1417"/>
          </w:tcPr>
          <w:p>
            <w:r>
              <w:t>0.178</w:t>
            </w:r>
          </w:p>
        </w:tc>
        <w:tc>
          <w:tcPr>
            <w:tcW w:type="dxa" w:w="1984"/>
          </w:tcPr>
          <w:p>
            <w:r>
              <w:t>0.000</w:t>
            </w:r>
          </w:p>
        </w:tc>
        <w:tc>
          <w:tcPr>
            <w:tcW w:type="dxa" w:w="1984"/>
          </w:tcPr>
          <w:p>
            <w:r>
              <w:t>0.621</w:t>
            </w:r>
          </w:p>
        </w:tc>
        <w:tc>
          <w:tcPr>
            <w:tcW w:type="dxa" w:w="1984"/>
          </w:tcPr>
          <w:p>
            <w:r>
              <w:t>0.634</w:t>
            </w:r>
          </w:p>
        </w:tc>
      </w:tr>
      <w:tr>
        <w:tc>
          <w:tcPr>
            <w:tcW w:type="dxa" w:w="1984"/>
          </w:tcPr>
          <w:p>
            <w:r>
              <w:t>XGBoost</w:t>
            </w:r>
          </w:p>
        </w:tc>
        <w:tc>
          <w:tcPr>
            <w:tcW w:type="dxa" w:w="1417"/>
          </w:tcPr>
          <w:p>
            <w:r>
              <w:t>0.252</w:t>
            </w:r>
          </w:p>
        </w:tc>
        <w:tc>
          <w:tcPr>
            <w:tcW w:type="dxa" w:w="1984"/>
          </w:tcPr>
          <w:p>
            <w:r>
              <w:t>0.001</w:t>
            </w:r>
          </w:p>
        </w:tc>
        <w:tc>
          <w:tcPr>
            <w:tcW w:type="dxa" w:w="1984"/>
          </w:tcPr>
          <w:p>
            <w:r>
              <w:t>0.031</w:t>
            </w:r>
          </w:p>
        </w:tc>
        <w:tc>
          <w:tcPr>
            <w:tcW w:type="dxa" w:w="1984"/>
          </w:tcPr>
          <w:p>
            <w:r>
              <w:t>0.637</w:t>
            </w:r>
          </w:p>
        </w:tc>
      </w:tr>
      <w:tr>
        <w:tc>
          <w:tcPr>
            <w:tcW w:type="dxa" w:w="1984"/>
          </w:tcPr>
          <w:p>
            <w:r>
              <w:t>LightGBM</w:t>
            </w:r>
          </w:p>
        </w:tc>
        <w:tc>
          <w:tcPr>
            <w:tcW w:type="dxa" w:w="1417"/>
          </w:tcPr>
          <w:p>
            <w:r>
              <w:t>0.249</w:t>
            </w:r>
          </w:p>
        </w:tc>
        <w:tc>
          <w:tcPr>
            <w:tcW w:type="dxa" w:w="1984"/>
          </w:tcPr>
          <w:p>
            <w:r>
              <w:t>0.001</w:t>
            </w:r>
          </w:p>
        </w:tc>
        <w:tc>
          <w:tcPr>
            <w:tcW w:type="dxa" w:w="1984"/>
          </w:tcPr>
          <w:p>
            <w:r>
              <w:t>0.461</w:t>
            </w:r>
          </w:p>
        </w:tc>
        <w:tc>
          <w:tcPr>
            <w:tcW w:type="dxa" w:w="1984"/>
          </w:tcPr>
          <w:p>
            <w:r>
              <w:t>0.620</w:t>
            </w:r>
          </w:p>
        </w:tc>
      </w:tr>
    </w:tbl>
    <w:p>
      <w:pPr>
        <w:pStyle w:val="Heading2"/>
      </w:pPr>
      <w:r>
        <w:t>8.8  Inference Latency</w:t>
      </w:r>
    </w:p>
    <w:p>
      <w:pPr/>
      <w:r>
        <w:t>All four models comfortably exceed real-time requirements. At batch=10,000 (typical NIDS collector burst size), per-flow latency is 0.11 µs for LogReg, 0.80 µs for XGBoost, 2.80 µs for LightGBM, and 3.19 µs for Random Forest. A saturated 1 Gbps link at ≈100,000 flows/min (≈1,667 flows/s) is well below the slowest model's throughput (313,400 flows/s for RF).</w:t>
      </w:r>
    </w:p>
    <w:p>
      <w:pPr>
        <w:pStyle w:val="Heading2"/>
      </w:pPr>
      <w:r>
        <w:t>8.9  Unsupervised Anomaly Detection Baseline</w:t>
      </w:r>
    </w:p>
    <w:p>
      <w:pPr/>
      <w:r>
        <w:t>For honest comparison we also evaluate two unsupervised baselines trained on Mon–Wed benign flows only: Isolation Forest (ROC-AUC = 0.807) and Local Outlier Factor (0.849). Both are substantially worse than the supervised models on Friday (RF supervised = 0.940), confirming that attack labels carry real signal. However, at strict FPR budgets the unsupervised gap widens sharply — Isolation Forest catches ≈1% of attacks at 1% FPR, vs RF's 63%.</w:t>
      </w:r>
    </w:p>
    <w:p>
      <w:r>
        <w:br w:type="page"/>
      </w:r>
    </w:p>
    <w:p>
      <w:pPr>
        <w:pStyle w:val="Heading1"/>
      </w:pPr>
      <w:r>
        <w:t>9  Adversarial Robustness</w:t>
      </w:r>
    </w:p>
    <w:p>
      <w:pPr>
        <w:pStyle w:val="Heading2"/>
      </w:pPr>
      <w:r>
        <w:t>9.1  Threat Model</w:t>
      </w:r>
    </w:p>
    <w:p>
      <w:pPr/>
      <w:r>
        <w:t>We assume a query-only white-box attacker: the adversary can request the model's predicted probability for any input but has no gradient access. The adversary's goal is evasion — flipping a true-attack flow to be classified as benign while keeping the perturbation small enough to remain operationally plausible. Of the 73 features, 19 are perturbable in practice (timing, packet length, packet count, flow duration). The remaining 54 — TCP flag counts, header lengths, init window, protocol ID — are determined by the underlying stack and cannot be freely manipulated.</w:t>
      </w:r>
    </w:p>
    <w:p>
      <w:pPr>
        <w:pStyle w:val="Heading2"/>
      </w:pPr>
      <w:r>
        <w:t>9.2  Greedy Coordinate-Ascent Attack</w:t>
      </w:r>
    </w:p>
    <w:p>
      <w:pPr/>
      <w:r>
        <w:t>We use a greedy coordinate-ascent attack: at each iteration, try 6 candidate step magnitudes per feature and keep the perturbation that most reduces the model's predicted attack probability. Up to 15 iterations per flow. The perturbation is L∞-bounded in units of benign-feature standard deviations (σ on the training set). We sweep budgets ε ∈ {0.25σ, 0.5σ, 1σ, 2σ}.</w:t>
      </w:r>
    </w:p>
    <w:p>
      <w:pPr>
        <w:pStyle w:val="Heading2"/>
      </w:pPr>
      <w:r>
        <w:t>9.3  Evasion Rates</w:t>
      </w:r>
    </w:p>
    <w:p>
      <w:pPr/>
      <w:r>
        <w:t>On 500 sampled correctly-classified attack flows, the undefended random forest yields 24.4% evasion at ε = 0.25σ (median L∞ to flip = 0.250σ). Robust accuracy degrades smoothly with budget (Table 7). The drop from 78.6% robust accuracy at 0.25σ to 75.6% at 2σ is small because most flows that can be flipped, can already be flipped at the smallest budget — the attack surface is concentrated in a small subset of brittle decisions.</w:t>
      </w:r>
    </w:p>
    <w:p>
      <w:pPr/>
    </w:p>
    <w:p>
      <w:pPr/>
      <w:r>
        <w:rPr>
          <w:i/>
          <w:sz w:val="20"/>
        </w:rPr>
        <w:t>Table 7. Robust accuracy (fraction of attack flows surviving evasion).</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2551"/>
          </w:tcPr>
          <w:p>
            <w:r/>
            <w:r>
              <w:rPr>
                <w:b/>
              </w:rPr>
              <w:t>Model</w:t>
            </w:r>
          </w:p>
        </w:tc>
        <w:tc>
          <w:tcPr>
            <w:tcW w:type="dxa" w:w="1417"/>
          </w:tcPr>
          <w:p>
            <w:r/>
            <w:r>
              <w:rPr>
                <w:b/>
              </w:rPr>
              <w:t>ε = 0.25σ</w:t>
            </w:r>
          </w:p>
        </w:tc>
        <w:tc>
          <w:tcPr>
            <w:tcW w:type="dxa" w:w="1417"/>
          </w:tcPr>
          <w:p>
            <w:r/>
            <w:r>
              <w:rPr>
                <w:b/>
              </w:rPr>
              <w:t>ε = 0.5σ</w:t>
            </w:r>
          </w:p>
        </w:tc>
        <w:tc>
          <w:tcPr>
            <w:tcW w:type="dxa" w:w="1417"/>
          </w:tcPr>
          <w:p>
            <w:r/>
            <w:r>
              <w:rPr>
                <w:b/>
              </w:rPr>
              <w:t>ε = 1.0σ</w:t>
            </w:r>
          </w:p>
        </w:tc>
        <w:tc>
          <w:tcPr>
            <w:tcW w:type="dxa" w:w="1417"/>
          </w:tcPr>
          <w:p>
            <w:r/>
            <w:r>
              <w:rPr>
                <w:b/>
              </w:rPr>
              <w:t>ε = 2.0σ</w:t>
            </w:r>
          </w:p>
        </w:tc>
      </w:tr>
      <w:tr>
        <w:tc>
          <w:tcPr>
            <w:tcW w:type="dxa" w:w="2551"/>
          </w:tcPr>
          <w:p>
            <w:r>
              <w:t>Undefended RF</w:t>
            </w:r>
          </w:p>
        </w:tc>
        <w:tc>
          <w:tcPr>
            <w:tcW w:type="dxa" w:w="1417"/>
          </w:tcPr>
          <w:p>
            <w:r>
              <w:t>0.786</w:t>
            </w:r>
          </w:p>
        </w:tc>
        <w:tc>
          <w:tcPr>
            <w:tcW w:type="dxa" w:w="1417"/>
          </w:tcPr>
          <w:p>
            <w:r>
              <w:t>0.772</w:t>
            </w:r>
          </w:p>
        </w:tc>
        <w:tc>
          <w:tcPr>
            <w:tcW w:type="dxa" w:w="1417"/>
          </w:tcPr>
          <w:p>
            <w:r>
              <w:t>0.756</w:t>
            </w:r>
          </w:p>
        </w:tc>
        <w:tc>
          <w:tcPr>
            <w:tcW w:type="dxa" w:w="1417"/>
          </w:tcPr>
          <w:p>
            <w:r>
              <w:t>0.756</w:t>
            </w:r>
          </w:p>
        </w:tc>
      </w:tr>
      <w:tr>
        <w:tc>
          <w:tcPr>
            <w:tcW w:type="dxa" w:w="2551"/>
          </w:tcPr>
          <w:p>
            <w:r>
              <w:t>Adv-trained RF</w:t>
            </w:r>
          </w:p>
        </w:tc>
        <w:tc>
          <w:tcPr>
            <w:tcW w:type="dxa" w:w="1417"/>
          </w:tcPr>
          <w:p>
            <w:r>
              <w:t>0.736</w:t>
            </w:r>
          </w:p>
        </w:tc>
        <w:tc>
          <w:tcPr>
            <w:tcW w:type="dxa" w:w="1417"/>
          </w:tcPr>
          <w:p>
            <w:r>
              <w:t>0.732</w:t>
            </w:r>
          </w:p>
        </w:tc>
        <w:tc>
          <w:tcPr>
            <w:tcW w:type="dxa" w:w="1417"/>
          </w:tcPr>
          <w:p>
            <w:r>
              <w:t>0.732</w:t>
            </w:r>
          </w:p>
        </w:tc>
        <w:tc>
          <w:tcPr>
            <w:tcW w:type="dxa" w:w="1417"/>
          </w:tcPr>
          <w:p>
            <w:r>
              <w:t>0.732</w:t>
            </w:r>
          </w:p>
        </w:tc>
      </w:tr>
    </w:tbl>
    <w:p>
      <w:pPr>
        <w:pStyle w:val="Heading2"/>
      </w:pPr>
      <w:r>
        <w:t>9.4  Transferability</w:t>
      </w:r>
    </w:p>
    <w:p>
      <w:pPr/>
      <w:r>
        <w:t>Adversarial flows crafted against the random forest were re-scored by the XGBoost model. The transferability rate is 86.4% — almost the entire RF evasion set fools XGBoost too. Clean attack flows are misclassified by XGBoost at only 26%. This means the attacker need not know which model the defender deploys: an attack on RF transfers to XGB nearly perfectly.</w:t>
      </w:r>
    </w:p>
    <w:p>
      <w:pPr>
        <w:pStyle w:val="Heading2"/>
      </w:pPr>
      <w:r>
        <w:t>9.5  Top Features Exploited</w:t>
      </w:r>
    </w:p>
    <w:p>
      <w:pPr/>
      <w:r>
        <w:t>Across the successful evasions, the inter-arrival-time features dominate: Flow IAT Min is moved in 83.6% of successful attacks, Flow IAT Mean in 18.0%, Flow IAT Max in 15.6%, Fwd IAT Min in 13.1%, and Flow Duration in 9.0%. Packet-length features are moved in less than 3% of attacks. This concentration is itself useful for the defender: server-side enforcement of minimum inter-packet timings (a TCP feature already supported by most stacks) would neutralise the dominant attack vector.</w:t>
      </w:r>
    </w:p>
    <w:p>
      <w:pPr>
        <w:pStyle w:val="Heading2"/>
      </w:pPr>
      <w:r>
        <w:t>9.6  Adversarial Training (Negative Result)</w:t>
      </w:r>
    </w:p>
    <w:p>
      <w:pPr/>
      <w:r>
        <w:t>Following Madry et al. [Madry2018] we attempted naïve adversarial training: augment the training set with 2,000 RF-adversarial attack flows, retrain the RF, retune the threshold via Youden's J, and re-evaluate. The result is a clear negative: clean F1 drops from 0.859 to 0.734 (a 12.5 point loss) while evasion rate increases from 24.4% to 26.8%. This is consistent with the broader literature [Tramer2020] documenting that simple adversarial training without curriculum scheduling, careful hyperparameter retuning, and proper data balance often hurts both clean and adversarial performance. We report this as a negative result rather than hide it; it is a concrete demonstration that adversarial robustness is not solved by adding noise.</w:t>
      </w:r>
    </w:p>
    <w:p>
      <w:r>
        <w:br w:type="page"/>
      </w:r>
    </w:p>
    <w:p>
      <w:pPr>
        <w:pStyle w:val="Heading1"/>
      </w:pPr>
      <w:r>
        <w:t>10  MITRE ATT&amp;CK Mapping</w:t>
      </w:r>
    </w:p>
    <w:p>
      <w:pPr>
        <w:pStyle w:val="Heading2"/>
      </w:pPr>
      <w:r>
        <w:t>10.1  Methodology</w:t>
      </w:r>
    </w:p>
    <w:p>
      <w:pPr/>
      <w:r>
        <w:t>We provide a static dictionary mapping each CICIDS2017 attack label to a MITRE ATT&amp;CK technique ID, ATT&amp;CK kill-chain phase, and a one-sentence justification. The mapping lives in src/mitre_mapping.json. After each eval run, src/mitre_alerts.py reads the predicted attack types from the best model's prediction file, looks each one up in the mapping, and writes alerts.json + alerts.csv to reports/alerts_*. A fuzzy-match fallback handles minor label variations across datasets.</w:t>
      </w:r>
    </w:p>
    <w:p>
      <w:pPr>
        <w:pStyle w:val="Heading2"/>
      </w:pPr>
      <w:r>
        <w:t>10.2  Per-Class Mapping</w:t>
      </w:r>
    </w:p>
    <w:p>
      <w:pPr/>
    </w:p>
    <w:p>
      <w:pPr/>
      <w:r>
        <w:rPr>
          <w:i/>
          <w:sz w:val="20"/>
        </w:rPr>
        <w:t>Table 8. Predicted-class to MITRE ATT&amp;CK mapping.</w:t>
      </w:r>
    </w:p>
    <w:tbl>
      <w:tblPr>
        <w:tblStyle w:val="LightGrid-Accent1"/>
        <w:tblW w:type="auto" w:w="0"/>
        <w:tblLook w:firstColumn="1" w:firstRow="1" w:lastColumn="0" w:lastRow="0" w:noHBand="0" w:noVBand="1" w:val="04A0"/>
      </w:tblPr>
      <w:tblGrid>
        <w:gridCol w:w="2351"/>
        <w:gridCol w:w="2351"/>
        <w:gridCol w:w="2351"/>
        <w:gridCol w:w="2351"/>
      </w:tblGrid>
      <w:tr>
        <w:tc>
          <w:tcPr>
            <w:tcW w:type="dxa" w:w="2551"/>
          </w:tcPr>
          <w:p>
            <w:r/>
            <w:r>
              <w:rPr>
                <w:b/>
              </w:rPr>
              <w:t>Predicted Class</w:t>
            </w:r>
          </w:p>
        </w:tc>
        <w:tc>
          <w:tcPr>
            <w:tcW w:type="dxa" w:w="1417"/>
          </w:tcPr>
          <w:p>
            <w:r/>
            <w:r>
              <w:rPr>
                <w:b/>
              </w:rPr>
              <w:t>ATT&amp;CK ID</w:t>
            </w:r>
          </w:p>
        </w:tc>
        <w:tc>
          <w:tcPr>
            <w:tcW w:type="dxa" w:w="3402"/>
          </w:tcPr>
          <w:p>
            <w:r/>
            <w:r>
              <w:rPr>
                <w:b/>
              </w:rPr>
              <w:t>Technique</w:t>
            </w:r>
          </w:p>
        </w:tc>
        <w:tc>
          <w:tcPr>
            <w:tcW w:type="dxa" w:w="2268"/>
          </w:tcPr>
          <w:p>
            <w:r/>
            <w:r>
              <w:rPr>
                <w:b/>
              </w:rPr>
              <w:t>Kill-Chain Phase</w:t>
            </w:r>
          </w:p>
        </w:tc>
      </w:tr>
      <w:tr>
        <w:tc>
          <w:tcPr>
            <w:tcW w:type="dxa" w:w="2551"/>
          </w:tcPr>
          <w:p>
            <w:r>
              <w:t>FTP-Patator</w:t>
            </w:r>
          </w:p>
        </w:tc>
        <w:tc>
          <w:tcPr>
            <w:tcW w:type="dxa" w:w="1417"/>
          </w:tcPr>
          <w:p>
            <w:r>
              <w:t>T1110.001</w:t>
            </w:r>
          </w:p>
        </w:tc>
        <w:tc>
          <w:tcPr>
            <w:tcW w:type="dxa" w:w="3402"/>
          </w:tcPr>
          <w:p>
            <w:r>
              <w:t>Brute Force: Password Guessing</w:t>
            </w:r>
          </w:p>
        </w:tc>
        <w:tc>
          <w:tcPr>
            <w:tcW w:type="dxa" w:w="2268"/>
          </w:tcPr>
          <w:p>
            <w:r>
              <w:t>Credential Access</w:t>
            </w:r>
          </w:p>
        </w:tc>
      </w:tr>
      <w:tr>
        <w:tc>
          <w:tcPr>
            <w:tcW w:type="dxa" w:w="2551"/>
          </w:tcPr>
          <w:p>
            <w:r>
              <w:t>SSH-Patator</w:t>
            </w:r>
          </w:p>
        </w:tc>
        <w:tc>
          <w:tcPr>
            <w:tcW w:type="dxa" w:w="1417"/>
          </w:tcPr>
          <w:p>
            <w:r>
              <w:t>T1110.001</w:t>
            </w:r>
          </w:p>
        </w:tc>
        <w:tc>
          <w:tcPr>
            <w:tcW w:type="dxa" w:w="3402"/>
          </w:tcPr>
          <w:p>
            <w:r>
              <w:t>Brute Force: Password Guessing</w:t>
            </w:r>
          </w:p>
        </w:tc>
        <w:tc>
          <w:tcPr>
            <w:tcW w:type="dxa" w:w="2268"/>
          </w:tcPr>
          <w:p>
            <w:r>
              <w:t>Credential Access</w:t>
            </w:r>
          </w:p>
        </w:tc>
      </w:tr>
      <w:tr>
        <w:tc>
          <w:tcPr>
            <w:tcW w:type="dxa" w:w="2551"/>
          </w:tcPr>
          <w:p>
            <w:r>
              <w:t>Web Attack-Brute Force</w:t>
            </w:r>
          </w:p>
        </w:tc>
        <w:tc>
          <w:tcPr>
            <w:tcW w:type="dxa" w:w="1417"/>
          </w:tcPr>
          <w:p>
            <w:r>
              <w:t>T1110</w:t>
            </w:r>
          </w:p>
        </w:tc>
        <w:tc>
          <w:tcPr>
            <w:tcW w:type="dxa" w:w="3402"/>
          </w:tcPr>
          <w:p>
            <w:r>
              <w:t>Brute Force</w:t>
            </w:r>
          </w:p>
        </w:tc>
        <w:tc>
          <w:tcPr>
            <w:tcW w:type="dxa" w:w="2268"/>
          </w:tcPr>
          <w:p>
            <w:r>
              <w:t>Credential Access</w:t>
            </w:r>
          </w:p>
        </w:tc>
      </w:tr>
      <w:tr>
        <w:tc>
          <w:tcPr>
            <w:tcW w:type="dxa" w:w="2551"/>
          </w:tcPr>
          <w:p>
            <w:r>
              <w:t>DDoS</w:t>
            </w:r>
          </w:p>
        </w:tc>
        <w:tc>
          <w:tcPr>
            <w:tcW w:type="dxa" w:w="1417"/>
          </w:tcPr>
          <w:p>
            <w:r>
              <w:t>T1498</w:t>
            </w:r>
          </w:p>
        </w:tc>
        <w:tc>
          <w:tcPr>
            <w:tcW w:type="dxa" w:w="3402"/>
          </w:tcPr>
          <w:p>
            <w:r>
              <w:t>Network Denial of Service</w:t>
            </w:r>
          </w:p>
        </w:tc>
        <w:tc>
          <w:tcPr>
            <w:tcW w:type="dxa" w:w="2268"/>
          </w:tcPr>
          <w:p>
            <w:r>
              <w:t>Impact</w:t>
            </w:r>
          </w:p>
        </w:tc>
      </w:tr>
      <w:tr>
        <w:tc>
          <w:tcPr>
            <w:tcW w:type="dxa" w:w="2551"/>
          </w:tcPr>
          <w:p>
            <w:r>
              <w:t>DoS Hulk / GoldenEye</w:t>
            </w:r>
          </w:p>
        </w:tc>
        <w:tc>
          <w:tcPr>
            <w:tcW w:type="dxa" w:w="1417"/>
          </w:tcPr>
          <w:p>
            <w:r>
              <w:t>T1498</w:t>
            </w:r>
          </w:p>
        </w:tc>
        <w:tc>
          <w:tcPr>
            <w:tcW w:type="dxa" w:w="3402"/>
          </w:tcPr>
          <w:p>
            <w:r>
              <w:t>Network Denial of Service</w:t>
            </w:r>
          </w:p>
        </w:tc>
        <w:tc>
          <w:tcPr>
            <w:tcW w:type="dxa" w:w="2268"/>
          </w:tcPr>
          <w:p>
            <w:r>
              <w:t>Impact</w:t>
            </w:r>
          </w:p>
        </w:tc>
      </w:tr>
      <w:tr>
        <w:tc>
          <w:tcPr>
            <w:tcW w:type="dxa" w:w="2551"/>
          </w:tcPr>
          <w:p>
            <w:r>
              <w:t>DoS Slowhttptest / slowloris</w:t>
            </w:r>
          </w:p>
        </w:tc>
        <w:tc>
          <w:tcPr>
            <w:tcW w:type="dxa" w:w="1417"/>
          </w:tcPr>
          <w:p>
            <w:r>
              <w:t>T1499</w:t>
            </w:r>
          </w:p>
        </w:tc>
        <w:tc>
          <w:tcPr>
            <w:tcW w:type="dxa" w:w="3402"/>
          </w:tcPr>
          <w:p>
            <w:r>
              <w:t>Endpoint Denial of Service</w:t>
            </w:r>
          </w:p>
        </w:tc>
        <w:tc>
          <w:tcPr>
            <w:tcW w:type="dxa" w:w="2268"/>
          </w:tcPr>
          <w:p>
            <w:r>
              <w:t>Impact</w:t>
            </w:r>
          </w:p>
        </w:tc>
      </w:tr>
      <w:tr>
        <w:tc>
          <w:tcPr>
            <w:tcW w:type="dxa" w:w="2551"/>
          </w:tcPr>
          <w:p>
            <w:r>
              <w:t>PortScan</w:t>
            </w:r>
          </w:p>
        </w:tc>
        <w:tc>
          <w:tcPr>
            <w:tcW w:type="dxa" w:w="1417"/>
          </w:tcPr>
          <w:p>
            <w:r>
              <w:t>T1046</w:t>
            </w:r>
          </w:p>
        </w:tc>
        <w:tc>
          <w:tcPr>
            <w:tcW w:type="dxa" w:w="3402"/>
          </w:tcPr>
          <w:p>
            <w:r>
              <w:t>Network Service Discovery</w:t>
            </w:r>
          </w:p>
        </w:tc>
        <w:tc>
          <w:tcPr>
            <w:tcW w:type="dxa" w:w="2268"/>
          </w:tcPr>
          <w:p>
            <w:r>
              <w:t>Discovery</w:t>
            </w:r>
          </w:p>
        </w:tc>
      </w:tr>
      <w:tr>
        <w:tc>
          <w:tcPr>
            <w:tcW w:type="dxa" w:w="2551"/>
          </w:tcPr>
          <w:p>
            <w:r>
              <w:t>Bot</w:t>
            </w:r>
          </w:p>
        </w:tc>
        <w:tc>
          <w:tcPr>
            <w:tcW w:type="dxa" w:w="1417"/>
          </w:tcPr>
          <w:p>
            <w:r>
              <w:t>T1071.001</w:t>
            </w:r>
          </w:p>
        </w:tc>
        <w:tc>
          <w:tcPr>
            <w:tcW w:type="dxa" w:w="3402"/>
          </w:tcPr>
          <w:p>
            <w:r>
              <w:t>Application Layer Protocol: Web Protocols</w:t>
            </w:r>
          </w:p>
        </w:tc>
        <w:tc>
          <w:tcPr>
            <w:tcW w:type="dxa" w:w="2268"/>
          </w:tcPr>
          <w:p>
            <w:r>
              <w:t>Command and Control</w:t>
            </w:r>
          </w:p>
        </w:tc>
      </w:tr>
      <w:tr>
        <w:tc>
          <w:tcPr>
            <w:tcW w:type="dxa" w:w="2551"/>
          </w:tcPr>
          <w:p>
            <w:r>
              <w:t>Heartbleed</w:t>
            </w:r>
          </w:p>
        </w:tc>
        <w:tc>
          <w:tcPr>
            <w:tcW w:type="dxa" w:w="1417"/>
          </w:tcPr>
          <w:p>
            <w:r>
              <w:t>T1190</w:t>
            </w:r>
          </w:p>
        </w:tc>
        <w:tc>
          <w:tcPr>
            <w:tcW w:type="dxa" w:w="3402"/>
          </w:tcPr>
          <w:p>
            <w:r>
              <w:t>Exploit Public-Facing Application</w:t>
            </w:r>
          </w:p>
        </w:tc>
        <w:tc>
          <w:tcPr>
            <w:tcW w:type="dxa" w:w="2268"/>
          </w:tcPr>
          <w:p>
            <w:r>
              <w:t>Initial Access</w:t>
            </w:r>
          </w:p>
        </w:tc>
      </w:tr>
      <w:tr>
        <w:tc>
          <w:tcPr>
            <w:tcW w:type="dxa" w:w="2551"/>
          </w:tcPr>
          <w:p>
            <w:r>
              <w:t>Web Attack-Sql Injection</w:t>
            </w:r>
          </w:p>
        </w:tc>
        <w:tc>
          <w:tcPr>
            <w:tcW w:type="dxa" w:w="1417"/>
          </w:tcPr>
          <w:p>
            <w:r>
              <w:t>T1190</w:t>
            </w:r>
          </w:p>
        </w:tc>
        <w:tc>
          <w:tcPr>
            <w:tcW w:type="dxa" w:w="3402"/>
          </w:tcPr>
          <w:p>
            <w:r>
              <w:t>Exploit Public-Facing Application</w:t>
            </w:r>
          </w:p>
        </w:tc>
        <w:tc>
          <w:tcPr>
            <w:tcW w:type="dxa" w:w="2268"/>
          </w:tcPr>
          <w:p>
            <w:r>
              <w:t>Initial Access</w:t>
            </w:r>
          </w:p>
        </w:tc>
      </w:tr>
      <w:tr>
        <w:tc>
          <w:tcPr>
            <w:tcW w:type="dxa" w:w="2551"/>
          </w:tcPr>
          <w:p>
            <w:r>
              <w:t>Web Attack-XSS</w:t>
            </w:r>
          </w:p>
        </w:tc>
        <w:tc>
          <w:tcPr>
            <w:tcW w:type="dxa" w:w="1417"/>
          </w:tcPr>
          <w:p>
            <w:r>
              <w:t>T1059.007</w:t>
            </w:r>
          </w:p>
        </w:tc>
        <w:tc>
          <w:tcPr>
            <w:tcW w:type="dxa" w:w="3402"/>
          </w:tcPr>
          <w:p>
            <w:r>
              <w:t>Command and Scripting: JavaScript</w:t>
            </w:r>
          </w:p>
        </w:tc>
        <w:tc>
          <w:tcPr>
            <w:tcW w:type="dxa" w:w="2268"/>
          </w:tcPr>
          <w:p>
            <w:r>
              <w:t>Execution</w:t>
            </w:r>
          </w:p>
        </w:tc>
      </w:tr>
      <w:tr>
        <w:tc>
          <w:tcPr>
            <w:tcW w:type="dxa" w:w="2551"/>
          </w:tcPr>
          <w:p>
            <w:r>
              <w:t>Infiltration</w:t>
            </w:r>
          </w:p>
        </w:tc>
        <w:tc>
          <w:tcPr>
            <w:tcW w:type="dxa" w:w="1417"/>
          </w:tcPr>
          <w:p>
            <w:r>
              <w:t>T1046</w:t>
            </w:r>
          </w:p>
        </w:tc>
        <w:tc>
          <w:tcPr>
            <w:tcW w:type="dxa" w:w="3402"/>
          </w:tcPr>
          <w:p>
            <w:r>
              <w:t>Network Service Discovery</w:t>
            </w:r>
          </w:p>
        </w:tc>
        <w:tc>
          <w:tcPr>
            <w:tcW w:type="dxa" w:w="2268"/>
          </w:tcPr>
          <w:p>
            <w:r>
              <w:t>Discovery</w:t>
            </w:r>
          </w:p>
        </w:tc>
      </w:tr>
    </w:tbl>
    <w:p>
      <w:pPr>
        <w:pStyle w:val="Heading2"/>
      </w:pPr>
      <w:r>
        <w:t>10.3  SOC Workflow Implications</w:t>
      </w:r>
    </w:p>
    <w:p>
      <w:pPr/>
      <w:r>
        <w:t>Mapping output to ATT&amp;CK lets the SOC route alerts to existing playbooks rather than triaging each prediction in isolation. A T1110 alert routes to the credential-stuffing playbook (lock account, check VPN logs, verify geo-IP). A T1498 alert routes to the DDoS playbook (engage upstream scrubbing, check rate limits). Static mapping is a pragmatic compromise — a learned mapping over richer telemetry (logs, EDR) would be preferable but requires data this thesis does not have.</w:t>
      </w:r>
    </w:p>
    <w:p>
      <w:r>
        <w:br w:type="page"/>
      </w:r>
    </w:p>
    <w:p>
      <w:pPr>
        <w:pStyle w:val="Heading1"/>
      </w:pPr>
      <w:r>
        <w:t>11  Discussion</w:t>
      </w:r>
    </w:p>
    <w:p>
      <w:pPr>
        <w:pStyle w:val="Heading2"/>
      </w:pPr>
      <w:r>
        <w:t>11.1  Why Multi-Class Collapses Under Temporal Shift</w:t>
      </w:r>
    </w:p>
    <w:p>
      <w:pPr/>
      <w:r>
        <w:t>The failure mode is purely structural: Friday's DDoS, PortScan, and Bot labels never appear in Mon–Wed training, so any classifier defaults to predicting one of the seen classes. We confirmed this by inspection of the day-split confusion matrices — most Friday DDoS flows are predicted as DoS Hulk (the closest seen class). This is not a bug in any individual model; it is a fundamental limit of supervised classification on a fixed label set.</w:t>
      </w:r>
    </w:p>
    <w:p>
      <w:pPr>
        <w:pStyle w:val="Heading2"/>
      </w:pPr>
      <w:r>
        <w:t>11.2  Why Binary Detection Survives</w:t>
      </w:r>
    </w:p>
    <w:p>
      <w:pPr/>
      <w:r>
        <w:t>Binary classification only requires the model to distinguish attack from benign, not specific attack subtypes. Since the benign behaviour is similar across days (same testbed, same baseline traffic) and attack flows differ from benign in characteristic ways (shorter durations, irregular IATs, different packet length distributions), the binary task generalises. The operational lesson: if you cannot guarantee training-time coverage of all attack classes you care about, frame the problem as binary detection and delegate sub-class labelling to a second-stage triage system.</w:t>
      </w:r>
    </w:p>
    <w:p>
      <w:pPr>
        <w:pStyle w:val="Heading2"/>
      </w:pPr>
      <w:r>
        <w:t>11.3  Why Naïve Adversarial Training Fails</w:t>
      </w:r>
    </w:p>
    <w:p>
      <w:pPr/>
      <w:r>
        <w:t>Three reasons stand out. First, the adversarial examples we add are RF-specific — they cluster in a region of feature space that retraining the RF can memorise without learning a more robust decision boundary. Second, we did not curriculum-schedule the adversarial budget; Madry et al. [Madry2018] use PGD with increasing ε. Third, no class-rebalancing was applied after augmentation, so the augmented training set has more attack flows than benign — distorting the prior. Fixing any of these would likely improve the result, but doing so falls outside the scope of a BSc thesis.</w:t>
      </w:r>
    </w:p>
    <w:p>
      <w:pPr>
        <w:pStyle w:val="Heading2"/>
      </w:pPr>
      <w:r>
        <w:t>11.4  Threats to Validity</w:t>
      </w:r>
    </w:p>
    <w:p>
      <w:pPr>
        <w:pStyle w:val="ListBullet"/>
      </w:pPr>
      <w:r>
        <w:t>Single dataset family. Both CICIDS and UNSW are synthetic captures from controlled testbeds. Real enterprise traffic is messier and likely yields lower numbers across the board.</w:t>
      </w:r>
    </w:p>
    <w:p>
      <w:pPr>
        <w:pStyle w:val="ListBullet"/>
      </w:pPr>
      <w:r>
        <w:t>Label noise. CICIDS2017 has documented labelling errors [Engelen2021]; we did not relabel.</w:t>
      </w:r>
    </w:p>
    <w:p>
      <w:pPr>
        <w:pStyle w:val="ListBullet"/>
      </w:pPr>
      <w:r>
        <w:t>Single feature extractor. CICFlowMeter has known parsing bugs (e.g. zero-byte flows). A different extractor would shift numbers somewhat.</w:t>
      </w:r>
    </w:p>
    <w:p>
      <w:pPr>
        <w:pStyle w:val="ListBullet"/>
      </w:pPr>
      <w:r>
        <w:t>No deep models. The literature increasingly reports DL beating tree ensembles on long-context flow features, especially for low-rate attacks. Our scope excludes them.</w:t>
      </w:r>
    </w:p>
    <w:p>
      <w:pPr>
        <w:pStyle w:val="ListBullet"/>
      </w:pPr>
      <w:r>
        <w:t>Static MITRE mapping. A real SOC mapping would be probabilistic and use richer signals (logs, IPs, time-of-day).</w:t>
      </w:r>
    </w:p>
    <w:p>
      <w:pPr>
        <w:pStyle w:val="ListBullet"/>
      </w:pPr>
      <w:r>
        <w:t>Multi-threaded non-determinism. Tree ensembles with n_jobs=-1 produce ≈1% F1 drift between runs; reported numbers are from one canonical run, not a mean over runs.</w:t>
      </w:r>
    </w:p>
    <w:p>
      <w:pPr>
        <w:pStyle w:val="Heading2"/>
      </w:pPr>
      <w:r>
        <w:t>11.5  Practical Implications</w:t>
      </w:r>
    </w:p>
    <w:p>
      <w:pPr/>
      <w:r>
        <w:t>For practitioners building flow-based IDS:</w:t>
      </w:r>
    </w:p>
    <w:p>
      <w:pPr>
        <w:pStyle w:val="ListNumber"/>
      </w:pPr>
      <w:r>
        <w:t>Evaluate with a temporal split (day-based or LODO) before reporting numbers. Stratified splits over-state performance by 0.3–0.4 macro F1.</w:t>
      </w:r>
    </w:p>
    <w:p>
      <w:pPr>
        <w:pStyle w:val="ListNumber"/>
      </w:pPr>
      <w:r>
        <w:t>Use binary detection as the first stage; reserve multi-class only for in-distribution sub-classification with full label coverage.</w:t>
      </w:r>
    </w:p>
    <w:p>
      <w:pPr>
        <w:pStyle w:val="ListNumber"/>
      </w:pPr>
      <w:r>
        <w:t>Tune the operating threshold via Youden's J on a validation split, not 0.5 by default. The difference is often dramatic for tree ensembles.</w:t>
      </w:r>
    </w:p>
    <w:p>
      <w:pPr>
        <w:pStyle w:val="ListNumber"/>
      </w:pPr>
      <w:r>
        <w:t>Treat adversarial robustness as an open problem. Do not assume that adversarial training as published in the literature transfers to your threat model without careful tuning.</w:t>
      </w:r>
    </w:p>
    <w:p>
      <w:pPr>
        <w:pStyle w:val="ListNumber"/>
      </w:pPr>
      <w:r>
        <w:t>Map predictions to MITRE ATT&amp;CK at output time — even a static mapping cuts SOC triage time substantially.</w:t>
      </w:r>
    </w:p>
    <w:p>
      <w:r>
        <w:br w:type="page"/>
      </w:r>
    </w:p>
    <w:p>
      <w:pPr>
        <w:pStyle w:val="Heading1"/>
      </w:pPr>
      <w:r>
        <w:t>12  Conclusion and Future Work</w:t>
      </w:r>
    </w:p>
    <w:p>
      <w:pPr>
        <w:pStyle w:val="Heading2"/>
      </w:pPr>
      <w:r>
        <w:t>12.1  Summary of Contributions</w:t>
      </w:r>
    </w:p>
    <w:p>
      <w:pPr/>
      <w:r>
        <w:t>This thesis makes four contributions.</w:t>
      </w:r>
    </w:p>
    <w:p>
      <w:pPr>
        <w:pStyle w:val="ListNumber"/>
      </w:pPr>
      <w:r>
        <w:t>Empirical evidence that flow-based ML IDS performance is dominated by the split policy. Stratified macro F1 ≈ 0.86 on CICIDS2017 collapses to ≈ 0.44 on the day split, while binary F1 holds at 0.86. The gap is not a quirk of one model — it is structural.</w:t>
      </w:r>
    </w:p>
    <w:p>
      <w:pPr>
        <w:pStyle w:val="ListNumber"/>
      </w:pPr>
      <w:r>
        <w:t>A leave-one-day-out cross-validation showing random forest is the most temporally robust binary detector at ROC-AUC = 0.926 ± 0.053, with low FPR (6.5% ± 5%).</w:t>
      </w:r>
    </w:p>
    <w:p>
      <w:pPr>
        <w:pStyle w:val="ListNumber"/>
      </w:pPr>
      <w:r>
        <w:t>A greedy adversarial study quantifying brittleness (24.4% evasion at 0.25σ on perturbable features), high cross-model transferability (86.4% RF→XGBoost), and the failure of naïve adversarial training (12.5 point clean-F1 drop, 2.4 point evasion increase).</w:t>
      </w:r>
    </w:p>
    <w:p>
      <w:pPr>
        <w:pStyle w:val="ListNumber"/>
      </w:pPr>
      <w:r>
        <w:t>A scripted, fully reproducible pipeline (make full) that runs end-to-end in 45–60 minutes on a laptop and produces all figures, tables, statistical tests, and MITRE-mapped alerts used in this report.</w:t>
      </w:r>
    </w:p>
    <w:p>
      <w:pPr>
        <w:pStyle w:val="Heading2"/>
      </w:pPr>
      <w:r>
        <w:t>12.2  Future Work</w:t>
      </w:r>
    </w:p>
    <w:p>
      <w:pPr>
        <w:pStyle w:val="ListBullet"/>
      </w:pPr>
      <w:r>
        <w:t>Extend LODO to cross-dataset evaluation: train on CICIDS days, test on UNSW splits, to quantify generalisation across capture environments.</w:t>
      </w:r>
    </w:p>
    <w:p>
      <w:pPr>
        <w:pStyle w:val="ListBullet"/>
      </w:pPr>
      <w:r>
        <w:t>Replace static MITRE mapping with a learned mapping that takes richer telemetry (logs, time-of-day, source-IP reputation).</w:t>
      </w:r>
    </w:p>
    <w:p>
      <w:pPr>
        <w:pStyle w:val="ListBullet"/>
      </w:pPr>
      <w:r>
        <w:t>Implement a stronger adversarial training defence (PGD with curriculum scheduling, balanced class augmentation) and test whether it closes the negative-result gap.</w:t>
      </w:r>
    </w:p>
    <w:p>
      <w:pPr>
        <w:pStyle w:val="ListBullet"/>
      </w:pPr>
      <w:r>
        <w:t>Compare against modern tabular deep models (TabNet, FT-Transformer) and against sequence-aware models (LSTM, transformer over packet IATs).</w:t>
      </w:r>
    </w:p>
    <w:p>
      <w:pPr>
        <w:pStyle w:val="ListBullet"/>
      </w:pPr>
      <w:r>
        <w:t>Stream-mode evaluation: instead of batch scoring, deploy the model as a Kafka consumer and measure throughput, tail latency, and drift detection in a live setting.</w:t>
      </w:r>
    </w:p>
    <w:p>
      <w:pPr>
        <w:pStyle w:val="Heading2"/>
      </w:pPr>
      <w:r>
        <w:t>12.3  Closing Remarks</w:t>
      </w:r>
    </w:p>
    <w:p>
      <w:pPr/>
      <w:r>
        <w:t>Flow-based ML IDS works in practice — but only when evaluated honestly. The headline benchmark numbers in the literature reflect a best case under in-distribution evaluation; deployment performance is closer to the day-split and LODO numbers reported here. The good news is that binary detection remains usable, and that pipelining the model with a MITRE-aware triage layer turns a probability into an actionable alert. The bad news is that adversarial robustness is an unsolved problem at this scope, and any deployed detector should assume it can be evaded by a determined adversary.</w:t>
      </w:r>
    </w:p>
    <w:p>
      <w:r>
        <w:br w:type="page"/>
      </w:r>
    </w:p>
    <w:p>
      <w:pPr>
        <w:pStyle w:val="Heading1"/>
      </w:pPr>
      <w:r>
        <w:t>References</w:t>
      </w:r>
    </w:p>
    <w:p>
      <w:pPr/>
      <w:r>
        <w:t>[Apruzzese2019] Apruzzese, G., et al. (2019). On the Effectiveness of Machine and Deep Learning for Cyber Security. CyCon.</w:t>
      </w:r>
    </w:p>
    <w:p>
      <w:pPr/>
      <w:r>
        <w:t>[CIC17] Canadian Institute for Cybersecurity. CICIDS2017 dataset. https://www.unb.ca/cic/datasets/ids-2017.html</w:t>
      </w:r>
    </w:p>
    <w:p>
      <w:pPr/>
      <w:r>
        <w:t>[Engelen2021] Engelen, G., Rimmer, V., Joosen, W. (2021). Troubleshooting an Intrusion Detection Dataset: the CICIDS2017 Case Study. IEEE S&amp;P Workshops.</w:t>
      </w:r>
    </w:p>
    <w:p>
      <w:pPr/>
      <w:r>
        <w:t>[Goodfellow2015] Goodfellow, I., Shlens, J., Szegedy, C. (2015). Explaining and Harnessing Adversarial Examples. ICLR.</w:t>
      </w:r>
    </w:p>
    <w:p>
      <w:pPr/>
      <w:r>
        <w:t>[Grinsztajn2022] Grinsztajn, L., Oyallon, E., Varoquaux, G. (2022). Why do tree-based models still outperform deep learning on tabular data? NeurIPS.</w:t>
      </w:r>
    </w:p>
    <w:p>
      <w:pPr/>
      <w:r>
        <w:t>[Lashkari2017] Lashkari, A.H., et al. (2017). Characterization of Tor Traffic Using Time-Based Features. ICISSP.</w:t>
      </w:r>
    </w:p>
    <w:p>
      <w:pPr/>
      <w:r>
        <w:t>[Lundberg2017] Lundberg, S.M., Lee, S.-I. (2017). A Unified Approach to Interpreting Model Predictions. NeurIPS.</w:t>
      </w:r>
    </w:p>
    <w:p>
      <w:pPr/>
      <w:r>
        <w:t>[Madry2018] Madry, A., et al. (2018). Towards Deep Learning Models Resistant to Adversarial Attacks. ICLR.</w:t>
      </w:r>
    </w:p>
    <w:p>
      <w:pPr/>
      <w:r>
        <w:t>[Moustafa2015] Moustafa, N., Slay, J. (2015). UNSW-NB15: a comprehensive data set for network intrusion detection systems. MilCIS.</w:t>
      </w:r>
    </w:p>
    <w:p>
      <w:pPr/>
      <w:r>
        <w:t>[Sharafaldin2018] Sharafaldin, I., Lashkari, A.H., Ghorbani, A.A. (2018). Toward Generating a New Intrusion Detection Dataset and Intrusion Traffic Characterization. ICISSP.</w:t>
      </w:r>
    </w:p>
    <w:p>
      <w:pPr/>
      <w:r>
        <w:t>[Strom2018] Strom, B.E., et al. (2018). MITRE ATT&amp;CK: Design and Philosophy. MITRE Technical Report.</w:t>
      </w:r>
    </w:p>
    <w:p>
      <w:pPr/>
      <w:r>
        <w:t>[Tramer2020] Tramer, F., et al. (2020). On Adaptive Attacks to Adversarial Example Defenses. NeurIPS.</w:t>
      </w:r>
    </w:p>
    <w:p>
      <w:pPr/>
      <w:r>
        <w:t>[UNSW15] UNSW Canberra. UNSW-NB15 dataset. https://research.unsw.edu.au/projects/unsw-nb15-dataset</w:t>
      </w:r>
    </w:p>
    <w:p>
      <w:pPr/>
    </w:p>
    <w:p>
      <w:pPr/>
      <w:r>
        <w:rPr>
          <w:i/>
        </w:rPr>
        <w:t>[Add or remove references as needed. The reference list above includes all citations used in the body. Verify each entry against your reference manager before submission.]</w:t>
      </w:r>
    </w:p>
    <w:p>
      <w:r>
        <w:br w:type="page"/>
      </w:r>
    </w:p>
    <w:p>
      <w:pPr>
        <w:pStyle w:val="Heading1"/>
      </w:pPr>
      <w:r>
        <w:t>Appendix A  Hyperparameters</w:t>
      </w:r>
    </w:p>
    <w:p>
      <w:pPr/>
    </w:p>
    <w:p>
      <w:pPr/>
      <w:r>
        <w:rPr>
          <w:i/>
          <w:sz w:val="20"/>
        </w:rPr>
        <w:t>Table A1. Multi-class hyperparameters (CICIDS2017 and UNSW-NB15, identical).</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Model</w:t>
            </w:r>
          </w:p>
        </w:tc>
        <w:tc>
          <w:tcPr>
            <w:tcW w:type="dxa" w:w="7370"/>
          </w:tcPr>
          <w:p>
            <w:r/>
            <w:r>
              <w:rPr>
                <w:b/>
              </w:rPr>
              <w:t>Key hyperparameters</w:t>
            </w:r>
          </w:p>
        </w:tc>
      </w:tr>
      <w:tr>
        <w:tc>
          <w:tcPr>
            <w:tcW w:type="dxa" w:w="1984"/>
          </w:tcPr>
          <w:p>
            <w:r>
              <w:t>LogReg</w:t>
            </w:r>
          </w:p>
        </w:tc>
        <w:tc>
          <w:tcPr>
            <w:tcW w:type="dxa" w:w="7370"/>
          </w:tcPr>
          <w:p>
            <w:r>
              <w:t>saga solver, max_iter=2000, tol=1e-3, class_weight=balanced</w:t>
            </w:r>
          </w:p>
        </w:tc>
      </w:tr>
      <w:tr>
        <w:tc>
          <w:tcPr>
            <w:tcW w:type="dxa" w:w="1984"/>
          </w:tcPr>
          <w:p>
            <w:r>
              <w:t>Random Forest</w:t>
            </w:r>
          </w:p>
        </w:tc>
        <w:tc>
          <w:tcPr>
            <w:tcW w:type="dxa" w:w="7370"/>
          </w:tcPr>
          <w:p>
            <w:r>
              <w:t>n_estimators=300, max_depth=24, max_features=sqrt, class_weight=balanced_subsample</w:t>
            </w:r>
          </w:p>
        </w:tc>
      </w:tr>
      <w:tr>
        <w:tc>
          <w:tcPr>
            <w:tcW w:type="dxa" w:w="1984"/>
          </w:tcPr>
          <w:p>
            <w:r>
              <w:t>XGBoost</w:t>
            </w:r>
          </w:p>
        </w:tc>
        <w:tc>
          <w:tcPr>
            <w:tcW w:type="dxa" w:w="7370"/>
          </w:tcPr>
          <w:p>
            <w:r>
              <w:t>n_estimators=200, max_depth=8, learning_rate=0.1, subsample=0.9</w:t>
            </w:r>
          </w:p>
        </w:tc>
      </w:tr>
      <w:tr>
        <w:tc>
          <w:tcPr>
            <w:tcW w:type="dxa" w:w="1984"/>
          </w:tcPr>
          <w:p>
            <w:r>
              <w:t>LightGBM</w:t>
            </w:r>
          </w:p>
        </w:tc>
        <w:tc>
          <w:tcPr>
            <w:tcW w:type="dxa" w:w="7370"/>
          </w:tcPr>
          <w:p>
            <w:r>
              <w:t>n_estimators=200, max_depth=8, num_leaves=63, min_child_samples=20</w:t>
            </w:r>
          </w:p>
        </w:tc>
      </w:tr>
    </w:tbl>
    <w:p>
      <w:pPr/>
    </w:p>
    <w:p>
      <w:pPr/>
      <w:r>
        <w:rPr>
          <w:i/>
          <w:sz w:val="20"/>
        </w:rPr>
        <w:t>Table A2. Binary hyperparameters (Random Forest used for adversarial study).</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Model</w:t>
            </w:r>
          </w:p>
        </w:tc>
        <w:tc>
          <w:tcPr>
            <w:tcW w:type="dxa" w:w="7370"/>
          </w:tcPr>
          <w:p>
            <w:r/>
            <w:r>
              <w:rPr>
                <w:b/>
              </w:rPr>
              <w:t>Key hyperparameters</w:t>
            </w:r>
          </w:p>
        </w:tc>
      </w:tr>
      <w:tr>
        <w:tc>
          <w:tcPr>
            <w:tcW w:type="dxa" w:w="1984"/>
          </w:tcPr>
          <w:p>
            <w:r>
              <w:t>LogReg</w:t>
            </w:r>
          </w:p>
        </w:tc>
        <w:tc>
          <w:tcPr>
            <w:tcW w:type="dxa" w:w="7370"/>
          </w:tcPr>
          <w:p>
            <w:r>
              <w:t>saga, max_iter=2000, class_weight=balanced, StandardScaler pipeline</w:t>
            </w:r>
          </w:p>
        </w:tc>
      </w:tr>
      <w:tr>
        <w:tc>
          <w:tcPr>
            <w:tcW w:type="dxa" w:w="1984"/>
          </w:tcPr>
          <w:p>
            <w:r>
              <w:t>Random Forest</w:t>
            </w:r>
          </w:p>
        </w:tc>
        <w:tc>
          <w:tcPr>
            <w:tcW w:type="dxa" w:w="7370"/>
          </w:tcPr>
          <w:p>
            <w:r>
              <w:t>n_estimators=300, max_depth=24, max_features=sqrt, class_weight=balanced_subsample</w:t>
            </w:r>
          </w:p>
        </w:tc>
      </w:tr>
      <w:tr>
        <w:tc>
          <w:tcPr>
            <w:tcW w:type="dxa" w:w="1984"/>
          </w:tcPr>
          <w:p>
            <w:r>
              <w:t>XGBoost</w:t>
            </w:r>
          </w:p>
        </w:tc>
        <w:tc>
          <w:tcPr>
            <w:tcW w:type="dxa" w:w="7370"/>
          </w:tcPr>
          <w:p>
            <w:r>
              <w:t>n_estimators=400, max_depth=8, learning_rate=0.05, scale_pos_weight=neg/pos</w:t>
            </w:r>
          </w:p>
        </w:tc>
      </w:tr>
      <w:tr>
        <w:tc>
          <w:tcPr>
            <w:tcW w:type="dxa" w:w="1984"/>
          </w:tcPr>
          <w:p>
            <w:r>
              <w:t>LightGBM</w:t>
            </w:r>
          </w:p>
        </w:tc>
        <w:tc>
          <w:tcPr>
            <w:tcW w:type="dxa" w:w="7370"/>
          </w:tcPr>
          <w:p>
            <w:r>
              <w:t>n_estimators=400, max_depth=8, num_leaves=63, is_unbalance=True</w:t>
            </w:r>
          </w:p>
        </w:tc>
      </w:tr>
    </w:tbl>
    <w:p>
      <w:r>
        <w:br w:type="page"/>
      </w:r>
    </w:p>
    <w:p>
      <w:pPr>
        <w:pStyle w:val="Heading1"/>
      </w:pPr>
      <w:r>
        <w:t>Appendix B  Reproducing the Pipeline</w:t>
      </w:r>
    </w:p>
    <w:p>
      <w:pPr/>
      <w:r>
        <w:t>Full pipeline reproduction:</w:t>
      </w:r>
    </w:p>
    <w:p>
      <w:pPr/>
      <w:r>
        <w:rPr>
          <w:sz w:val="20"/>
        </w:rPr>
        <w:t xml:space="preserve">    git clone &lt;repo&gt;</w:t>
      </w:r>
    </w:p>
    <w:p>
      <w:pPr/>
      <w:r>
        <w:rPr>
          <w:sz w:val="20"/>
        </w:rPr>
        <w:t xml:space="preserve">    cd bsc-thesis-ids</w:t>
      </w:r>
    </w:p>
    <w:p>
      <w:pPr/>
      <w:r>
        <w:rPr>
          <w:sz w:val="20"/>
        </w:rPr>
        <w:t xml:space="preserve">    python -m venv .venv &amp;&amp; source .venv/bin/activate</w:t>
      </w:r>
    </w:p>
    <w:p>
      <w:pPr/>
      <w:r>
        <w:rPr>
          <w:sz w:val="20"/>
        </w:rPr>
        <w:t xml:space="preserve">    pip install -r requirements.txt</w:t>
      </w:r>
    </w:p>
    <w:p>
      <w:pPr/>
      <w:r>
        <w:rPr>
          <w:sz w:val="20"/>
        </w:rPr>
        <w:t xml:space="preserve">    # Place CICIDS2017 CSVs in data/raw/cicids2017/</w:t>
      </w:r>
    </w:p>
    <w:p>
      <w:pPr/>
      <w:r>
        <w:rPr>
          <w:sz w:val="20"/>
        </w:rPr>
        <w:t xml:space="preserve">    # Place UNSW-NB15 CSVs in data/unsw-nb15/raw/</w:t>
      </w:r>
    </w:p>
    <w:p>
      <w:pPr/>
      <w:r>
        <w:rPr>
          <w:sz w:val="20"/>
        </w:rPr>
        <w:t xml:space="preserve">    caffeinate -i make full   # macOS; Linux: `make full` plus systemd-inhibit</w:t>
      </w:r>
    </w:p>
    <w:p>
      <w:pPr/>
    </w:p>
    <w:p>
      <w:pPr/>
      <w:r>
        <w:t>Total wall clock: 45–60 minutes on a 2024 MacBook Pro M-series. All outputs land under reports/. The Makefile is the canonical entry point; individual targets (data, train, eval, binary, lodo, validation, figures, benchmark, bootstrap, operating-points, anomaly, adversarial, unsw-all) can be run in isolation.</w:t>
      </w:r>
    </w:p>
    <w:p>
      <w:pPr/>
    </w:p>
    <w:p>
      <w:pPr/>
      <w:r>
        <w:t>Random seed: 42 throughout (src/config.py). Multi-threaded tree ensembles introduce ≈1% F1 drift between runs; numbers in this report come from a single canonical run.</w:t>
      </w:r>
    </w:p>
    <w:p>
      <w:r>
        <w:br w:type="page"/>
      </w:r>
    </w:p>
    <w:p>
      <w:pPr>
        <w:pStyle w:val="Heading1"/>
      </w:pPr>
      <w:r>
        <w:t>Appendix C  Repository Map</w:t>
      </w:r>
    </w:p>
    <w:p>
      <w:pPr/>
      <w:r>
        <w:t>Source modules under src/:</w:t>
      </w:r>
    </w:p>
    <w:tbl>
      <w:tblPr>
        <w:tblStyle w:val="LightGrid-Accent1"/>
        <w:tblW w:type="auto" w:w="0"/>
        <w:tblLook w:firstColumn="1" w:firstRow="1" w:lastColumn="0" w:lastRow="0" w:noHBand="0" w:noVBand="1" w:val="04A0"/>
      </w:tblPr>
      <w:tblGrid>
        <w:gridCol w:w="4703"/>
        <w:gridCol w:w="4703"/>
      </w:tblGrid>
      <w:tr>
        <w:tc>
          <w:tcPr>
            <w:tcW w:type="dxa" w:w="3118"/>
          </w:tcPr>
          <w:p>
            <w:r/>
            <w:r>
              <w:rPr>
                <w:b/>
              </w:rPr>
              <w:t>Module</w:t>
            </w:r>
          </w:p>
        </w:tc>
        <w:tc>
          <w:tcPr>
            <w:tcW w:type="dxa" w:w="6236"/>
          </w:tcPr>
          <w:p>
            <w:r/>
            <w:r>
              <w:rPr>
                <w:b/>
              </w:rPr>
              <w:t>Purpose</w:t>
            </w:r>
          </w:p>
        </w:tc>
      </w:tr>
      <w:tr>
        <w:tc>
          <w:tcPr>
            <w:tcW w:type="dxa" w:w="3118"/>
          </w:tcPr>
          <w:p>
            <w:r>
              <w:t>config.py</w:t>
            </w:r>
          </w:p>
        </w:tc>
        <w:tc>
          <w:tcPr>
            <w:tcW w:type="dxa" w:w="6236"/>
          </w:tcPr>
          <w:p>
            <w:r>
              <w:t>Shared paths, constants, RNG seed, leakage column list.</w:t>
            </w:r>
          </w:p>
        </w:tc>
      </w:tr>
      <w:tr>
        <w:tc>
          <w:tcPr>
            <w:tcW w:type="dxa" w:w="3118"/>
          </w:tcPr>
          <w:p>
            <w:r>
              <w:t>prepare_data.py / prepare_unsw.py</w:t>
            </w:r>
          </w:p>
        </w:tc>
        <w:tc>
          <w:tcPr>
            <w:tcW w:type="dxa" w:w="6236"/>
          </w:tcPr>
          <w:p>
            <w:r>
              <w:t>CICIDS / UNSW raw CSV → cleaned parquet.</w:t>
            </w:r>
          </w:p>
        </w:tc>
      </w:tr>
      <w:tr>
        <w:tc>
          <w:tcPr>
            <w:tcW w:type="dxa" w:w="3118"/>
          </w:tcPr>
          <w:p>
            <w:r>
              <w:t>sanity_check.py</w:t>
            </w:r>
          </w:p>
        </w:tc>
        <w:tc>
          <w:tcPr>
            <w:tcW w:type="dxa" w:w="6236"/>
          </w:tcPr>
          <w:p>
            <w:r>
              <w:t>Class counts, NaN/inf scan, duplicate scan, schema check.</w:t>
            </w:r>
          </w:p>
        </w:tc>
      </w:tr>
      <w:tr>
        <w:tc>
          <w:tcPr>
            <w:tcW w:type="dxa" w:w="3118"/>
          </w:tcPr>
          <w:p>
            <w:r>
              <w:t>leakage_check.py</w:t>
            </w:r>
          </w:p>
        </w:tc>
        <w:tc>
          <w:tcPr>
            <w:tcW w:type="dxa" w:w="6236"/>
          </w:tcPr>
          <w:p>
            <w:r>
              <w:t>Verify leakage columns are absent from features.</w:t>
            </w:r>
          </w:p>
        </w:tc>
      </w:tr>
      <w:tr>
        <w:tc>
          <w:tcPr>
            <w:tcW w:type="dxa" w:w="3118"/>
          </w:tcPr>
          <w:p>
            <w:r>
              <w:t>train.py / train_unsw.py</w:t>
            </w:r>
          </w:p>
        </w:tc>
        <w:tc>
          <w:tcPr>
            <w:tcW w:type="dxa" w:w="6236"/>
          </w:tcPr>
          <w:p>
            <w:r>
              <w:t>Multi-class trainers.</w:t>
            </w:r>
          </w:p>
        </w:tc>
      </w:tr>
      <w:tr>
        <w:tc>
          <w:tcPr>
            <w:tcW w:type="dxa" w:w="3118"/>
          </w:tcPr>
          <w:p>
            <w:r>
              <w:t>train_binary.py</w:t>
            </w:r>
          </w:p>
        </w:tc>
        <w:tc>
          <w:tcPr>
            <w:tcW w:type="dxa" w:w="6236"/>
          </w:tcPr>
          <w:p>
            <w:r>
              <w:t>Binary trainer (Benign vs Attack).</w:t>
            </w:r>
          </w:p>
        </w:tc>
      </w:tr>
      <w:tr>
        <w:tc>
          <w:tcPr>
            <w:tcW w:type="dxa" w:w="3118"/>
          </w:tcPr>
          <w:p>
            <w:r>
              <w:t>eval.py / eval_unsw.py / eval_binary.py</w:t>
            </w:r>
          </w:p>
        </w:tc>
        <w:tc>
          <w:tcPr>
            <w:tcW w:type="dxa" w:w="6236"/>
          </w:tcPr>
          <w:p>
            <w:r>
              <w:t>Compute metrics, confusion matrices, predictions CSV.</w:t>
            </w:r>
          </w:p>
        </w:tc>
      </w:tr>
      <w:tr>
        <w:tc>
          <w:tcPr>
            <w:tcW w:type="dxa" w:w="3118"/>
          </w:tcPr>
          <w:p>
            <w:r>
              <w:t>eval_lodo.py</w:t>
            </w:r>
          </w:p>
        </w:tc>
        <w:tc>
          <w:tcPr>
            <w:tcW w:type="dxa" w:w="6236"/>
          </w:tcPr>
          <w:p>
            <w:r>
              <w:t>Leave-one-day-out cross-validation.</w:t>
            </w:r>
          </w:p>
        </w:tc>
      </w:tr>
      <w:tr>
        <w:tc>
          <w:tcPr>
            <w:tcW w:type="dxa" w:w="3118"/>
          </w:tcPr>
          <w:p>
            <w:r>
              <w:t>eval_split_compare.py</w:t>
            </w:r>
          </w:p>
        </w:tc>
        <w:tc>
          <w:tcPr>
            <w:tcW w:type="dxa" w:w="6236"/>
          </w:tcPr>
          <w:p>
            <w:r>
              <w:t>Side-by-side stratified vs day eval.</w:t>
            </w:r>
          </w:p>
        </w:tc>
      </w:tr>
      <w:tr>
        <w:tc>
          <w:tcPr>
            <w:tcW w:type="dxa" w:w="3118"/>
          </w:tcPr>
          <w:p>
            <w:r>
              <w:t>bootstrap_cis.py</w:t>
            </w:r>
          </w:p>
        </w:tc>
        <w:tc>
          <w:tcPr>
            <w:tcW w:type="dxa" w:w="6236"/>
          </w:tcPr>
          <w:p>
            <w:r>
              <w:t>95% percentile bootstrap CIs.</w:t>
            </w:r>
          </w:p>
        </w:tc>
      </w:tr>
      <w:tr>
        <w:tc>
          <w:tcPr>
            <w:tcW w:type="dxa" w:w="3118"/>
          </w:tcPr>
          <w:p>
            <w:r>
              <w:t>operating_points.py</w:t>
            </w:r>
          </w:p>
        </w:tc>
        <w:tc>
          <w:tcPr>
            <w:tcW w:type="dxa" w:w="6236"/>
          </w:tcPr>
          <w:p>
            <w:r>
              <w:t>Recall at fixed FPR + ECE.</w:t>
            </w:r>
          </w:p>
        </w:tc>
      </w:tr>
      <w:tr>
        <w:tc>
          <w:tcPr>
            <w:tcW w:type="dxa" w:w="3118"/>
          </w:tcPr>
          <w:p>
            <w:r>
              <w:t>anomaly_detection.py</w:t>
            </w:r>
          </w:p>
        </w:tc>
        <w:tc>
          <w:tcPr>
            <w:tcW w:type="dxa" w:w="6236"/>
          </w:tcPr>
          <w:p>
            <w:r>
              <w:t>IsolationForest + LOF unsupervised baselines.</w:t>
            </w:r>
          </w:p>
        </w:tc>
      </w:tr>
      <w:tr>
        <w:tc>
          <w:tcPr>
            <w:tcW w:type="dxa" w:w="3118"/>
          </w:tcPr>
          <w:p>
            <w:r>
              <w:t>adversarial_eval.py</w:t>
            </w:r>
          </w:p>
        </w:tc>
        <w:tc>
          <w:tcPr>
            <w:tcW w:type="dxa" w:w="6236"/>
          </w:tcPr>
          <w:p>
            <w:r>
              <w:t>Greedy evasion + transferability + adv training.</w:t>
            </w:r>
          </w:p>
        </w:tc>
      </w:tr>
      <w:tr>
        <w:tc>
          <w:tcPr>
            <w:tcW w:type="dxa" w:w="3118"/>
          </w:tcPr>
          <w:p>
            <w:r>
              <w:t>benchmark_inference.py</w:t>
            </w:r>
          </w:p>
        </w:tc>
        <w:tc>
          <w:tcPr>
            <w:tcW w:type="dxa" w:w="6236"/>
          </w:tcPr>
          <w:p>
            <w:r>
              <w:t>Per-flow latency at multiple batch sizes.</w:t>
            </w:r>
          </w:p>
        </w:tc>
      </w:tr>
      <w:tr>
        <w:tc>
          <w:tcPr>
            <w:tcW w:type="dxa" w:w="3118"/>
          </w:tcPr>
          <w:p>
            <w:r>
              <w:t>mitre_alerts.py</w:t>
            </w:r>
          </w:p>
        </w:tc>
        <w:tc>
          <w:tcPr>
            <w:tcW w:type="dxa" w:w="6236"/>
          </w:tcPr>
          <w:p>
            <w:r>
              <w:t>Predictions → MITRE ATT&amp;CK alerts.</w:t>
            </w:r>
          </w:p>
        </w:tc>
      </w:tr>
      <w:tr>
        <w:tc>
          <w:tcPr>
            <w:tcW w:type="dxa" w:w="3118"/>
          </w:tcPr>
          <w:p>
            <w:r>
              <w:t>traffic_analysis.py</w:t>
            </w:r>
          </w:p>
        </w:tc>
        <w:tc>
          <w:tcPr>
            <w:tcW w:type="dxa" w:w="6236"/>
          </w:tcPr>
          <w:p>
            <w:r>
              <w:t>Per-attack flow stats + detection rules.</w:t>
            </w:r>
          </w:p>
        </w:tc>
      </w:tr>
      <w:tr>
        <w:tc>
          <w:tcPr>
            <w:tcW w:type="dxa" w:w="3118"/>
          </w:tcPr>
          <w:p>
            <w:r>
              <w:t>generate_extra_figures.py / generate_defense_figures.py / generate_shap_mcnemar.py</w:t>
            </w:r>
          </w:p>
        </w:tc>
        <w:tc>
          <w:tcPr>
            <w:tcW w:type="dxa" w:w="6236"/>
          </w:tcPr>
          <w:p>
            <w:r>
              <w:t>All thesis figures.</w:t>
            </w:r>
          </w:p>
        </w:tc>
      </w:tr>
      <w:tr>
        <w:tc>
          <w:tcPr>
            <w:tcW w:type="dxa" w:w="3118"/>
          </w:tcPr>
          <w:p>
            <w:r>
              <w:t>run_validation_experiments.py</w:t>
            </w:r>
          </w:p>
        </w:tc>
        <w:tc>
          <w:tcPr>
            <w:tcW w:type="dxa" w:w="6236"/>
          </w:tcPr>
          <w:p>
            <w:r>
              <w:t>V1 near-duplicate, V2 split policy, V3 operating-point sensitivity.</w:t>
            </w:r>
          </w:p>
        </w:tc>
      </w:tr>
      <w:tr>
        <w:tc>
          <w:tcPr>
            <w:tcW w:type="dxa" w:w="3118"/>
          </w:tcPr>
          <w:p>
            <w:r>
              <w:t>report.py</w:t>
            </w:r>
          </w:p>
        </w:tc>
        <w:tc>
          <w:tcPr>
            <w:tcW w:type="dxa" w:w="6236"/>
          </w:tcPr>
          <w:p>
            <w:r>
              <w:t>Master report.md aggregator.</w:t>
            </w:r>
          </w:p>
        </w:tc>
      </w:tr>
    </w:tbl>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