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FEDDB" w14:textId="77777777" w:rsidR="00D73377" w:rsidRDefault="00D73377" w:rsidP="00D73377">
      <w:pPr>
        <w:jc w:val="center"/>
        <w:rPr>
          <w:rFonts w:ascii="Times New Roman" w:hAnsi="Times New Roman"/>
          <w:sz w:val="32"/>
          <w:szCs w:val="32"/>
        </w:rPr>
      </w:pPr>
      <w:bookmarkStart w:id="0" w:name="_heading=h.gjdgxs"/>
      <w:bookmarkEnd w:id="0"/>
      <w:r>
        <w:rPr>
          <w:rFonts w:ascii="Times New Roman" w:hAnsi="Times New Roman"/>
          <w:sz w:val="32"/>
          <w:szCs w:val="32"/>
        </w:rPr>
        <w:t>Національний технічний університет України “Київський політехнічний інститут імені Ігоря Сікорського”</w:t>
      </w:r>
    </w:p>
    <w:p w14:paraId="3034CF0A" w14:textId="77777777" w:rsidR="00D73377" w:rsidRDefault="00D73377" w:rsidP="00D73377">
      <w:pPr>
        <w:rPr>
          <w:rFonts w:ascii="Times New Roman" w:hAnsi="Times New Roman"/>
          <w:sz w:val="32"/>
          <w:szCs w:val="32"/>
        </w:rPr>
      </w:pPr>
    </w:p>
    <w:p w14:paraId="74F77C5C" w14:textId="77777777" w:rsidR="00D73377" w:rsidRDefault="00D73377" w:rsidP="00D73377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Теплоенергетичний факультет</w:t>
      </w:r>
    </w:p>
    <w:p w14:paraId="556ACB6F" w14:textId="77777777" w:rsidR="00D73377" w:rsidRDefault="00D73377" w:rsidP="00D73377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Кафедра автоматизації проектування енергетичних процесів і систем</w:t>
      </w:r>
    </w:p>
    <w:p w14:paraId="7D0B3E75" w14:textId="77777777" w:rsidR="00D73377" w:rsidRDefault="00D73377" w:rsidP="00D73377">
      <w:pPr>
        <w:rPr>
          <w:rFonts w:ascii="Times New Roman" w:hAnsi="Times New Roman"/>
          <w:sz w:val="28"/>
          <w:szCs w:val="28"/>
        </w:rPr>
      </w:pPr>
    </w:p>
    <w:p w14:paraId="3368063E" w14:textId="77777777" w:rsidR="00D73377" w:rsidRDefault="00D73377" w:rsidP="00D73377">
      <w:pPr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 xml:space="preserve">Комп’ютерна схемотехніка та архітектура комп’ютерів </w:t>
      </w:r>
    </w:p>
    <w:p w14:paraId="38C43631" w14:textId="77777777" w:rsidR="00D73377" w:rsidRDefault="00D73377" w:rsidP="00D73377">
      <w:pPr>
        <w:jc w:val="center"/>
        <w:rPr>
          <w:rFonts w:ascii="Times New Roman" w:hAnsi="Times New Roman"/>
          <w:sz w:val="28"/>
          <w:szCs w:val="28"/>
        </w:rPr>
      </w:pPr>
    </w:p>
    <w:p w14:paraId="5A5FBC15" w14:textId="77777777" w:rsidR="00D73377" w:rsidRDefault="00D73377" w:rsidP="00D733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ЗВІТ </w:t>
      </w:r>
    </w:p>
    <w:p w14:paraId="25BF5A02" w14:textId="77777777" w:rsidR="00D73377" w:rsidRDefault="00D73377" w:rsidP="00D733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 ЛАБОРАТОРНОЇ РОБОТИ </w:t>
      </w:r>
      <w:r>
        <w:rPr>
          <w:rFonts w:ascii="Times New Roman" w:hAnsi="Times New Roman"/>
          <w:b/>
          <w:sz w:val="28"/>
          <w:szCs w:val="28"/>
        </w:rPr>
        <w:t>№ 4</w:t>
      </w:r>
    </w:p>
    <w:p w14:paraId="38ECB32D" w14:textId="77777777" w:rsidR="00D73377" w:rsidRDefault="00D73377" w:rsidP="00D73377">
      <w:pPr>
        <w:jc w:val="center"/>
        <w:rPr>
          <w:rFonts w:ascii="Times New Roman" w:hAnsi="Times New Roman"/>
          <w:sz w:val="28"/>
          <w:szCs w:val="28"/>
        </w:rPr>
      </w:pPr>
    </w:p>
    <w:p w14:paraId="6BA2A4E1" w14:textId="77777777" w:rsidR="00D73377" w:rsidRDefault="00D73377" w:rsidP="00D73377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«</w:t>
      </w:r>
      <w:r>
        <w:rPr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</w:rPr>
        <w:t>Типові синхронні ЦП та суматори »</w:t>
      </w:r>
    </w:p>
    <w:p w14:paraId="599C3C48" w14:textId="77777777" w:rsidR="00D73377" w:rsidRDefault="00D73377" w:rsidP="00D73377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</w:p>
    <w:p w14:paraId="59C16966" w14:textId="77777777" w:rsidR="00D73377" w:rsidRDefault="00D73377" w:rsidP="00D733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Варіант № </w:t>
      </w:r>
      <w:r>
        <w:rPr>
          <w:rFonts w:ascii="Times New Roman" w:hAnsi="Times New Roman"/>
          <w:b/>
          <w:sz w:val="28"/>
          <w:szCs w:val="28"/>
        </w:rPr>
        <w:t>17</w:t>
      </w:r>
    </w:p>
    <w:p w14:paraId="6BF566B0" w14:textId="77777777" w:rsidR="00D73377" w:rsidRDefault="00D73377" w:rsidP="00D73377">
      <w:pPr>
        <w:rPr>
          <w:rFonts w:ascii="Times New Roman" w:hAnsi="Times New Roman"/>
          <w:sz w:val="28"/>
          <w:szCs w:val="28"/>
        </w:rPr>
      </w:pPr>
    </w:p>
    <w:p w14:paraId="407158B6" w14:textId="0ABD567C" w:rsidR="00D73377" w:rsidRPr="00D73377" w:rsidRDefault="00D73377" w:rsidP="00D73377">
      <w:pPr>
        <w:tabs>
          <w:tab w:val="left" w:pos="5684"/>
        </w:tabs>
        <w:ind w:left="16" w:right="44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Дата «</w:t>
      </w:r>
      <w:r w:rsidR="006D2743">
        <w:rPr>
          <w:rFonts w:ascii="Times New Roman" w:hAnsi="Times New Roman"/>
          <w:sz w:val="28"/>
          <w:szCs w:val="28"/>
          <w:lang w:val="uk-UA"/>
        </w:rPr>
        <w:t>15</w:t>
      </w:r>
      <w:r>
        <w:rPr>
          <w:rFonts w:ascii="Times New Roman" w:hAnsi="Times New Roman"/>
          <w:sz w:val="28"/>
          <w:szCs w:val="28"/>
        </w:rPr>
        <w:t xml:space="preserve">» Листопада  2021                  </w:t>
      </w:r>
      <w:r>
        <w:rPr>
          <w:rFonts w:ascii="Times New Roman" w:hAnsi="Times New Roman"/>
          <w:sz w:val="28"/>
          <w:szCs w:val="28"/>
          <w:lang w:val="uk-UA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 xml:space="preserve">Виконав: </w:t>
      </w:r>
      <w:r>
        <w:rPr>
          <w:rFonts w:ascii="Times New Roman" w:hAnsi="Times New Roman"/>
          <w:b/>
          <w:sz w:val="28"/>
          <w:szCs w:val="28"/>
          <w:lang w:val="uk-UA"/>
        </w:rPr>
        <w:t>Каркушевський В.Л</w:t>
      </w:r>
    </w:p>
    <w:p w14:paraId="576511D0" w14:textId="77777777" w:rsidR="00D73377" w:rsidRDefault="00D73377" w:rsidP="00D73377">
      <w:pPr>
        <w:tabs>
          <w:tab w:val="left" w:pos="5684"/>
        </w:tabs>
        <w:ind w:left="16" w:right="44"/>
        <w:rPr>
          <w:rFonts w:ascii="Times New Roman" w:hAnsi="Times New Roman"/>
          <w:b/>
          <w:sz w:val="28"/>
          <w:szCs w:val="28"/>
        </w:rPr>
      </w:pPr>
    </w:p>
    <w:p w14:paraId="5B692E47" w14:textId="7A96DCE2" w:rsidR="00D73377" w:rsidRPr="006D2743" w:rsidRDefault="00D73377" w:rsidP="00D73377">
      <w:pPr>
        <w:ind w:left="4956" w:right="1850" w:firstLine="70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 Группа:</w:t>
      </w:r>
      <w:r>
        <w:rPr>
          <w:rFonts w:ascii="Times New Roman" w:hAnsi="Times New Roman"/>
          <w:b/>
          <w:sz w:val="28"/>
          <w:szCs w:val="28"/>
        </w:rPr>
        <w:t xml:space="preserve"> ТР-1</w:t>
      </w:r>
      <w:r w:rsidR="006D2743">
        <w:rPr>
          <w:rFonts w:ascii="Times New Roman" w:hAnsi="Times New Roman"/>
          <w:b/>
          <w:sz w:val="28"/>
          <w:szCs w:val="28"/>
          <w:lang w:val="uk-UA"/>
        </w:rPr>
        <w:t>2</w:t>
      </w:r>
      <w:bookmarkStart w:id="1" w:name="_GoBack"/>
      <w:bookmarkEnd w:id="1"/>
    </w:p>
    <w:p w14:paraId="6D215233" w14:textId="77777777" w:rsidR="00D73377" w:rsidRDefault="00D73377" w:rsidP="00D73377">
      <w:pPr>
        <w:ind w:left="4956" w:right="1850" w:firstLine="707"/>
        <w:rPr>
          <w:rFonts w:ascii="Times New Roman" w:hAnsi="Times New Roman"/>
          <w:sz w:val="28"/>
          <w:szCs w:val="28"/>
        </w:rPr>
      </w:pPr>
    </w:p>
    <w:p w14:paraId="325B6AC2" w14:textId="77777777" w:rsidR="00D73377" w:rsidRDefault="00D73377" w:rsidP="00D73377">
      <w:pPr>
        <w:ind w:right="1850"/>
        <w:rPr>
          <w:rFonts w:ascii="Times New Roman" w:hAnsi="Times New Roman"/>
          <w:sz w:val="28"/>
          <w:szCs w:val="28"/>
        </w:rPr>
      </w:pPr>
    </w:p>
    <w:p w14:paraId="781B749B" w14:textId="77777777" w:rsidR="00D73377" w:rsidRDefault="00D73377" w:rsidP="00D73377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Оцінка «_________»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Перевірив: _____________</w:t>
      </w:r>
    </w:p>
    <w:p w14:paraId="5055603C" w14:textId="77777777" w:rsidR="00D73377" w:rsidRDefault="00D73377" w:rsidP="00D73377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Дата «___» _______ 2021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_______________________</w:t>
      </w:r>
    </w:p>
    <w:p w14:paraId="7659B66F" w14:textId="77777777" w:rsidR="00D73377" w:rsidRDefault="00D73377" w:rsidP="00D73377">
      <w:pPr>
        <w:jc w:val="right"/>
        <w:rPr>
          <w:rFonts w:ascii="Times New Roman" w:hAnsi="Times New Roman"/>
          <w:sz w:val="32"/>
          <w:szCs w:val="32"/>
        </w:rPr>
      </w:pPr>
    </w:p>
    <w:p w14:paraId="6AB8BBF4" w14:textId="77777777" w:rsidR="00D73377" w:rsidRDefault="00D73377" w:rsidP="00D73377">
      <w:pPr>
        <w:jc w:val="right"/>
        <w:rPr>
          <w:rFonts w:ascii="Times New Roman" w:hAnsi="Times New Roman"/>
          <w:sz w:val="32"/>
          <w:szCs w:val="32"/>
        </w:rPr>
      </w:pPr>
    </w:p>
    <w:p w14:paraId="4C0F74C1" w14:textId="77777777" w:rsidR="00D73377" w:rsidRDefault="00D73377" w:rsidP="00D73377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Київ</w:t>
      </w:r>
    </w:p>
    <w:p w14:paraId="07FEE649" w14:textId="77777777" w:rsidR="00D73377" w:rsidRDefault="00D73377" w:rsidP="00D7337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2021</w:t>
      </w:r>
    </w:p>
    <w:p w14:paraId="66C66C61" w14:textId="4A0D7DD5" w:rsidR="00BA3684" w:rsidRDefault="00BA3684"/>
    <w:p w14:paraId="497EF41C" w14:textId="77777777" w:rsidR="00D73377" w:rsidRDefault="00D73377" w:rsidP="00D733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lastRenderedPageBreak/>
        <w:t>Мета роботи: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Закріплення знань і отримання практичних навичок проектування та синтезу на базі ПЛІС типових синхронних ЦП та суматорів в заданому елементному базисі.</w:t>
      </w:r>
    </w:p>
    <w:p w14:paraId="2667BFD3" w14:textId="77777777" w:rsidR="00D73377" w:rsidRDefault="00D73377" w:rsidP="00D733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536B979" w14:textId="77777777" w:rsidR="00D73377" w:rsidRDefault="00D73377" w:rsidP="00D73377">
      <w:pPr>
        <w:widowControl w:val="0"/>
        <w:spacing w:after="0" w:line="360" w:lineRule="auto"/>
        <w:ind w:firstLine="567"/>
        <w:rPr>
          <w:rFonts w:ascii="Times New Roman" w:hAnsi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/>
          <w:b/>
          <w:i/>
          <w:color w:val="000000"/>
          <w:sz w:val="28"/>
          <w:szCs w:val="28"/>
          <w:highlight w:val="white"/>
        </w:rPr>
        <w:t>Постановка задачі</w:t>
      </w:r>
    </w:p>
    <w:p w14:paraId="4F763D29" w14:textId="77777777" w:rsidR="00D73377" w:rsidRDefault="00D73377" w:rsidP="00D73377">
      <w:pPr>
        <w:widowControl w:val="0"/>
        <w:shd w:val="clear" w:color="auto" w:fill="FFFFFF"/>
        <w:spacing w:after="0" w:line="360" w:lineRule="auto"/>
        <w:ind w:right="20" w:firstLine="567"/>
        <w:jc w:val="both"/>
        <w:rPr>
          <w:rFonts w:ascii="Times New Roman" w:hAnsi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color w:val="000000"/>
          <w:sz w:val="28"/>
          <w:szCs w:val="28"/>
          <w:highlight w:val="white"/>
        </w:rPr>
        <w:t>В результаті виконання даної практичної роботи студент повинен вміти:</w:t>
      </w:r>
    </w:p>
    <w:p w14:paraId="06151E72" w14:textId="77777777" w:rsidR="00D73377" w:rsidRDefault="00D73377" w:rsidP="00D73377">
      <w:pPr>
        <w:widowControl w:val="0"/>
        <w:numPr>
          <w:ilvl w:val="0"/>
          <w:numId w:val="1"/>
        </w:numPr>
        <w:shd w:val="clear" w:color="auto" w:fill="FFFFFF"/>
        <w:spacing w:after="0" w:line="360" w:lineRule="auto"/>
        <w:ind w:left="0" w:right="20" w:firstLine="567"/>
        <w:jc w:val="both"/>
        <w:rPr>
          <w:rFonts w:ascii="Times New Roman" w:hAnsi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color w:val="000000"/>
          <w:sz w:val="28"/>
          <w:szCs w:val="28"/>
          <w:highlight w:val="white"/>
        </w:rPr>
        <w:t>проектувати та синтезувати на базі ПЛІС регістри (RG), лічильники та суматори (SM) в заданому елементному базисі;</w:t>
      </w:r>
    </w:p>
    <w:p w14:paraId="733DB901" w14:textId="77777777" w:rsidR="00D73377" w:rsidRDefault="00D73377" w:rsidP="00D73377">
      <w:pPr>
        <w:widowControl w:val="0"/>
        <w:numPr>
          <w:ilvl w:val="0"/>
          <w:numId w:val="1"/>
        </w:numPr>
        <w:shd w:val="clear" w:color="auto" w:fill="FFFFFF"/>
        <w:spacing w:after="0" w:line="360" w:lineRule="auto"/>
        <w:ind w:left="0" w:right="20" w:firstLine="567"/>
        <w:jc w:val="both"/>
        <w:rPr>
          <w:rFonts w:ascii="Times New Roman" w:hAnsi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color w:val="000000"/>
          <w:sz w:val="28"/>
          <w:szCs w:val="28"/>
          <w:highlight w:val="white"/>
        </w:rPr>
        <w:t>створювати та використовувати допоміжні бібліотечні модулі;</w:t>
      </w:r>
    </w:p>
    <w:p w14:paraId="21EF410B" w14:textId="77777777" w:rsidR="00D73377" w:rsidRDefault="00D73377" w:rsidP="00D73377">
      <w:pPr>
        <w:widowControl w:val="0"/>
        <w:numPr>
          <w:ilvl w:val="0"/>
          <w:numId w:val="1"/>
        </w:numPr>
        <w:shd w:val="clear" w:color="auto" w:fill="FFFFFF"/>
        <w:spacing w:after="0" w:line="360" w:lineRule="auto"/>
        <w:ind w:left="0" w:right="20" w:firstLine="567"/>
        <w:jc w:val="both"/>
        <w:rPr>
          <w:rFonts w:ascii="Times New Roman" w:hAnsi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color w:val="000000"/>
          <w:sz w:val="28"/>
          <w:szCs w:val="28"/>
          <w:highlight w:val="white"/>
        </w:rPr>
        <w:t>призначати входи/виходи ЦП виводам мікросхеми ПЛІС;</w:t>
      </w:r>
    </w:p>
    <w:p w14:paraId="729F0933" w14:textId="3181F629" w:rsidR="00D73377" w:rsidRDefault="00D73377" w:rsidP="00D73377">
      <w:pPr>
        <w:widowControl w:val="0"/>
        <w:numPr>
          <w:ilvl w:val="0"/>
          <w:numId w:val="1"/>
        </w:numPr>
        <w:shd w:val="clear" w:color="auto" w:fill="FFFFFF"/>
        <w:spacing w:after="0" w:line="360" w:lineRule="auto"/>
        <w:ind w:left="0" w:right="20" w:firstLine="567"/>
        <w:jc w:val="both"/>
        <w:rPr>
          <w:rFonts w:ascii="Times New Roman" w:hAnsi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color w:val="000000"/>
          <w:sz w:val="28"/>
          <w:szCs w:val="28"/>
          <w:highlight w:val="white"/>
        </w:rPr>
        <w:t>проводити функціональне моделювання типових синхронних ЦП і суматорів, моделювання з урахуванням часових параметрів мікросхем ПЛІС;</w:t>
      </w:r>
    </w:p>
    <w:p w14:paraId="61CD608E" w14:textId="48E44F01" w:rsidR="00D73377" w:rsidRDefault="00D73377" w:rsidP="00D73377">
      <w:pPr>
        <w:widowControl w:val="0"/>
        <w:shd w:val="clear" w:color="auto" w:fill="FFFFFF"/>
        <w:spacing w:after="0" w:line="360" w:lineRule="auto"/>
        <w:ind w:left="567" w:right="20"/>
        <w:jc w:val="center"/>
        <w:rPr>
          <w:rFonts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</w:pPr>
      <w:r w:rsidRPr="00D73377">
        <w:rPr>
          <w:rFonts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>Теоритичні відомості</w:t>
      </w:r>
      <w:r>
        <w:rPr>
          <w:rFonts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>:</w:t>
      </w:r>
    </w:p>
    <w:p w14:paraId="79B7A63D" w14:textId="77777777" w:rsidR="00D73377" w:rsidRPr="00D73377" w:rsidRDefault="00D73377" w:rsidP="00D73377">
      <w:pPr>
        <w:widowControl w:val="0"/>
        <w:shd w:val="clear" w:color="auto" w:fill="FFFFFF"/>
        <w:spacing w:after="0" w:line="360" w:lineRule="auto"/>
        <w:ind w:left="567" w:right="20"/>
        <w:jc w:val="center"/>
        <w:rPr>
          <w:rFonts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</w:pPr>
    </w:p>
    <w:p w14:paraId="09F60E1C" w14:textId="77777777" w:rsidR="00930C8C" w:rsidRDefault="00930C8C" w:rsidP="00930C8C">
      <w:pPr>
        <w:rPr>
          <w:rFonts w:ascii="Times New Roman" w:hAnsi="Times New Roman"/>
          <w:b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Суматор:</w:t>
      </w:r>
    </w:p>
    <w:p w14:paraId="3F87FDD2" w14:textId="77777777" w:rsidR="00930C8C" w:rsidRDefault="00930C8C" w:rsidP="00930C8C">
      <w:pPr>
        <w:rPr>
          <w:rFonts w:ascii="Times New Roman" w:hAnsi="Times New Roman"/>
          <w:b/>
          <w:i/>
          <w:sz w:val="32"/>
          <w:szCs w:val="32"/>
        </w:rPr>
      </w:pPr>
      <w:r>
        <w:rPr>
          <w:color w:val="000000"/>
          <w:sz w:val="28"/>
          <w:szCs w:val="28"/>
        </w:rPr>
        <w:t>Це пристрій, який перетворює інформаційні сигнали в сигнал, еквівалентний сумі цих сигналів. Суматор служить, перш за все, центральним вузлом арифметико-логічного пристрою комп’ютера, проте він знаходить застосування також і в інших пристроях. По способу дії суматори поділяються на:</w:t>
      </w:r>
    </w:p>
    <w:p w14:paraId="5F213D39" w14:textId="77777777" w:rsidR="00930C8C" w:rsidRDefault="00930C8C" w:rsidP="00930C8C">
      <w:pPr>
        <w:numPr>
          <w:ilvl w:val="0"/>
          <w:numId w:val="3"/>
        </w:numPr>
        <w:spacing w:before="280"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Послідовні</w:t>
      </w:r>
    </w:p>
    <w:p w14:paraId="1936AF0B" w14:textId="77777777" w:rsidR="00930C8C" w:rsidRDefault="00930C8C" w:rsidP="00930C8C">
      <w:pPr>
        <w:numPr>
          <w:ilvl w:val="0"/>
          <w:numId w:val="3"/>
        </w:numPr>
        <w:spacing w:after="28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Паралельні</w:t>
      </w:r>
    </w:p>
    <w:p w14:paraId="61E5EBB9" w14:textId="77777777" w:rsidR="00930C8C" w:rsidRDefault="00930C8C" w:rsidP="00930C8C">
      <w:pPr>
        <w:spacing w:before="280" w:after="28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Напівсуматор - це вузол (рис.16,а,б) з двома входами та двома виходами, який виконує операцію арифметичного додавання двох одно розрядних чисел A та B у відповідності до наступного правила: при будь-яких наборах сигналу A та B на виході сигналу суми S' формується результат додавання по модулю два, на виході сигналу переносу P' у всіх випадках буде 0, крім A=B=1, тоді P'=1. Таким чином, для реалізації напівсуматора необхідні суматор по модулю два та логічний елемент І</w:t>
      </w:r>
    </w:p>
    <w:p w14:paraId="4C90F0EC" w14:textId="77777777" w:rsidR="00930C8C" w:rsidRDefault="00930C8C" w:rsidP="00930C8C">
      <w:pPr>
        <w:spacing w:before="280" w:after="28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7A2FDE5" wp14:editId="12F2DC23">
            <wp:extent cx="1419225" cy="1114425"/>
            <wp:effectExtent l="0" t="0" r="0" b="0"/>
            <wp:docPr id="29" name="image18.png" descr="https://studfile.net/html/2706/1878/html_CeBWqVGvLG.4Q7T/img-cTXOh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https://studfile.net/html/2706/1878/html_CeBWqVGvLG.4Q7T/img-cTXOhH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  <w:szCs w:val="28"/>
        </w:rPr>
        <w:t> </w:t>
      </w: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9F3E90F" wp14:editId="6D409CB8">
            <wp:extent cx="1085850" cy="1085850"/>
            <wp:effectExtent l="0" t="0" r="0" b="0"/>
            <wp:docPr id="31" name="image15.png" descr="https://studfile.net/html/2706/1878/html_CeBWqVGvLG.4Q7T/img-Xs_bV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ttps://studfile.net/html/2706/1878/html_CeBWqVGvLG.4Q7T/img-Xs_bV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769F8" w14:textId="77777777" w:rsidR="00930C8C" w:rsidRDefault="00930C8C" w:rsidP="00930C8C">
      <w:pPr>
        <w:spacing w:before="280" w:after="28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2C9287E" wp14:editId="5A23481B">
            <wp:extent cx="5095875" cy="1000125"/>
            <wp:effectExtent l="0" t="0" r="0" b="0"/>
            <wp:docPr id="30" name="image7.png" descr="https://studfile.net/html/2706/1878/html_CeBWqVGvLG.4Q7T/img-oQWLL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https://studfile.net/html/2706/1878/html_CeBWqVGvLG.4Q7T/img-oQWLLc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93FEF" w14:textId="77777777" w:rsidR="00930C8C" w:rsidRDefault="00930C8C" w:rsidP="00930C8C">
      <w:pPr>
        <w:spacing w:before="280" w:after="28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Суматор з послідовним перенесенням</w:t>
      </w:r>
    </w:p>
    <w:p w14:paraId="7086A2F1" w14:textId="048FEFA8" w:rsidR="00930C8C" w:rsidRDefault="00930C8C" w:rsidP="00930C8C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Суматор призначений для арифметичного додавання двох чисел. При додаванні двох багато розрядних двійкових чисел по модулю два (доданки і перенос, який поступив з молодшого розряду ) і формується сигнал переносу в старший розряд</w:t>
      </w:r>
    </w:p>
    <w:p w14:paraId="3DBB54E1" w14:textId="77777777" w:rsidR="00930C8C" w:rsidRDefault="00930C8C" w:rsidP="00930C8C">
      <w:pPr>
        <w:rPr>
          <w:rFonts w:ascii="Times New Roman" w:hAnsi="Times New Roman"/>
          <w:b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Лічильник:</w:t>
      </w:r>
    </w:p>
    <w:p w14:paraId="56B3FDD3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Лічильником називається типовий функціональний вузол комп’ютера, призначений для лічби вхідних імпульсів. Лічильник являє собою зв’язаний ланцюг тригерів, які утворюють пам’ять iз заданим числом сталих станів.</w:t>
      </w:r>
    </w:p>
    <w:p w14:paraId="521D696F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Розрядність лічильника n дорівнює числу тригерів. Кожний вхідний імпульс змінює стан лічильника, який зберігається до надходження наступного сигналу. Значення виходів тригерів лічильника Qn, Qn–1,...,Q1 відображають результат лічби в прийнятій системі числення. Логічна функція лічильника позначається буквами СТ (counter).</w:t>
      </w:r>
    </w:p>
    <w:p w14:paraId="4D62A2BC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</w:p>
    <w:p w14:paraId="5C09F736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Основне застосування лічильників:</w:t>
      </w:r>
    </w:p>
    <w:p w14:paraId="055DC88F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- утворення послідовності адрес команд програми (лічильник команд або програмний лічильник);</w:t>
      </w:r>
    </w:p>
    <w:p w14:paraId="79E3C5AD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- підрахунок числа циклів при виконанні операцій ділення, множення, зсуву (лічильник циклів);</w:t>
      </w:r>
    </w:p>
    <w:p w14:paraId="322372BD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- одержання сигналів мікрооперацій і синхронізації;</w:t>
      </w:r>
    </w:p>
    <w:p w14:paraId="14F57DED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- аналого-цифрові перетворення і побудова електронних таймерів (годинників реального часу)</w:t>
      </w:r>
    </w:p>
    <w:p w14:paraId="28ECA898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A0C8B3D" wp14:editId="6E466997">
            <wp:extent cx="5364425" cy="3778764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425" cy="3778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9A067" w14:textId="77777777" w:rsidR="00930C8C" w:rsidRDefault="00930C8C" w:rsidP="00930C8C">
      <w:pPr>
        <w:rPr>
          <w:rFonts w:ascii="Times New Roman" w:hAnsi="Times New Roman"/>
          <w:b/>
          <w:i/>
          <w:sz w:val="28"/>
          <w:szCs w:val="28"/>
        </w:rPr>
      </w:pPr>
    </w:p>
    <w:p w14:paraId="7825DFB3" w14:textId="77777777" w:rsidR="00930C8C" w:rsidRDefault="00930C8C" w:rsidP="00930C8C">
      <w:pPr>
        <w:rPr>
          <w:rFonts w:ascii="Times New Roman" w:hAnsi="Times New Roman"/>
          <w:b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Регістр:</w:t>
      </w:r>
    </w:p>
    <w:p w14:paraId="6003C272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Регістрами (англійське Register) є, по суті, кілька D-тригерів (звичайно від 4 до 16), сполучених між собою тим або іншим способом. Тому принципової різниці між ними і окремими D-тригерами не існує. Правда, тригери, що входять до складу регістрів, не мають такої кількості різноманітних управляючих входів, як одиночні тригери.</w:t>
      </w:r>
    </w:p>
    <w:p w14:paraId="0B478953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схемах регістри позначаються буквами RG. У вітчизняних серіях мікросхем регістрам відповідають букви ИР. Всі регістри діляться на дві великі групи (малюнок 24.1):</w:t>
      </w:r>
    </w:p>
    <w:p w14:paraId="526BFCEF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• паралельні регістри;</w:t>
      </w:r>
    </w:p>
    <w:p w14:paraId="13D3371E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• регістри зсуву (або зсувні регістри).</w:t>
      </w:r>
    </w:p>
    <w:p w14:paraId="28F628A8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227F3" wp14:editId="00135D96">
            <wp:extent cx="4353878" cy="1679353"/>
            <wp:effectExtent l="0" t="0" r="0" b="0"/>
            <wp:docPr id="33" name="image13.jpg" descr="http://mcx.lab-101.org.ua/Pictures/%D0%BF%D0%BE%D0%B2%D0%BD%D0%B8%D0%B9_html_m32d6e23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http://mcx.lab-101.org.ua/Pictures/%D0%BF%D0%BE%D0%B2%D0%BD%D0%B8%D0%B9_html_m32d6e23f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3878" cy="1679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275B3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Структура паралельного регістра (а) і зсувного регістра (б).</w:t>
      </w:r>
    </w:p>
    <w:p w14:paraId="55E9FE23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Існують і регістри інших типів, але вони застосовуються набагато рідше, ніж паралельні і зсувні, оскільки мають вузькоспеціальне призначення.</w:t>
      </w:r>
    </w:p>
    <w:p w14:paraId="0CC761B4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паралельних регістрах (а) кожний з тригерів має свій незалежний інформаційний вхід (D) і свій незалежний інформаційний вихід. Тактові входи (З) всіх тригерів сполучені між собою. В результаті паралельний регістр є багаторозрядним, багатовходовим тригером.</w:t>
      </w:r>
    </w:p>
    <w:p w14:paraId="57FBF9D3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зсувних регістрах (в) всі тригери сполучені в послідовний ланцюжок (вихід кожного попереднього тригера сполучений з входом D наступного тригера). Тактові входи всіх тригерів (З) з'єднані між собою. В результаті такий тригер може розглядатися як лінія затримки, вхідний сигнал якої послідовно перезаписується з тригера в тригер по фронту тактового сигналу С. Інформаційні входи і виходи тригерів можуть бути виведені назовні, а можуть і не виводитися залежно від функції, виконуваної регістром.</w:t>
      </w:r>
    </w:p>
    <w:p w14:paraId="78ABFFC5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Паралельні регістри у свою чергу діляться на дві групи:</w:t>
      </w:r>
    </w:p>
    <w:p w14:paraId="79802CE3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• регістри, що спрацьовують по фронту управляючого сигналу С (або тактовані регістри);</w:t>
      </w:r>
    </w:p>
    <w:p w14:paraId="4546F846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• регістри, що спрацьовують по рівню управляючого сигналу С (або стробовані регістри).</w:t>
      </w:r>
    </w:p>
    <w:p w14:paraId="4EAF805A" w14:textId="77777777" w:rsidR="00930C8C" w:rsidRDefault="00930C8C" w:rsidP="00930C8C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Регістри зсуву поділяють: </w:t>
      </w:r>
    </w:p>
    <w:p w14:paraId="3DDBDE41" w14:textId="77777777" w:rsidR="00930C8C" w:rsidRDefault="00930C8C" w:rsidP="00930C8C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– за способом введення і виведення інформації на паралельні, послідовні і комбіновані (паралельно-послідовні, послідовно-паралельні); </w:t>
      </w:r>
    </w:p>
    <w:p w14:paraId="36EA2A1F" w14:textId="77777777" w:rsidR="00930C8C" w:rsidRDefault="00930C8C" w:rsidP="00930C8C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– за напрямком передання (зсуву) інформації на односпрямовані і реверсивні. </w:t>
      </w:r>
    </w:p>
    <w:p w14:paraId="505EBE2E" w14:textId="77777777" w:rsidR="00930C8C" w:rsidRDefault="00930C8C" w:rsidP="00930C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Регістри зсуву, крім операції зберігання, здійснюють перетворення послідовного двійкового коду в паралельний, а паралельного – в послідовний. </w:t>
      </w:r>
    </w:p>
    <w:p w14:paraId="5DB2B929" w14:textId="77777777" w:rsidR="00930C8C" w:rsidRDefault="00930C8C" w:rsidP="00930C8C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Операція зсуву полягає в тому, що з надходженням кожного тактового імпульсу здійснюється перезапис (зсув) вмісту тригера кожного розряду в сусідній розряд без зміни порядку проходження одиниць і нулів. При зсуві інформації вправо після кожного тактового імпульсу біт із старшого розряду зсувається в молодший, а при зсуві уліво – навпаки. </w:t>
      </w:r>
    </w:p>
    <w:p w14:paraId="2C763A8E" w14:textId="77777777" w:rsidR="00930C8C" w:rsidRDefault="00930C8C" w:rsidP="00930C8C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Регістри зсуву можуть бути реалізовані на JK- та D-тригерах</w:t>
      </w:r>
    </w:p>
    <w:p w14:paraId="4EB11933" w14:textId="77777777" w:rsidR="00930C8C" w:rsidRDefault="00930C8C" w:rsidP="00930C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01FA01D6" wp14:editId="6F252703">
            <wp:extent cx="4572000" cy="27813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F75E7" w14:textId="5DB7E104" w:rsidR="00930C8C" w:rsidRDefault="00930C8C" w:rsidP="00930C8C">
      <w:pPr>
        <w:rPr>
          <w:rFonts w:ascii="Times New Roman" w:hAnsi="Times New Roman"/>
          <w:sz w:val="28"/>
          <w:szCs w:val="28"/>
        </w:rPr>
      </w:pPr>
    </w:p>
    <w:p w14:paraId="38828339" w14:textId="5CAAFB1E" w:rsidR="00103C7B" w:rsidRDefault="00103C7B" w:rsidP="00103C7B">
      <w:pPr>
        <w:jc w:val="center"/>
        <w:rPr>
          <w:rFonts w:ascii="Times New Roman" w:hAnsi="Times New Roman"/>
          <w:b/>
          <w:sz w:val="28"/>
          <w:szCs w:val="28"/>
        </w:rPr>
      </w:pPr>
      <w:r w:rsidRPr="00103C7B">
        <w:rPr>
          <w:rFonts w:ascii="Times New Roman" w:hAnsi="Times New Roman"/>
          <w:b/>
          <w:sz w:val="28"/>
          <w:szCs w:val="28"/>
        </w:rPr>
        <w:t>Завдання 17 варіант:</w:t>
      </w:r>
    </w:p>
    <w:p w14:paraId="2670A5A3" w14:textId="3FE8C139" w:rsidR="00103C7B" w:rsidRPr="00103C7B" w:rsidRDefault="00103C7B" w:rsidP="00103C7B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F49776E" wp14:editId="1724D32F">
            <wp:extent cx="5940425" cy="251460"/>
            <wp:effectExtent l="0" t="0" r="3175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E1145" w14:textId="77777777" w:rsidR="00103C7B" w:rsidRPr="00103C7B" w:rsidRDefault="00103C7B" w:rsidP="00103C7B">
      <w:pPr>
        <w:jc w:val="center"/>
        <w:rPr>
          <w:rFonts w:ascii="Times New Roman" w:hAnsi="Times New Roman"/>
          <w:b/>
          <w:sz w:val="28"/>
          <w:szCs w:val="28"/>
          <w:highlight w:val="white"/>
        </w:rPr>
      </w:pPr>
      <w:r w:rsidRPr="00103C7B">
        <w:rPr>
          <w:rFonts w:ascii="Times New Roman" w:hAnsi="Times New Roman"/>
          <w:b/>
          <w:sz w:val="28"/>
          <w:szCs w:val="28"/>
          <w:highlight w:val="white"/>
        </w:rPr>
        <w:t>Зображення схеми в середовищі Quartus:</w:t>
      </w:r>
    </w:p>
    <w:p w14:paraId="7FFAD063" w14:textId="77777777" w:rsidR="00103C7B" w:rsidRPr="00103C7B" w:rsidRDefault="00103C7B" w:rsidP="00103C7B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  <w:lang w:eastAsia="uk-UA"/>
        </w:rPr>
      </w:pPr>
    </w:p>
    <w:p w14:paraId="0E73A9D8" w14:textId="123ABC2E" w:rsidR="00103C7B" w:rsidRDefault="00456C87" w:rsidP="00103C7B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bCs/>
          <w:iCs/>
          <w:color w:val="000000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7251DCC4" wp14:editId="5805E1B4">
            <wp:extent cx="5387739" cy="27051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576" cy="27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47A" w14:textId="7C8720A7" w:rsidR="00103C7B" w:rsidRDefault="00103C7B" w:rsidP="00103C7B">
      <w:pPr>
        <w:jc w:val="center"/>
        <w:rPr>
          <w:rFonts w:ascii="Times New Roman" w:hAnsi="Times New Roman"/>
          <w:b/>
          <w:i/>
          <w:iCs/>
          <w:sz w:val="32"/>
          <w:szCs w:val="32"/>
        </w:rPr>
      </w:pPr>
      <w:r w:rsidRPr="00103C7B">
        <w:rPr>
          <w:rFonts w:ascii="Times New Roman" w:hAnsi="Times New Roman"/>
          <w:b/>
          <w:i/>
          <w:iCs/>
          <w:sz w:val="32"/>
          <w:szCs w:val="32"/>
        </w:rPr>
        <w:t>Умовне графічне зображення схеми:</w:t>
      </w:r>
    </w:p>
    <w:p w14:paraId="66FC99AE" w14:textId="6F748F2C" w:rsidR="00103C7B" w:rsidRPr="00103C7B" w:rsidRDefault="00103C7B" w:rsidP="00103C7B">
      <w:pPr>
        <w:jc w:val="center"/>
        <w:rPr>
          <w:rFonts w:ascii="Times New Roman" w:hAnsi="Times New Roman"/>
          <w:b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A589B0" wp14:editId="742F1E15">
            <wp:extent cx="3179146" cy="4239088"/>
            <wp:effectExtent l="3492" t="0" r="6033" b="6032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84864" cy="42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E967" w14:textId="7E89F85A" w:rsidR="002D15AA" w:rsidRDefault="002D15AA" w:rsidP="002D15AA">
      <w:pPr>
        <w:jc w:val="center"/>
        <w:rPr>
          <w:rFonts w:ascii="Times New Roman" w:hAnsi="Times New Roman"/>
          <w:b/>
          <w:sz w:val="28"/>
          <w:szCs w:val="28"/>
        </w:rPr>
      </w:pPr>
      <w:r w:rsidRPr="002D15AA">
        <w:rPr>
          <w:rFonts w:ascii="Times New Roman" w:hAnsi="Times New Roman"/>
          <w:b/>
          <w:sz w:val="28"/>
          <w:szCs w:val="28"/>
        </w:rPr>
        <w:t>Бібліотечний модуль</w:t>
      </w:r>
    </w:p>
    <w:p w14:paraId="0E0986AA" w14:textId="15376C7C" w:rsidR="00456C87" w:rsidRPr="002D15AA" w:rsidRDefault="00456C87" w:rsidP="002D15AA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A498952" wp14:editId="33BC6AC0">
            <wp:extent cx="5125085" cy="3314459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2834" cy="33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28CB" w14:textId="2EB6D9F9" w:rsidR="00103C7B" w:rsidRDefault="00103C7B" w:rsidP="00103C7B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eastAsia="TimesNewRoman,BoldItalic"/>
          <w:lang w:eastAsia="uk-UA"/>
        </w:rPr>
      </w:pPr>
    </w:p>
    <w:p w14:paraId="31BBDC77" w14:textId="0F057E4D" w:rsidR="002D15AA" w:rsidRDefault="002D15AA" w:rsidP="002D15A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,BoldItalic" w:hAnsi="Times New Roman"/>
          <w:b/>
          <w:bCs/>
          <w:iCs/>
          <w:sz w:val="28"/>
          <w:szCs w:val="24"/>
        </w:rPr>
      </w:pPr>
      <w:r w:rsidRPr="00237F7E">
        <w:rPr>
          <w:rFonts w:ascii="Times New Roman" w:eastAsia="TimesNewRoman,BoldItalic" w:hAnsi="Times New Roman"/>
          <w:b/>
          <w:bCs/>
          <w:iCs/>
          <w:sz w:val="28"/>
          <w:szCs w:val="24"/>
        </w:rPr>
        <w:t>Зображення екрану з призначенням входів/виходів ЦП виводам мікросхеми ПЛІС</w:t>
      </w:r>
    </w:p>
    <w:p w14:paraId="60CB04DF" w14:textId="59AA45DA" w:rsidR="002D15AA" w:rsidRDefault="00456C87" w:rsidP="002D15A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,BoldItalic" w:hAnsi="Times New Roman"/>
          <w:b/>
          <w:bCs/>
          <w:iCs/>
          <w:sz w:val="28"/>
          <w:szCs w:val="24"/>
        </w:rPr>
      </w:pPr>
      <w:r>
        <w:rPr>
          <w:noProof/>
        </w:rPr>
        <w:drawing>
          <wp:inline distT="0" distB="0" distL="0" distR="0" wp14:anchorId="7446998E" wp14:editId="37C05F48">
            <wp:extent cx="5940425" cy="12071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A205" w14:textId="03A59C68" w:rsidR="002D15AA" w:rsidRDefault="002D15AA" w:rsidP="00E83CEA">
      <w:pPr>
        <w:pStyle w:val="a3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20"/>
        <w:jc w:val="center"/>
        <w:rPr>
          <w:rFonts w:eastAsia="Calibri" w:cs="Calibri"/>
          <w:b/>
          <w:color w:val="000000"/>
          <w:sz w:val="28"/>
          <w:szCs w:val="28"/>
          <w:lang w:val="en-US"/>
        </w:rPr>
      </w:pPr>
      <w:r w:rsidRPr="00E83CEA">
        <w:rPr>
          <w:rFonts w:eastAsia="Calibri" w:cs="Calibri"/>
          <w:b/>
          <w:color w:val="000000"/>
          <w:sz w:val="28"/>
          <w:szCs w:val="28"/>
        </w:rPr>
        <w:lastRenderedPageBreak/>
        <w:t>Правильність</w:t>
      </w:r>
      <w:r w:rsidRPr="00E83CEA">
        <w:rPr>
          <w:rFonts w:eastAsia="Calibri" w:cs="Calibri"/>
          <w:b/>
          <w:color w:val="000000"/>
          <w:sz w:val="28"/>
          <w:szCs w:val="28"/>
          <w:lang w:val="en-US"/>
        </w:rPr>
        <w:t xml:space="preserve"> </w:t>
      </w:r>
      <w:r w:rsidRPr="00E83CEA">
        <w:rPr>
          <w:rFonts w:eastAsia="Calibri" w:cs="Calibri"/>
          <w:b/>
          <w:color w:val="000000"/>
          <w:sz w:val="28"/>
          <w:szCs w:val="28"/>
        </w:rPr>
        <w:t>вводу</w:t>
      </w:r>
      <w:r w:rsidRPr="00E83CEA">
        <w:rPr>
          <w:rFonts w:eastAsia="Calibri" w:cs="Calibri"/>
          <w:b/>
          <w:color w:val="000000"/>
          <w:sz w:val="28"/>
          <w:szCs w:val="28"/>
          <w:lang w:val="en-US"/>
        </w:rPr>
        <w:t xml:space="preserve"> </w:t>
      </w:r>
      <w:r w:rsidRPr="00E83CEA">
        <w:rPr>
          <w:rFonts w:eastAsia="Calibri" w:cs="Calibri"/>
          <w:b/>
          <w:color w:val="000000"/>
          <w:sz w:val="28"/>
          <w:szCs w:val="28"/>
        </w:rPr>
        <w:t>схеми</w:t>
      </w:r>
      <w:r w:rsidRPr="00E83CEA">
        <w:rPr>
          <w:rFonts w:eastAsia="Calibri" w:cs="Calibri"/>
          <w:b/>
          <w:color w:val="000000"/>
          <w:sz w:val="28"/>
          <w:szCs w:val="28"/>
          <w:lang w:val="en-US"/>
        </w:rPr>
        <w:t xml:space="preserve"> (</w:t>
      </w:r>
      <w:hyperlink r:id="rId16">
        <w:r w:rsidRPr="00E83CEA">
          <w:rPr>
            <w:rFonts w:eastAsia="Calibri" w:cs="Calibri"/>
            <w:b/>
            <w:color w:val="000000"/>
            <w:sz w:val="28"/>
            <w:szCs w:val="28"/>
            <w:lang w:val="en-US"/>
          </w:rPr>
          <w:t>Analysis &amp; Elaboration</w:t>
        </w:r>
      </w:hyperlink>
      <w:r w:rsidRPr="00E83CEA">
        <w:rPr>
          <w:rFonts w:eastAsia="Calibri" w:cs="Calibri"/>
          <w:b/>
          <w:color w:val="000000"/>
          <w:sz w:val="28"/>
          <w:szCs w:val="28"/>
          <w:lang w:val="en-US"/>
        </w:rPr>
        <w:t>) Flow Summary:</w:t>
      </w:r>
    </w:p>
    <w:p w14:paraId="036DF137" w14:textId="017987FA" w:rsidR="00145496" w:rsidRPr="00145496" w:rsidRDefault="00145496" w:rsidP="00145496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360" w:right="20"/>
        <w:jc w:val="center"/>
        <w:rPr>
          <w:rFonts w:eastAsia="Calibri" w:cs="Calibri"/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BF1359" wp14:editId="2F124AB2">
            <wp:extent cx="5940425" cy="37706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712D" w14:textId="4F258908" w:rsidR="00E83CEA" w:rsidRPr="00E83CEA" w:rsidRDefault="00E83CEA" w:rsidP="00E83CEA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20"/>
        <w:rPr>
          <w:rFonts w:eastAsia="Calibri" w:cs="Calibri"/>
          <w:b/>
          <w:color w:val="000000"/>
          <w:sz w:val="28"/>
          <w:szCs w:val="28"/>
          <w:lang w:val="en-US"/>
        </w:rPr>
      </w:pPr>
    </w:p>
    <w:p w14:paraId="57F8F77A" w14:textId="2278BBF5" w:rsidR="002D15AA" w:rsidRPr="00145496" w:rsidRDefault="002D15AA" w:rsidP="00145496">
      <w:pPr>
        <w:pStyle w:val="a3"/>
        <w:numPr>
          <w:ilvl w:val="0"/>
          <w:numId w:val="2"/>
        </w:numPr>
        <w:jc w:val="center"/>
        <w:rPr>
          <w:rFonts w:eastAsia="Calibri" w:cs="Calibri"/>
          <w:b/>
          <w:sz w:val="28"/>
          <w:szCs w:val="28"/>
          <w:lang w:val="en-US"/>
        </w:rPr>
      </w:pPr>
      <w:r w:rsidRPr="00145496">
        <w:rPr>
          <w:rFonts w:eastAsia="Calibri" w:cs="Calibri"/>
          <w:b/>
          <w:sz w:val="28"/>
          <w:szCs w:val="28"/>
        </w:rPr>
        <w:t>Логічний</w:t>
      </w:r>
      <w:r w:rsidRPr="00145496">
        <w:rPr>
          <w:rFonts w:eastAsia="Calibri" w:cs="Calibri"/>
          <w:b/>
          <w:sz w:val="28"/>
          <w:szCs w:val="28"/>
          <w:lang w:val="en-US"/>
        </w:rPr>
        <w:t xml:space="preserve"> </w:t>
      </w:r>
      <w:r w:rsidRPr="00145496">
        <w:rPr>
          <w:rFonts w:eastAsia="Calibri" w:cs="Calibri"/>
          <w:b/>
          <w:sz w:val="28"/>
          <w:szCs w:val="28"/>
        </w:rPr>
        <w:t>синтез</w:t>
      </w:r>
      <w:r w:rsidRPr="00145496">
        <w:rPr>
          <w:rFonts w:eastAsia="Calibri" w:cs="Calibri"/>
          <w:b/>
          <w:sz w:val="28"/>
          <w:szCs w:val="28"/>
          <w:lang w:val="en-US"/>
        </w:rPr>
        <w:t xml:space="preserve"> (Analysis &amp; Synthesis) :</w:t>
      </w:r>
    </w:p>
    <w:p w14:paraId="3981CB3D" w14:textId="77777777" w:rsidR="00145496" w:rsidRPr="00145496" w:rsidRDefault="00145496" w:rsidP="00145496">
      <w:pPr>
        <w:pStyle w:val="a3"/>
        <w:rPr>
          <w:rFonts w:eastAsia="Calibri" w:cs="Calibri"/>
          <w:b/>
          <w:sz w:val="28"/>
          <w:szCs w:val="28"/>
          <w:lang w:val="en-US"/>
        </w:rPr>
      </w:pPr>
    </w:p>
    <w:p w14:paraId="7DAAF4A8" w14:textId="036489BC" w:rsidR="00145496" w:rsidRPr="00145496" w:rsidRDefault="00145496" w:rsidP="00145496">
      <w:pPr>
        <w:ind w:left="360"/>
        <w:jc w:val="center"/>
        <w:rPr>
          <w:rFonts w:eastAsia="Calibri" w:cs="Calibr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04A440" wp14:editId="12C49AC4">
            <wp:extent cx="5940425" cy="38995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B0CB" w14:textId="7CE719E3" w:rsidR="00E83CEA" w:rsidRPr="002D15AA" w:rsidRDefault="00E83CEA" w:rsidP="002D15AA">
      <w:pPr>
        <w:jc w:val="center"/>
        <w:rPr>
          <w:b/>
          <w:lang w:val="en-US"/>
        </w:rPr>
      </w:pPr>
    </w:p>
    <w:p w14:paraId="3F403430" w14:textId="4E07465E" w:rsidR="002D15AA" w:rsidRPr="00145496" w:rsidRDefault="002D15AA" w:rsidP="00145496">
      <w:pPr>
        <w:pStyle w:val="a3"/>
        <w:numPr>
          <w:ilvl w:val="0"/>
          <w:numId w:val="2"/>
        </w:numPr>
        <w:spacing w:after="0" w:line="360" w:lineRule="auto"/>
        <w:jc w:val="center"/>
        <w:rPr>
          <w:b/>
          <w:sz w:val="28"/>
          <w:szCs w:val="28"/>
          <w:lang w:val="en-US"/>
        </w:rPr>
      </w:pPr>
      <w:r w:rsidRPr="00145496">
        <w:rPr>
          <w:b/>
          <w:sz w:val="28"/>
          <w:szCs w:val="28"/>
          <w:lang w:val="en-US"/>
        </w:rPr>
        <w:t>Fitter Summary:</w:t>
      </w:r>
    </w:p>
    <w:p w14:paraId="38AFDEE8" w14:textId="527FE727" w:rsidR="00145496" w:rsidRPr="00145496" w:rsidRDefault="00145496" w:rsidP="00145496">
      <w:pPr>
        <w:pStyle w:val="a3"/>
        <w:spacing w:after="0" w:line="360" w:lineRule="auto"/>
        <w:rPr>
          <w:b/>
          <w:sz w:val="28"/>
          <w:szCs w:val="28"/>
          <w:lang w:val="en-US"/>
        </w:rPr>
      </w:pPr>
    </w:p>
    <w:p w14:paraId="36B403F5" w14:textId="0CD9149C" w:rsidR="00145496" w:rsidRDefault="00145496" w:rsidP="002D15AA">
      <w:pPr>
        <w:spacing w:after="0" w:line="360" w:lineRule="auto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F858BE" wp14:editId="6DDF1E74">
            <wp:extent cx="5940425" cy="36798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CFBB" w14:textId="0FD3B31D" w:rsidR="002D15AA" w:rsidRDefault="002D15AA" w:rsidP="002D15A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4)</w:t>
      </w:r>
      <w:r>
        <w:rPr>
          <w:rFonts w:ascii="Times New Roman" w:hAnsi="Times New Roman"/>
          <w:b/>
          <w:sz w:val="28"/>
          <w:szCs w:val="28"/>
          <w:lang w:val="en-GB"/>
        </w:rPr>
        <w:t>Timing Analyzer Summary</w:t>
      </w:r>
      <w:r>
        <w:rPr>
          <w:rFonts w:ascii="Times New Roman" w:hAnsi="Times New Roman"/>
          <w:b/>
          <w:sz w:val="28"/>
          <w:szCs w:val="28"/>
          <w:lang w:val="uk-UA"/>
        </w:rPr>
        <w:t>:</w:t>
      </w:r>
    </w:p>
    <w:p w14:paraId="0D490B6B" w14:textId="6FF82B27" w:rsidR="0075749B" w:rsidRDefault="0075749B" w:rsidP="0075749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9407CE8" wp14:editId="7F02EE21">
            <wp:extent cx="5940425" cy="8051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94CF" w14:textId="142F8FB0" w:rsidR="002D15AA" w:rsidRPr="00E83CEA" w:rsidRDefault="002D15AA" w:rsidP="002D15AA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5)</w:t>
      </w:r>
      <w:r w:rsidRPr="00AE0060">
        <w:rPr>
          <w:rFonts w:ascii="Times New Roman" w:hAnsi="Times New Roman"/>
          <w:b/>
          <w:bCs/>
          <w:sz w:val="28"/>
          <w:szCs w:val="28"/>
          <w:lang w:val="uk-UA"/>
        </w:rPr>
        <w:t>Результат функціонального моделювання</w:t>
      </w:r>
      <w:r w:rsidRPr="00E83CEA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7FA81266" w14:textId="224A7110" w:rsidR="002D15AA" w:rsidRPr="00145496" w:rsidRDefault="00145496" w:rsidP="002D15AA">
      <w:pPr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E02BFC" wp14:editId="38BB4728">
            <wp:extent cx="5940425" cy="30086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E521" w14:textId="3ED8FDB5" w:rsidR="002D15AA" w:rsidRDefault="002D15AA" w:rsidP="002D15AA">
      <w:pPr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6)</w:t>
      </w:r>
      <w:r w:rsidRPr="00AE0060">
        <w:rPr>
          <w:rFonts w:ascii="Times New Roman" w:hAnsi="Times New Roman"/>
          <w:b/>
          <w:bCs/>
          <w:sz w:val="28"/>
          <w:szCs w:val="28"/>
          <w:lang w:val="uk-UA"/>
        </w:rPr>
        <w:t>Результат симуля</w:t>
      </w:r>
      <w:r w:rsidRPr="00AE0060">
        <w:rPr>
          <w:rFonts w:ascii="Times New Roman" w:hAnsi="Times New Roman"/>
          <w:b/>
          <w:bCs/>
          <w:sz w:val="28"/>
          <w:szCs w:val="28"/>
        </w:rPr>
        <w:t>ції з урахуванням часових параметрів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:</w:t>
      </w:r>
    </w:p>
    <w:p w14:paraId="2589DF86" w14:textId="1353C250" w:rsidR="00145496" w:rsidRDefault="00145496" w:rsidP="002D15AA">
      <w:pPr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F523302" wp14:editId="24C5A00F">
            <wp:extent cx="5940425" cy="30740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9DB" w14:textId="5B75790A" w:rsidR="002D15AA" w:rsidRPr="002D15AA" w:rsidRDefault="002D15AA" w:rsidP="002D15AA">
      <w:pPr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7E700CD3" w14:textId="77777777" w:rsidR="002D15AA" w:rsidRPr="009F66A5" w:rsidRDefault="002D15AA" w:rsidP="002D15AA">
      <w:pPr>
        <w:jc w:val="center"/>
        <w:rPr>
          <w:rFonts w:ascii="Times New Roman" w:hAnsi="Times New Roman"/>
          <w:sz w:val="28"/>
          <w:szCs w:val="28"/>
        </w:rPr>
      </w:pPr>
    </w:p>
    <w:p w14:paraId="0B0CBF03" w14:textId="77777777" w:rsidR="002D15AA" w:rsidRPr="00F83541" w:rsidRDefault="002D15AA" w:rsidP="002D15A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14:paraId="237D362E" w14:textId="77777777" w:rsidR="002D15AA" w:rsidRPr="00A60081" w:rsidRDefault="002D15AA" w:rsidP="002D15A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 w:rsidRPr="00A16352">
        <w:rPr>
          <w:rFonts w:ascii="Times New Roman" w:hAnsi="Times New Roman"/>
          <w:b/>
          <w:bCs/>
          <w:sz w:val="28"/>
          <w:szCs w:val="28"/>
          <w:lang w:val="uk-UA"/>
        </w:rPr>
        <w:t>Висновок:</w:t>
      </w:r>
      <w:r w:rsidRPr="00EE24E6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</w:rPr>
        <w:t>Під час виконання лабораторної роботи провелось ознайомлення з типовими комб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>і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</w:rPr>
        <w:t>нац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>і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</w:rPr>
        <w:t>йними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 xml:space="preserve"> ЦП, також було створено </w:t>
      </w:r>
      <w:r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>регістр зсуву вправо на 2 розряди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>.  Перед створенням бібліотечного модуля було проведено компіляцію схеми, та аналіз її результатів(</w:t>
      </w:r>
      <w:r w:rsidRPr="00EE24E6">
        <w:rPr>
          <w:rFonts w:ascii="Times New Roman" w:hAnsi="Times New Roman"/>
          <w:bCs/>
          <w:sz w:val="28"/>
          <w:szCs w:val="28"/>
          <w:lang w:val="en-GB"/>
        </w:rPr>
        <w:t>Flow</w:t>
      </w:r>
      <w:r w:rsidRPr="00EE24E6">
        <w:rPr>
          <w:rFonts w:ascii="Times New Roman" w:hAnsi="Times New Roman"/>
          <w:bCs/>
          <w:sz w:val="28"/>
          <w:szCs w:val="28"/>
        </w:rPr>
        <w:t xml:space="preserve"> </w:t>
      </w:r>
      <w:r w:rsidRPr="00EE24E6">
        <w:rPr>
          <w:rFonts w:ascii="Times New Roman" w:hAnsi="Times New Roman"/>
          <w:bCs/>
          <w:sz w:val="28"/>
          <w:szCs w:val="28"/>
          <w:lang w:val="en-GB"/>
        </w:rPr>
        <w:t>Summary</w:t>
      </w:r>
      <w:r w:rsidRPr="00EE24E6">
        <w:rPr>
          <w:rFonts w:ascii="Times New Roman" w:hAnsi="Times New Roman"/>
          <w:bCs/>
          <w:sz w:val="28"/>
          <w:szCs w:val="28"/>
        </w:rPr>
        <w:t xml:space="preserve">. </w:t>
      </w:r>
      <w:r w:rsidRPr="00EE24E6">
        <w:rPr>
          <w:rFonts w:ascii="Times New Roman" w:hAnsi="Times New Roman"/>
          <w:bCs/>
          <w:sz w:val="28"/>
          <w:szCs w:val="28"/>
          <w:lang w:val="en-GB"/>
        </w:rPr>
        <w:t>Analysis</w:t>
      </w:r>
      <w:r w:rsidRPr="00EE24E6">
        <w:rPr>
          <w:rFonts w:ascii="Times New Roman" w:hAnsi="Times New Roman"/>
          <w:bCs/>
          <w:sz w:val="28"/>
          <w:szCs w:val="28"/>
        </w:rPr>
        <w:t xml:space="preserve"> &amp; </w:t>
      </w:r>
      <w:r w:rsidRPr="00EE24E6">
        <w:rPr>
          <w:rFonts w:ascii="Times New Roman" w:hAnsi="Times New Roman"/>
          <w:bCs/>
          <w:sz w:val="28"/>
          <w:szCs w:val="28"/>
          <w:lang w:val="en-GB"/>
        </w:rPr>
        <w:t>Synthesis</w:t>
      </w:r>
      <w:r w:rsidRPr="00EE24E6">
        <w:rPr>
          <w:rFonts w:ascii="Times New Roman" w:hAnsi="Times New Roman"/>
          <w:bCs/>
          <w:sz w:val="28"/>
          <w:szCs w:val="28"/>
        </w:rPr>
        <w:t xml:space="preserve"> </w:t>
      </w:r>
      <w:r w:rsidRPr="00EE24E6">
        <w:rPr>
          <w:rFonts w:ascii="Times New Roman" w:hAnsi="Times New Roman"/>
          <w:bCs/>
          <w:sz w:val="28"/>
          <w:szCs w:val="28"/>
          <w:lang w:val="en-GB"/>
        </w:rPr>
        <w:t>Summary</w:t>
      </w:r>
      <w:r w:rsidRPr="00EE24E6">
        <w:rPr>
          <w:rFonts w:ascii="Times New Roman" w:hAnsi="Times New Roman"/>
          <w:bCs/>
          <w:sz w:val="28"/>
          <w:szCs w:val="28"/>
        </w:rPr>
        <w:t xml:space="preserve">. </w:t>
      </w:r>
      <w:r w:rsidRPr="00EE24E6">
        <w:rPr>
          <w:rFonts w:ascii="Times New Roman" w:hAnsi="Times New Roman"/>
          <w:bCs/>
          <w:sz w:val="28"/>
          <w:szCs w:val="28"/>
          <w:lang w:val="en-GB"/>
        </w:rPr>
        <w:t>Fitter</w:t>
      </w:r>
      <w:r w:rsidRPr="00EE24E6">
        <w:rPr>
          <w:rFonts w:ascii="Times New Roman" w:hAnsi="Times New Roman"/>
          <w:bCs/>
          <w:sz w:val="28"/>
          <w:szCs w:val="28"/>
        </w:rPr>
        <w:t xml:space="preserve"> </w:t>
      </w:r>
      <w:r w:rsidRPr="00EE24E6">
        <w:rPr>
          <w:rFonts w:ascii="Times New Roman" w:hAnsi="Times New Roman"/>
          <w:bCs/>
          <w:sz w:val="28"/>
          <w:szCs w:val="28"/>
          <w:lang w:val="en-GB"/>
        </w:rPr>
        <w:t>Summary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 xml:space="preserve">). Також після створення бібліотечного модуля </w:t>
      </w:r>
      <w:r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>регістру зсуву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 xml:space="preserve">, було </w:t>
      </w:r>
      <w:r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 xml:space="preserve">успішно </w:t>
      </w:r>
      <w:r w:rsidRPr="00EE24E6"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>проведено його тестування за допомогою симуляції</w:t>
      </w:r>
      <w:r>
        <w:rPr>
          <w:rFonts w:ascii="Times New Roman" w:hAnsi="Times New Roman"/>
          <w:color w:val="404040"/>
          <w:sz w:val="28"/>
          <w:szCs w:val="28"/>
          <w:shd w:val="clear" w:color="auto" w:fill="FFFFFF"/>
          <w:lang w:val="uk-UA"/>
        </w:rPr>
        <w:t>.</w:t>
      </w:r>
    </w:p>
    <w:p w14:paraId="6D4864A4" w14:textId="77777777" w:rsidR="002D15AA" w:rsidRPr="002D15AA" w:rsidRDefault="002D15AA" w:rsidP="002D15AA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14:paraId="2F4959A4" w14:textId="77777777" w:rsidR="002D15AA" w:rsidRPr="002D15AA" w:rsidRDefault="002D15AA" w:rsidP="002D15A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,BoldItalic" w:hAnsi="Times New Roman"/>
          <w:b/>
          <w:bCs/>
          <w:iCs/>
          <w:sz w:val="28"/>
          <w:szCs w:val="24"/>
        </w:rPr>
      </w:pPr>
    </w:p>
    <w:p w14:paraId="6CFFF08A" w14:textId="77777777" w:rsidR="002D15AA" w:rsidRPr="00103C7B" w:rsidRDefault="002D15AA" w:rsidP="00103C7B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eastAsia="TimesNewRoman,BoldItalic"/>
          <w:lang w:eastAsia="uk-UA"/>
        </w:rPr>
      </w:pPr>
    </w:p>
    <w:p w14:paraId="60838B40" w14:textId="06478AF4" w:rsidR="00D73377" w:rsidRPr="002D15AA" w:rsidRDefault="00D73377" w:rsidP="00D7337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  <w:lang w:eastAsia="uk-UA"/>
        </w:rPr>
      </w:pPr>
    </w:p>
    <w:p w14:paraId="05F888BC" w14:textId="77777777" w:rsidR="00D73377" w:rsidRPr="002D15AA" w:rsidRDefault="00D73377" w:rsidP="00D73377">
      <w:pPr>
        <w:widowControl w:val="0"/>
        <w:shd w:val="clear" w:color="auto" w:fill="FFFFFF"/>
        <w:spacing w:after="0" w:line="360" w:lineRule="auto"/>
        <w:ind w:right="20"/>
        <w:jc w:val="both"/>
        <w:rPr>
          <w:rFonts w:ascii="Times New Roman" w:hAnsi="Times New Roman"/>
          <w:color w:val="000000"/>
          <w:sz w:val="28"/>
          <w:szCs w:val="28"/>
          <w:highlight w:val="white"/>
        </w:rPr>
      </w:pPr>
    </w:p>
    <w:p w14:paraId="02A142C1" w14:textId="77777777" w:rsidR="00D73377" w:rsidRPr="002D15AA" w:rsidRDefault="00D73377"/>
    <w:sectPr w:rsidR="00D73377" w:rsidRPr="002D15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,BoldItalic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33340"/>
    <w:multiLevelType w:val="multilevel"/>
    <w:tmpl w:val="CF28F2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4C627F0"/>
    <w:multiLevelType w:val="hybridMultilevel"/>
    <w:tmpl w:val="693C9F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15647"/>
    <w:multiLevelType w:val="multilevel"/>
    <w:tmpl w:val="726AE994"/>
    <w:lvl w:ilvl="0">
      <w:start w:val="1"/>
      <w:numFmt w:val="bullet"/>
      <w:lvlText w:val="−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3D"/>
    <w:rsid w:val="00103C7B"/>
    <w:rsid w:val="00145496"/>
    <w:rsid w:val="002D15AA"/>
    <w:rsid w:val="00374C3D"/>
    <w:rsid w:val="00456C87"/>
    <w:rsid w:val="006D2743"/>
    <w:rsid w:val="0075749B"/>
    <w:rsid w:val="00930C8C"/>
    <w:rsid w:val="00BA3684"/>
    <w:rsid w:val="00D73377"/>
    <w:rsid w:val="00E83CEA"/>
    <w:rsid w:val="00F8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B90D6"/>
  <w15:chartTrackingRefBased/>
  <w15:docId w15:val="{13BDE324-5A30-423B-AF99-5403946D9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3377"/>
    <w:pPr>
      <w:spacing w:line="25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3C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37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103C7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4">
    <w:name w:val="Body Text Indent"/>
    <w:basedOn w:val="a"/>
    <w:link w:val="a5"/>
    <w:uiPriority w:val="99"/>
    <w:semiHidden/>
    <w:unhideWhenUsed/>
    <w:rsid w:val="00103C7B"/>
    <w:pPr>
      <w:spacing w:after="120" w:line="276" w:lineRule="auto"/>
      <w:ind w:left="283"/>
    </w:pPr>
    <w:rPr>
      <w:rFonts w:eastAsia="Calibri"/>
      <w:szCs w:val="22"/>
      <w:lang w:val="uk-UA" w:eastAsia="en-US"/>
    </w:rPr>
  </w:style>
  <w:style w:type="character" w:customStyle="1" w:styleId="a5">
    <w:name w:val="Основний текст з відступом Знак"/>
    <w:basedOn w:val="a0"/>
    <w:link w:val="a4"/>
    <w:uiPriority w:val="99"/>
    <w:semiHidden/>
    <w:rsid w:val="00103C7B"/>
    <w:rPr>
      <w:rFonts w:ascii="Calibri" w:eastAsia="Calibri" w:hAnsi="Calibri" w:cs="Times New Roman"/>
      <w:lang w:val="uk-UA"/>
    </w:rPr>
  </w:style>
  <w:style w:type="paragraph" w:customStyle="1" w:styleId="Web">
    <w:name w:val="Обычный (Web)"/>
    <w:basedOn w:val="a"/>
    <w:next w:val="a"/>
    <w:uiPriority w:val="99"/>
    <w:rsid w:val="00103C7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/>
      <w:sz w:val="24"/>
      <w:szCs w:val="24"/>
      <w:lang w:val="uk-UA" w:eastAsia="uk-UA"/>
    </w:rPr>
  </w:style>
  <w:style w:type="paragraph" w:styleId="2">
    <w:name w:val="Body Text Indent 2"/>
    <w:basedOn w:val="a"/>
    <w:link w:val="20"/>
    <w:uiPriority w:val="99"/>
    <w:semiHidden/>
    <w:unhideWhenUsed/>
    <w:rsid w:val="00103C7B"/>
    <w:pPr>
      <w:spacing w:after="120" w:line="480" w:lineRule="auto"/>
      <w:ind w:left="283"/>
    </w:pPr>
    <w:rPr>
      <w:rFonts w:eastAsia="Calibri"/>
      <w:szCs w:val="22"/>
      <w:lang w:val="uk-UA" w:eastAsia="en-US"/>
    </w:rPr>
  </w:style>
  <w:style w:type="character" w:customStyle="1" w:styleId="20">
    <w:name w:val="Основний текст з відступом 2 Знак"/>
    <w:basedOn w:val="a0"/>
    <w:link w:val="2"/>
    <w:uiPriority w:val="99"/>
    <w:semiHidden/>
    <w:rsid w:val="00103C7B"/>
    <w:rPr>
      <w:rFonts w:ascii="Calibri" w:eastAsia="Calibri" w:hAnsi="Calibri" w:cs="Times New Roman"/>
      <w:lang w:val="uk-UA"/>
    </w:rPr>
  </w:style>
  <w:style w:type="paragraph" w:styleId="a6">
    <w:name w:val="Subtitle"/>
    <w:basedOn w:val="a"/>
    <w:next w:val="a"/>
    <w:link w:val="a7"/>
    <w:uiPriority w:val="99"/>
    <w:qFormat/>
    <w:rsid w:val="00103C7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/>
      <w:sz w:val="24"/>
      <w:szCs w:val="24"/>
      <w:lang w:val="uk-UA" w:eastAsia="uk-UA"/>
    </w:rPr>
  </w:style>
  <w:style w:type="character" w:customStyle="1" w:styleId="a7">
    <w:name w:val="Підзаголовок Знак"/>
    <w:basedOn w:val="a0"/>
    <w:link w:val="a6"/>
    <w:uiPriority w:val="99"/>
    <w:rsid w:val="00103C7B"/>
    <w:rPr>
      <w:rFonts w:ascii="Times New Roman" w:eastAsia="Calibri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1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Каркушевський</dc:creator>
  <cp:keywords/>
  <dc:description/>
  <cp:lastModifiedBy>Влад Каркушевський</cp:lastModifiedBy>
  <cp:revision>5</cp:revision>
  <dcterms:created xsi:type="dcterms:W3CDTF">2021-11-15T17:36:00Z</dcterms:created>
  <dcterms:modified xsi:type="dcterms:W3CDTF">2021-11-16T06:56:00Z</dcterms:modified>
</cp:coreProperties>
</file>