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2864" w:rsidRPr="0057679C" w:rsidRDefault="00602864" w:rsidP="00602864">
      <w:pPr>
        <w:pStyle w:val="PwcTitle"/>
        <w:rPr>
          <w14:shadow w14:blurRad="50800" w14:dist="38100" w14:dir="2700000" w14:sx="100000" w14:sy="100000" w14:kx="0" w14:ky="0" w14:algn="tl">
            <w14:srgbClr w14:val="000000">
              <w14:alpha w14:val="60000"/>
            </w14:srgbClr>
          </w14:shadow>
        </w:rPr>
      </w:pPr>
      <w:r>
        <w:t>Speed of Sound</w:t>
      </w:r>
    </w:p>
    <w:p w:rsidR="00602864" w:rsidRDefault="00602864" w:rsidP="00602864">
      <w:pPr>
        <w:pStyle w:val="PwcIntroText"/>
      </w:pPr>
      <w:r>
        <w:t>Compared to most objects, sound waves travel very fast. It is fast enough that measuring the speed of sound is a technical challenge. One method you could use would be to time an echo. For example, if you were in an open field with a large building a quarter of a kilometer away, you could start a stop watch when a loud noise was made and stop it when you heard the echo. You could then calculate the speed of sound.</w:t>
      </w:r>
    </w:p>
    <w:p w:rsidR="00602864" w:rsidRDefault="00602864" w:rsidP="00602864">
      <w:pPr>
        <w:pStyle w:val="PwcIntroText"/>
      </w:pPr>
      <w:r>
        <w:t>To use the same technique over short distances, you need a faster timing system, such as a LabPro interface. In this experiment you will use this technique with a Microphone connected to an interface to determine the speed of sound at room temperature. The Microphone will be placed next to the opening of a hollow tube. When you make a sound by snapping your fingers next to the opening, the interface will begin collecting data. After the sound reflects off the opposite end of the tube, a graph will be displayed showing the initial sound and the echo. You will then be able to determine the round trip time and calculate the speed of sound.</w:t>
      </w:r>
    </w:p>
    <w:p w:rsidR="00602864" w:rsidRDefault="00602864" w:rsidP="00602864">
      <w:pPr>
        <w:pStyle w:val="SPACER"/>
      </w:pPr>
    </w:p>
    <w:p w:rsidR="00602864" w:rsidRDefault="0057679C" w:rsidP="00602864">
      <w:pPr>
        <w:pStyle w:val="VSGraphic"/>
      </w:pPr>
      <w:r>
        <w:rPr>
          <w:noProof/>
        </w:rPr>
        <w:drawing>
          <wp:inline distT="0" distB="0" distL="0" distR="0">
            <wp:extent cx="5734050" cy="695325"/>
            <wp:effectExtent l="0" t="0" r="0" b="9525"/>
            <wp:docPr id="1" name="Picture 1" title="setu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4050" cy="695325"/>
                    </a:xfrm>
                    <a:prstGeom prst="rect">
                      <a:avLst/>
                    </a:prstGeom>
                    <a:noFill/>
                    <a:ln>
                      <a:noFill/>
                    </a:ln>
                  </pic:spPr>
                </pic:pic>
              </a:graphicData>
            </a:graphic>
          </wp:inline>
        </w:drawing>
      </w:r>
    </w:p>
    <w:p w:rsidR="00602864" w:rsidRDefault="00602864" w:rsidP="00602864">
      <w:pPr>
        <w:pStyle w:val="VSGraphiclbl"/>
      </w:pPr>
      <w:r>
        <w:t>Figure 1</w:t>
      </w:r>
    </w:p>
    <w:p w:rsidR="00602864" w:rsidRDefault="00602864" w:rsidP="00602864">
      <w:pPr>
        <w:pStyle w:val="SPACER"/>
      </w:pPr>
    </w:p>
    <w:p w:rsidR="00602864" w:rsidRDefault="00602864" w:rsidP="00602864">
      <w:pPr>
        <w:pStyle w:val="PwcHeading"/>
      </w:pPr>
      <w:r>
        <w:t>OBJECTIVES</w:t>
      </w:r>
    </w:p>
    <w:p w:rsidR="00602864" w:rsidRDefault="00602864" w:rsidP="00602864">
      <w:pPr>
        <w:pStyle w:val="VSBullet"/>
        <w:numPr>
          <w:ilvl w:val="0"/>
          <w:numId w:val="17"/>
        </w:numPr>
        <w:tabs>
          <w:tab w:val="clear" w:pos="0"/>
        </w:tabs>
        <w:ind w:left="562" w:hanging="202"/>
      </w:pPr>
      <w:r>
        <w:t>Measure how long it takes sound to travel down and back in a long tube.</w:t>
      </w:r>
    </w:p>
    <w:p w:rsidR="00602864" w:rsidRDefault="00602864" w:rsidP="00602864">
      <w:pPr>
        <w:pStyle w:val="VSBullet"/>
        <w:numPr>
          <w:ilvl w:val="0"/>
          <w:numId w:val="17"/>
        </w:numPr>
        <w:tabs>
          <w:tab w:val="clear" w:pos="0"/>
        </w:tabs>
        <w:ind w:left="562" w:hanging="202"/>
      </w:pPr>
      <w:r>
        <w:t>Determine the speed of sound.</w:t>
      </w:r>
    </w:p>
    <w:p w:rsidR="00602864" w:rsidRDefault="00602864" w:rsidP="00602864">
      <w:pPr>
        <w:pStyle w:val="VSBullet"/>
        <w:numPr>
          <w:ilvl w:val="0"/>
          <w:numId w:val="17"/>
        </w:numPr>
        <w:tabs>
          <w:tab w:val="clear" w:pos="0"/>
        </w:tabs>
        <w:ind w:left="562" w:hanging="202"/>
      </w:pPr>
      <w:r>
        <w:t>Compare the speed of sound in air to the accepted value.</w:t>
      </w:r>
    </w:p>
    <w:p w:rsidR="00602864" w:rsidRDefault="00602864" w:rsidP="00602864">
      <w:pPr>
        <w:pStyle w:val="SPACERtight"/>
      </w:pPr>
    </w:p>
    <w:p w:rsidR="00602864" w:rsidRDefault="00602864" w:rsidP="00602864">
      <w:pPr>
        <w:pStyle w:val="PwcHeading"/>
      </w:pPr>
      <w:r>
        <w:t>MATERIALS</w:t>
      </w:r>
    </w:p>
    <w:tbl>
      <w:tblPr>
        <w:tblW w:w="0" w:type="auto"/>
        <w:tblInd w:w="-10" w:type="dxa"/>
        <w:tblLayout w:type="fixed"/>
        <w:tblCellMar>
          <w:left w:w="80" w:type="dxa"/>
          <w:right w:w="80" w:type="dxa"/>
        </w:tblCellMar>
        <w:tblLook w:val="0000" w:firstRow="0" w:lastRow="0" w:firstColumn="0" w:lastColumn="0" w:noHBand="0" w:noVBand="0"/>
      </w:tblPr>
      <w:tblGrid>
        <w:gridCol w:w="4505"/>
        <w:gridCol w:w="4505"/>
      </w:tblGrid>
      <w:tr w:rsidR="00602864">
        <w:tblPrEx>
          <w:tblCellMar>
            <w:top w:w="0" w:type="dxa"/>
            <w:bottom w:w="0" w:type="dxa"/>
          </w:tblCellMar>
        </w:tblPrEx>
        <w:trPr>
          <w:cantSplit/>
        </w:trPr>
        <w:tc>
          <w:tcPr>
            <w:tcW w:w="4505" w:type="dxa"/>
          </w:tcPr>
          <w:p w:rsidR="00602864" w:rsidRDefault="00602864" w:rsidP="00602864">
            <w:pPr>
              <w:pStyle w:val="VSMaterials"/>
            </w:pPr>
            <w:r>
              <w:t>LabQuest</w:t>
            </w:r>
          </w:p>
        </w:tc>
        <w:tc>
          <w:tcPr>
            <w:tcW w:w="4505" w:type="dxa"/>
          </w:tcPr>
          <w:p w:rsidR="00602864" w:rsidRDefault="00602864" w:rsidP="00602864">
            <w:pPr>
              <w:pStyle w:val="VSMaterials"/>
            </w:pPr>
            <w:r>
              <w:t xml:space="preserve">tube, 1–2 meters long </w:t>
            </w:r>
          </w:p>
        </w:tc>
      </w:tr>
      <w:tr w:rsidR="00602864">
        <w:tblPrEx>
          <w:tblCellMar>
            <w:top w:w="0" w:type="dxa"/>
            <w:bottom w:w="0" w:type="dxa"/>
          </w:tblCellMar>
        </w:tblPrEx>
        <w:trPr>
          <w:cantSplit/>
        </w:trPr>
        <w:tc>
          <w:tcPr>
            <w:tcW w:w="4505" w:type="dxa"/>
          </w:tcPr>
          <w:p w:rsidR="00602864" w:rsidRDefault="00602864" w:rsidP="00602864">
            <w:pPr>
              <w:pStyle w:val="VSMaterials"/>
            </w:pPr>
            <w:r>
              <w:t>LabQuest App</w:t>
            </w:r>
          </w:p>
        </w:tc>
        <w:tc>
          <w:tcPr>
            <w:tcW w:w="4505" w:type="dxa"/>
          </w:tcPr>
          <w:p w:rsidR="00602864" w:rsidRDefault="00602864" w:rsidP="00602864">
            <w:pPr>
              <w:pStyle w:val="VSMaterials"/>
            </w:pPr>
            <w:r>
              <w:t>book or plug to cover end of tube</w:t>
            </w:r>
          </w:p>
        </w:tc>
      </w:tr>
      <w:tr w:rsidR="00602864">
        <w:tblPrEx>
          <w:tblCellMar>
            <w:top w:w="0" w:type="dxa"/>
            <w:bottom w:w="0" w:type="dxa"/>
          </w:tblCellMar>
        </w:tblPrEx>
        <w:trPr>
          <w:cantSplit/>
        </w:trPr>
        <w:tc>
          <w:tcPr>
            <w:tcW w:w="4505" w:type="dxa"/>
          </w:tcPr>
          <w:p w:rsidR="00602864" w:rsidRDefault="00602864" w:rsidP="00602864">
            <w:pPr>
              <w:pStyle w:val="VSMaterials"/>
            </w:pPr>
            <w:r>
              <w:t>Vernier Microphone</w:t>
            </w:r>
          </w:p>
        </w:tc>
        <w:tc>
          <w:tcPr>
            <w:tcW w:w="4505" w:type="dxa"/>
          </w:tcPr>
          <w:p w:rsidR="00602864" w:rsidRDefault="00602864" w:rsidP="00602864">
            <w:pPr>
              <w:pStyle w:val="VSMaterials"/>
            </w:pPr>
            <w:r>
              <w:t>meter stick or tape measure</w:t>
            </w:r>
          </w:p>
        </w:tc>
      </w:tr>
      <w:tr w:rsidR="00602864">
        <w:tblPrEx>
          <w:tblCellMar>
            <w:top w:w="0" w:type="dxa"/>
            <w:bottom w:w="0" w:type="dxa"/>
          </w:tblCellMar>
        </w:tblPrEx>
        <w:trPr>
          <w:cantSplit/>
        </w:trPr>
        <w:tc>
          <w:tcPr>
            <w:tcW w:w="4505" w:type="dxa"/>
          </w:tcPr>
          <w:p w:rsidR="00602864" w:rsidRDefault="00E93602" w:rsidP="00602864">
            <w:pPr>
              <w:pStyle w:val="VSMaterials"/>
            </w:pPr>
            <w:r>
              <w:t>Thermometer</w:t>
            </w:r>
          </w:p>
        </w:tc>
        <w:tc>
          <w:tcPr>
            <w:tcW w:w="4505" w:type="dxa"/>
          </w:tcPr>
          <w:p w:rsidR="00602864" w:rsidRDefault="00544AFF" w:rsidP="00602864">
            <w:pPr>
              <w:pStyle w:val="VSMaterials"/>
            </w:pPr>
            <w:r>
              <w:t>Snapper (</w:t>
            </w:r>
            <w:r w:rsidR="00CC3787">
              <w:t>dog training clicker</w:t>
            </w:r>
            <w:r>
              <w:t>)</w:t>
            </w:r>
          </w:p>
        </w:tc>
      </w:tr>
    </w:tbl>
    <w:p w:rsidR="00602864" w:rsidRDefault="00602864" w:rsidP="00602864"/>
    <w:p w:rsidR="00F14CBB" w:rsidRDefault="00F14CBB">
      <w:pPr>
        <w:overflowPunct/>
        <w:autoSpaceDE/>
        <w:autoSpaceDN/>
        <w:adjustRightInd/>
        <w:spacing w:line="240" w:lineRule="auto"/>
        <w:textAlignment w:val="auto"/>
        <w:rPr>
          <w:rFonts w:ascii="Arial" w:hAnsi="Arial"/>
          <w:b/>
          <w:caps/>
          <w:color w:val="000000"/>
          <w:sz w:val="28"/>
        </w:rPr>
      </w:pPr>
      <w:r>
        <w:br w:type="page"/>
      </w:r>
    </w:p>
    <w:p w:rsidR="00602864" w:rsidRDefault="00602864" w:rsidP="00602864">
      <w:pPr>
        <w:pStyle w:val="PwcHeading"/>
      </w:pPr>
      <w:r>
        <w:lastRenderedPageBreak/>
        <w:t>PROCEDURE</w:t>
      </w:r>
    </w:p>
    <w:p w:rsidR="00602864" w:rsidRDefault="00602864" w:rsidP="00602864">
      <w:pPr>
        <w:pStyle w:val="PwcStepstight"/>
        <w:numPr>
          <w:ilvl w:val="0"/>
          <w:numId w:val="19"/>
        </w:numPr>
      </w:pPr>
      <w:r>
        <w:t xml:space="preserve">Use the </w:t>
      </w:r>
      <w:r w:rsidR="00E93602">
        <w:t xml:space="preserve">thermometer </w:t>
      </w:r>
      <w:r>
        <w:t>to measure the air temperature</w:t>
      </w:r>
      <w:r w:rsidR="00544AFF">
        <w:t xml:space="preserve"> </w:t>
      </w:r>
      <w:r w:rsidR="00544AFF" w:rsidRPr="00544AFF">
        <w:rPr>
          <w:b/>
        </w:rPr>
        <w:t>in degrees Celsius</w:t>
      </w:r>
      <w:r>
        <w:t xml:space="preserve"> of the classroom. </w:t>
      </w:r>
    </w:p>
    <w:p w:rsidR="00602864" w:rsidRDefault="00602864" w:rsidP="00602864">
      <w:pPr>
        <w:pStyle w:val="VSStepstext1-9"/>
      </w:pPr>
      <w:r>
        <w:t>2.</w:t>
      </w:r>
      <w:r>
        <w:tab/>
        <w:t>Record the room temperature in your data table.</w:t>
      </w:r>
    </w:p>
    <w:p w:rsidR="00602864" w:rsidRDefault="00602864" w:rsidP="00BC4840">
      <w:pPr>
        <w:pStyle w:val="VSStepstext1-9"/>
      </w:pPr>
      <w:r>
        <w:t>3.</w:t>
      </w:r>
      <w:r>
        <w:tab/>
      </w:r>
      <w:r w:rsidR="00E93602">
        <w:t>C</w:t>
      </w:r>
      <w:r>
        <w:t>onnect the Mic</w:t>
      </w:r>
      <w:r w:rsidR="00BC4840">
        <w:t xml:space="preserve">rophone to LabQuest. </w:t>
      </w:r>
      <w:r w:rsidR="00544AFF">
        <w:t xml:space="preserve">Tap </w:t>
      </w:r>
      <w:r w:rsidR="00544AFF" w:rsidRPr="00544AFF">
        <w:rPr>
          <w:b/>
        </w:rPr>
        <w:t>File - New</w:t>
      </w:r>
      <w:r>
        <w:rPr>
          <w:szCs w:val="16"/>
        </w:rPr>
        <w:t xml:space="preserve">. </w:t>
      </w:r>
    </w:p>
    <w:p w:rsidR="00602864" w:rsidRDefault="00602864" w:rsidP="00602864">
      <w:pPr>
        <w:pStyle w:val="VSStepstxtsm1-9"/>
      </w:pPr>
      <w:r>
        <w:t>4.</w:t>
      </w:r>
      <w:r>
        <w:tab/>
        <w:t xml:space="preserve">Set up the </w:t>
      </w:r>
      <w:r w:rsidR="00544AFF">
        <w:t>LabQuest</w:t>
      </w:r>
      <w:r>
        <w:t xml:space="preserve"> to trigger on the first lo</w:t>
      </w:r>
      <w:r w:rsidR="00544AFF">
        <w:t>ud sound the Microphone detects by doing the following:</w:t>
      </w:r>
      <w:r>
        <w:t xml:space="preserve"> </w:t>
      </w:r>
    </w:p>
    <w:p w:rsidR="0000527C" w:rsidRDefault="0000527C" w:rsidP="00602864">
      <w:pPr>
        <w:pStyle w:val="VSBulletabc"/>
        <w:numPr>
          <w:ilvl w:val="0"/>
          <w:numId w:val="20"/>
        </w:numPr>
      </w:pPr>
      <w:r>
        <w:t xml:space="preserve">On the Meter screen, </w:t>
      </w:r>
      <w:r w:rsidR="00544AFF">
        <w:t xml:space="preserve">tap </w:t>
      </w:r>
      <w:r w:rsidR="00544AFF" w:rsidRPr="00544AFF">
        <w:rPr>
          <w:b/>
        </w:rPr>
        <w:t>Sensors – Zero – Microphone CH 1</w:t>
      </w:r>
      <w:r>
        <w:t>.</w:t>
      </w:r>
    </w:p>
    <w:p w:rsidR="00602864" w:rsidRDefault="00BC4840" w:rsidP="00602864">
      <w:pPr>
        <w:pStyle w:val="VSBulletabc"/>
        <w:numPr>
          <w:ilvl w:val="0"/>
          <w:numId w:val="20"/>
        </w:numPr>
      </w:pPr>
      <w:r>
        <w:t xml:space="preserve">On the Meter screen, tap </w:t>
      </w:r>
      <w:r w:rsidRPr="00544AFF">
        <w:rPr>
          <w:b/>
        </w:rPr>
        <w:t>Mode</w:t>
      </w:r>
      <w:r w:rsidR="00602864">
        <w:t>.</w:t>
      </w:r>
    </w:p>
    <w:p w:rsidR="00602864" w:rsidRDefault="00544AFF" w:rsidP="001E7D95">
      <w:pPr>
        <w:pStyle w:val="VSBulletabc"/>
        <w:numPr>
          <w:ilvl w:val="0"/>
          <w:numId w:val="20"/>
        </w:numPr>
      </w:pPr>
      <w:r>
        <w:t>Tap</w:t>
      </w:r>
      <w:r w:rsidR="00602864">
        <w:t xml:space="preserve"> </w:t>
      </w:r>
      <w:r w:rsidR="00602864" w:rsidRPr="00544AFF">
        <w:rPr>
          <w:b/>
        </w:rPr>
        <w:t>Tri</w:t>
      </w:r>
      <w:r w:rsidR="001E7D95" w:rsidRPr="00544AFF">
        <w:rPr>
          <w:b/>
        </w:rPr>
        <w:t>ggering</w:t>
      </w:r>
      <w:r w:rsidR="001E7D95">
        <w:t xml:space="preserve"> </w:t>
      </w:r>
      <w:r>
        <w:t xml:space="preserve">(lower part of screen) </w:t>
      </w:r>
      <w:r w:rsidR="001E7D95">
        <w:t>and s</w:t>
      </w:r>
      <w:r w:rsidR="00602864">
        <w:t xml:space="preserve">elect </w:t>
      </w:r>
      <w:r w:rsidR="00602864" w:rsidRPr="00544AFF">
        <w:rPr>
          <w:b/>
        </w:rPr>
        <w:t>Enable Triggering</w:t>
      </w:r>
      <w:r w:rsidR="00602864">
        <w:t xml:space="preserve">. </w:t>
      </w:r>
    </w:p>
    <w:p w:rsidR="00A22CE1" w:rsidRPr="00A22CE1" w:rsidRDefault="00544AFF" w:rsidP="001E7D95">
      <w:pPr>
        <w:pStyle w:val="VSBulletabc"/>
        <w:numPr>
          <w:ilvl w:val="0"/>
          <w:numId w:val="20"/>
        </w:numPr>
      </w:pPr>
      <w:r>
        <w:rPr>
          <w:szCs w:val="16"/>
        </w:rPr>
        <w:t xml:space="preserve">Use </w:t>
      </w:r>
      <w:r w:rsidRPr="00544AFF">
        <w:rPr>
          <w:szCs w:val="16"/>
        </w:rPr>
        <w:t>scroll bar</w:t>
      </w:r>
      <w:r>
        <w:rPr>
          <w:szCs w:val="16"/>
        </w:rPr>
        <w:t xml:space="preserve"> on right side of screen to </w:t>
      </w:r>
      <w:r w:rsidRPr="00544AFF">
        <w:rPr>
          <w:b/>
          <w:szCs w:val="16"/>
        </w:rPr>
        <w:t>scroll down</w:t>
      </w:r>
      <w:r>
        <w:rPr>
          <w:szCs w:val="16"/>
        </w:rPr>
        <w:t xml:space="preserve">. </w:t>
      </w:r>
      <w:r w:rsidR="00A22CE1">
        <w:rPr>
          <w:szCs w:val="16"/>
        </w:rPr>
        <w:t>Make sure “</w:t>
      </w:r>
      <w:r w:rsidR="00A22CE1" w:rsidRPr="00A22CE1">
        <w:rPr>
          <w:b/>
          <w:szCs w:val="16"/>
        </w:rPr>
        <w:t>increasing</w:t>
      </w:r>
      <w:r w:rsidR="00A22CE1">
        <w:rPr>
          <w:szCs w:val="16"/>
        </w:rPr>
        <w:t xml:space="preserve">” is selected. </w:t>
      </w:r>
      <w:r w:rsidR="001E7D95">
        <w:rPr>
          <w:szCs w:val="16"/>
        </w:rPr>
        <w:t xml:space="preserve">Change the </w:t>
      </w:r>
      <w:r w:rsidR="00A22CE1">
        <w:rPr>
          <w:szCs w:val="16"/>
        </w:rPr>
        <w:t>“</w:t>
      </w:r>
      <w:r w:rsidR="00A22CE1" w:rsidRPr="00A22CE1">
        <w:rPr>
          <w:b/>
          <w:szCs w:val="16"/>
        </w:rPr>
        <w:t>across</w:t>
      </w:r>
      <w:r w:rsidR="00A22CE1">
        <w:rPr>
          <w:szCs w:val="16"/>
        </w:rPr>
        <w:t xml:space="preserve">” number to </w:t>
      </w:r>
      <w:r w:rsidR="0000527C" w:rsidRPr="00A22CE1">
        <w:rPr>
          <w:b/>
          <w:szCs w:val="16"/>
        </w:rPr>
        <w:t>0.1</w:t>
      </w:r>
      <w:r w:rsidR="001E7D95">
        <w:rPr>
          <w:szCs w:val="16"/>
        </w:rPr>
        <w:t xml:space="preserve">. </w:t>
      </w:r>
    </w:p>
    <w:p w:rsidR="00602864" w:rsidRDefault="00A22CE1" w:rsidP="001E7D95">
      <w:pPr>
        <w:pStyle w:val="VSBulletabc"/>
        <w:numPr>
          <w:ilvl w:val="0"/>
          <w:numId w:val="20"/>
        </w:numPr>
      </w:pPr>
      <w:r>
        <w:rPr>
          <w:szCs w:val="16"/>
        </w:rPr>
        <w:t>Make sure the “</w:t>
      </w:r>
      <w:r w:rsidRPr="00A22CE1">
        <w:rPr>
          <w:b/>
          <w:szCs w:val="16"/>
        </w:rPr>
        <w:t>c</w:t>
      </w:r>
      <w:r w:rsidR="001E7D95" w:rsidRPr="00A22CE1">
        <w:rPr>
          <w:b/>
          <w:szCs w:val="16"/>
        </w:rPr>
        <w:t>ollect</w:t>
      </w:r>
      <w:r>
        <w:rPr>
          <w:szCs w:val="16"/>
        </w:rPr>
        <w:t>” number is</w:t>
      </w:r>
      <w:r w:rsidR="001E7D95">
        <w:rPr>
          <w:szCs w:val="16"/>
        </w:rPr>
        <w:t xml:space="preserve"> </w:t>
      </w:r>
      <w:r w:rsidR="001E7D95" w:rsidRPr="00A22CE1">
        <w:rPr>
          <w:b/>
          <w:szCs w:val="16"/>
        </w:rPr>
        <w:t>0</w:t>
      </w:r>
      <w:r w:rsidR="001E7D95">
        <w:rPr>
          <w:szCs w:val="16"/>
        </w:rPr>
        <w:t xml:space="preserve"> points before trigger.</w:t>
      </w:r>
    </w:p>
    <w:p w:rsidR="00602864" w:rsidRDefault="00A22CE1" w:rsidP="00602864">
      <w:pPr>
        <w:pStyle w:val="VSBulletabc"/>
        <w:numPr>
          <w:ilvl w:val="0"/>
          <w:numId w:val="20"/>
        </w:numPr>
      </w:pPr>
      <w:r>
        <w:t>Tap</w:t>
      </w:r>
      <w:r w:rsidR="00602864">
        <w:t xml:space="preserve"> </w:t>
      </w:r>
      <w:r w:rsidR="00602864" w:rsidRPr="00A22CE1">
        <w:rPr>
          <w:b/>
        </w:rPr>
        <w:t>OK</w:t>
      </w:r>
      <w:r w:rsidR="00602864">
        <w:t>.</w:t>
      </w:r>
    </w:p>
    <w:p w:rsidR="00602864" w:rsidRDefault="00602864" w:rsidP="00602864">
      <w:pPr>
        <w:pStyle w:val="SPACERtight"/>
      </w:pPr>
    </w:p>
    <w:p w:rsidR="00602864" w:rsidRDefault="00602864" w:rsidP="00602864">
      <w:pPr>
        <w:pStyle w:val="VSStepstext1-9"/>
      </w:pPr>
      <w:r>
        <w:t>5.</w:t>
      </w:r>
      <w:r>
        <w:tab/>
        <w:t xml:space="preserve">Close the end of the tube. This can be done by inserting a plug or standing a book against the end so it is sealed. Measure the length of the tube and record in the data table. </w:t>
      </w:r>
    </w:p>
    <w:p w:rsidR="00602864" w:rsidRDefault="0057679C" w:rsidP="00602864">
      <w:pPr>
        <w:pStyle w:val="PWCgraphiclbl"/>
        <w:framePr w:w="2731" w:h="1960" w:hRule="exact" w:hSpace="180" w:wrap="auto" w:vAnchor="text" w:hAnchor="page" w:x="8065" w:y="145"/>
        <w:spacing w:after="120" w:line="240" w:lineRule="auto"/>
      </w:pPr>
      <w:r>
        <w:rPr>
          <w:i w:val="0"/>
          <w:noProof/>
          <w:sz w:val="20"/>
        </w:rPr>
        <w:drawing>
          <wp:inline distT="0" distB="0" distL="0" distR="0">
            <wp:extent cx="1571625" cy="638175"/>
            <wp:effectExtent l="0" t="0" r="9525" b="9525"/>
            <wp:docPr id="2" name="Picture 2" title="placement of micro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71625" cy="638175"/>
                    </a:xfrm>
                    <a:prstGeom prst="rect">
                      <a:avLst/>
                    </a:prstGeom>
                    <a:noFill/>
                    <a:ln>
                      <a:noFill/>
                    </a:ln>
                  </pic:spPr>
                </pic:pic>
              </a:graphicData>
            </a:graphic>
          </wp:inline>
        </w:drawing>
      </w:r>
    </w:p>
    <w:p w:rsidR="00602864" w:rsidRDefault="00602864" w:rsidP="00602864">
      <w:pPr>
        <w:pStyle w:val="PWCgraphiclbl"/>
        <w:framePr w:w="2731" w:h="1960" w:hRule="exact" w:hSpace="180" w:wrap="auto" w:vAnchor="text" w:hAnchor="page" w:x="8065" w:y="145"/>
      </w:pPr>
      <w:r>
        <w:t>Figure 2</w:t>
      </w:r>
    </w:p>
    <w:p w:rsidR="00602864" w:rsidRDefault="00602864" w:rsidP="00602864">
      <w:pPr>
        <w:pStyle w:val="VSStepstext1-9"/>
      </w:pPr>
      <w:r>
        <w:t>6.</w:t>
      </w:r>
      <w:r>
        <w:tab/>
        <w:t>Place the Microphone as close to the end of the long tube as possible, as shown in Figure 2. Position the Microphone so that it can detect the initial sound and the echo coming back down the tube.</w:t>
      </w:r>
    </w:p>
    <w:p w:rsidR="00602864" w:rsidRDefault="00602864" w:rsidP="0062539E">
      <w:pPr>
        <w:pStyle w:val="VSStepstext10"/>
      </w:pPr>
      <w:r>
        <w:tab/>
        <w:t>7.</w:t>
      </w:r>
      <w:r>
        <w:tab/>
      </w:r>
      <w:r w:rsidR="00A22CE1" w:rsidRPr="00A22CE1">
        <w:rPr>
          <w:b/>
        </w:rPr>
        <w:t>Start</w:t>
      </w:r>
      <w:r w:rsidR="00A22CE1">
        <w:t xml:space="preserve"> data collection by </w:t>
      </w:r>
      <w:r w:rsidR="00A22CE1" w:rsidRPr="00A22CE1">
        <w:rPr>
          <w:b/>
        </w:rPr>
        <w:t>tapping the green arrow</w:t>
      </w:r>
      <w:r w:rsidR="00A22CE1">
        <w:t xml:space="preserve"> in lower left of screen</w:t>
      </w:r>
      <w:r w:rsidR="00CC3787">
        <w:t xml:space="preserve">. </w:t>
      </w:r>
      <w:r w:rsidR="00A22CE1" w:rsidRPr="00A22CE1">
        <w:rPr>
          <w:b/>
        </w:rPr>
        <w:t>Snap</w:t>
      </w:r>
      <w:r w:rsidR="00A22CE1">
        <w:t xml:space="preserve"> </w:t>
      </w:r>
      <w:r>
        <w:t>near the opening of the tube. This sharp sound will trigger the interface to begin collecting data.</w:t>
      </w:r>
    </w:p>
    <w:p w:rsidR="00F14CBB" w:rsidRDefault="00602864" w:rsidP="0001417E">
      <w:pPr>
        <w:pStyle w:val="VSStepsBULIT10"/>
      </w:pPr>
      <w:r>
        <w:tab/>
        <w:t>8.</w:t>
      </w:r>
      <w:r>
        <w:tab/>
        <w:t xml:space="preserve">If you are successful, the graph will resemble the one in Figure 3. The first peak is the initial sound, the second is the </w:t>
      </w:r>
      <w:r w:rsidR="00A22CE1">
        <w:t>echo</w:t>
      </w:r>
      <w:r>
        <w:t xml:space="preserve">. </w:t>
      </w:r>
      <w:r w:rsidR="00A22CE1">
        <w:t>On the graph,</w:t>
      </w:r>
      <w:r w:rsidR="00A22CE1" w:rsidRPr="0001417E">
        <w:rPr>
          <w:b/>
        </w:rPr>
        <w:t xml:space="preserve"> t</w:t>
      </w:r>
      <w:r w:rsidR="007C4F08" w:rsidRPr="0001417E">
        <w:rPr>
          <w:b/>
        </w:rPr>
        <w:t>ap</w:t>
      </w:r>
      <w:r>
        <w:t xml:space="preserve"> </w:t>
      </w:r>
      <w:r w:rsidR="00A22CE1">
        <w:t xml:space="preserve">the </w:t>
      </w:r>
      <w:r w:rsidR="00A22CE1" w:rsidRPr="0001417E">
        <w:rPr>
          <w:b/>
        </w:rPr>
        <w:t>highest point</w:t>
      </w:r>
      <w:r w:rsidR="00A22CE1">
        <w:t xml:space="preserve"> on the </w:t>
      </w:r>
      <w:r w:rsidR="00A22CE1" w:rsidRPr="0001417E">
        <w:rPr>
          <w:b/>
        </w:rPr>
        <w:t>first</w:t>
      </w:r>
      <w:r w:rsidR="00A22CE1">
        <w:t xml:space="preserve"> wave form</w:t>
      </w:r>
      <w:r w:rsidR="0001417E">
        <w:t>.</w:t>
      </w:r>
      <w:r>
        <w:t xml:space="preserve"> </w:t>
      </w:r>
      <w:r w:rsidR="0001417E" w:rsidRPr="0001417E">
        <w:rPr>
          <w:b/>
        </w:rPr>
        <w:t>Record the time</w:t>
      </w:r>
      <w:r w:rsidR="0001417E">
        <w:t xml:space="preserve"> value</w:t>
      </w:r>
      <w:r>
        <w:t xml:space="preserve"> displayed to the </w:t>
      </w:r>
      <w:r w:rsidR="0001417E">
        <w:t xml:space="preserve">lower </w:t>
      </w:r>
      <w:r>
        <w:t>right of the graph</w:t>
      </w:r>
      <w:r w:rsidR="0001417E">
        <w:t xml:space="preserve"> in the data table as Trial 1 Time of Direct Sound Start</w:t>
      </w:r>
      <w:r>
        <w:t xml:space="preserve">. </w:t>
      </w:r>
      <w:r w:rsidR="0001417E" w:rsidRPr="0001417E">
        <w:rPr>
          <w:b/>
        </w:rPr>
        <w:t>Tap</w:t>
      </w:r>
      <w:r w:rsidR="0001417E">
        <w:t xml:space="preserve"> the </w:t>
      </w:r>
      <w:r w:rsidR="0001417E" w:rsidRPr="0001417E">
        <w:rPr>
          <w:b/>
        </w:rPr>
        <w:t>highest point</w:t>
      </w:r>
      <w:r w:rsidR="0001417E">
        <w:t xml:space="preserve"> on the </w:t>
      </w:r>
      <w:r w:rsidR="0001417E" w:rsidRPr="0001417E">
        <w:rPr>
          <w:b/>
        </w:rPr>
        <w:t>second</w:t>
      </w:r>
      <w:r w:rsidR="0001417E">
        <w:t xml:space="preserve"> wave form</w:t>
      </w:r>
      <w:r>
        <w:t xml:space="preserve">. </w:t>
      </w:r>
      <w:r w:rsidRPr="0001417E">
        <w:rPr>
          <w:b/>
        </w:rPr>
        <w:t xml:space="preserve">Record </w:t>
      </w:r>
      <w:r w:rsidR="0001417E" w:rsidRPr="0001417E">
        <w:rPr>
          <w:b/>
        </w:rPr>
        <w:t>the time</w:t>
      </w:r>
      <w:r>
        <w:t xml:space="preserve"> in your data table</w:t>
      </w:r>
      <w:r w:rsidR="0001417E">
        <w:t xml:space="preserve"> as Trial 1 of Time of Echo Start</w:t>
      </w:r>
      <w:r>
        <w:t>.</w:t>
      </w:r>
      <w:r w:rsidR="00F14CBB">
        <w:t xml:space="preserve"> </w:t>
      </w:r>
    </w:p>
    <w:p w:rsidR="00602864" w:rsidRDefault="00F14CBB" w:rsidP="00F14CBB">
      <w:pPr>
        <w:pStyle w:val="VSStepsBULIT10"/>
        <w:spacing w:before="2880"/>
        <w:jc w:val="center"/>
      </w:pPr>
      <w:r>
        <w:rPr>
          <w:noProof/>
        </w:rPr>
        <w:drawing>
          <wp:inline distT="0" distB="0" distL="0" distR="0">
            <wp:extent cx="2371725" cy="1857375"/>
            <wp:effectExtent l="0" t="0" r="9525" b="9525"/>
            <wp:docPr id="4" name="Picture 4"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71725" cy="1857375"/>
                    </a:xfrm>
                    <a:prstGeom prst="rect">
                      <a:avLst/>
                    </a:prstGeom>
                    <a:noFill/>
                    <a:ln>
                      <a:noFill/>
                    </a:ln>
                  </pic:spPr>
                </pic:pic>
              </a:graphicData>
            </a:graphic>
          </wp:inline>
        </w:drawing>
      </w:r>
    </w:p>
    <w:p w:rsidR="00602864" w:rsidRDefault="00602864" w:rsidP="00602864">
      <w:pPr>
        <w:pStyle w:val="PwcStepstext2"/>
        <w:numPr>
          <w:ilvl w:val="0"/>
          <w:numId w:val="0"/>
        </w:numPr>
        <w:ind w:left="360" w:hanging="540"/>
      </w:pPr>
      <w:r>
        <w:tab/>
        <w:t>9.</w:t>
      </w:r>
      <w:r>
        <w:tab/>
      </w:r>
      <w:r w:rsidR="0001417E">
        <w:t>Collect data</w:t>
      </w:r>
      <w:r>
        <w:t xml:space="preserve"> for a total of five trials.</w:t>
      </w:r>
    </w:p>
    <w:p w:rsidR="00602864" w:rsidRDefault="00602864" w:rsidP="00602864">
      <w:pPr>
        <w:pStyle w:val="PwcHeading"/>
      </w:pPr>
      <w:r>
        <w:br w:type="page"/>
      </w:r>
      <w:r>
        <w:lastRenderedPageBreak/>
        <w:t>DATA TABLE</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8"/>
        <w:gridCol w:w="1872"/>
      </w:tblGrid>
      <w:tr w:rsidR="00602864">
        <w:tblPrEx>
          <w:tblCellMar>
            <w:top w:w="0" w:type="dxa"/>
            <w:bottom w:w="0" w:type="dxa"/>
          </w:tblCellMar>
        </w:tblPrEx>
        <w:trPr>
          <w:trHeight w:hRule="exact" w:val="400"/>
          <w:jc w:val="center"/>
        </w:trPr>
        <w:tc>
          <w:tcPr>
            <w:tcW w:w="3168" w:type="dxa"/>
          </w:tcPr>
          <w:p w:rsidR="00602864" w:rsidRDefault="00602864" w:rsidP="00602864">
            <w:pPr>
              <w:pStyle w:val="PwcTableHeadings"/>
              <w:spacing w:before="100"/>
              <w:ind w:left="576"/>
              <w:jc w:val="left"/>
            </w:pPr>
            <w:r>
              <w:t>Length of tube</w:t>
            </w:r>
          </w:p>
        </w:tc>
        <w:tc>
          <w:tcPr>
            <w:tcW w:w="1872" w:type="dxa"/>
          </w:tcPr>
          <w:p w:rsidR="00602864" w:rsidRDefault="00602864" w:rsidP="00602864">
            <w:pPr>
              <w:pStyle w:val="PwcTablecontents"/>
              <w:spacing w:before="100"/>
              <w:jc w:val="right"/>
            </w:pPr>
            <w:r>
              <w:t>m</w:t>
            </w:r>
          </w:p>
        </w:tc>
      </w:tr>
      <w:tr w:rsidR="00602864">
        <w:tblPrEx>
          <w:tblCellMar>
            <w:top w:w="0" w:type="dxa"/>
            <w:bottom w:w="0" w:type="dxa"/>
          </w:tblCellMar>
        </w:tblPrEx>
        <w:trPr>
          <w:trHeight w:hRule="exact" w:val="400"/>
          <w:jc w:val="center"/>
        </w:trPr>
        <w:tc>
          <w:tcPr>
            <w:tcW w:w="3168" w:type="dxa"/>
          </w:tcPr>
          <w:p w:rsidR="00602864" w:rsidRDefault="00602864" w:rsidP="00602864">
            <w:pPr>
              <w:pStyle w:val="PwcTableHeadings"/>
              <w:spacing w:before="100"/>
              <w:ind w:left="576"/>
              <w:jc w:val="left"/>
            </w:pPr>
            <w:r>
              <w:t>Temperature of room</w:t>
            </w:r>
          </w:p>
        </w:tc>
        <w:tc>
          <w:tcPr>
            <w:tcW w:w="1872" w:type="dxa"/>
          </w:tcPr>
          <w:p w:rsidR="00602864" w:rsidRDefault="00602864" w:rsidP="00602864">
            <w:pPr>
              <w:pStyle w:val="PwcTablecontents"/>
              <w:spacing w:before="100"/>
              <w:jc w:val="right"/>
            </w:pPr>
            <w:r>
              <w:t>°C</w:t>
            </w:r>
          </w:p>
        </w:tc>
      </w:tr>
    </w:tbl>
    <w:p w:rsidR="00602864" w:rsidRDefault="00602864" w:rsidP="00602864"/>
    <w:tbl>
      <w:tblPr>
        <w:tblW w:w="0" w:type="auto"/>
        <w:jc w:val="center"/>
        <w:tblLayout w:type="fixed"/>
        <w:tblLook w:val="0000" w:firstRow="0" w:lastRow="0" w:firstColumn="0" w:lastColumn="0" w:noHBand="0" w:noVBand="0"/>
      </w:tblPr>
      <w:tblGrid>
        <w:gridCol w:w="1620"/>
        <w:gridCol w:w="1890"/>
        <w:gridCol w:w="1890"/>
        <w:gridCol w:w="1890"/>
      </w:tblGrid>
      <w:tr w:rsidR="00602864">
        <w:tblPrEx>
          <w:tblCellMar>
            <w:top w:w="0" w:type="dxa"/>
            <w:bottom w:w="0" w:type="dxa"/>
          </w:tblCellMar>
        </w:tblPrEx>
        <w:trPr>
          <w:cantSplit/>
          <w:trHeight w:hRule="exact" w:val="600"/>
          <w:jc w:val="center"/>
        </w:trPr>
        <w:tc>
          <w:tcPr>
            <w:tcW w:w="1620" w:type="dxa"/>
            <w:tcBorders>
              <w:top w:val="single" w:sz="6" w:space="0" w:color="auto"/>
              <w:left w:val="single" w:sz="6" w:space="0" w:color="auto"/>
              <w:bottom w:val="single" w:sz="6" w:space="0" w:color="auto"/>
              <w:right w:val="single" w:sz="6" w:space="0" w:color="auto"/>
            </w:tcBorders>
          </w:tcPr>
          <w:p w:rsidR="00602864" w:rsidRDefault="00602864" w:rsidP="00602864">
            <w:pPr>
              <w:pStyle w:val="PwcTableHeadings"/>
              <w:spacing w:before="100"/>
            </w:pPr>
            <w:r>
              <w:t>Trial</w:t>
            </w:r>
          </w:p>
        </w:tc>
        <w:tc>
          <w:tcPr>
            <w:tcW w:w="1890" w:type="dxa"/>
            <w:tcBorders>
              <w:top w:val="single" w:sz="6" w:space="0" w:color="auto"/>
              <w:left w:val="single" w:sz="6" w:space="0" w:color="auto"/>
              <w:bottom w:val="single" w:sz="6" w:space="0" w:color="auto"/>
              <w:right w:val="single" w:sz="6" w:space="0" w:color="auto"/>
            </w:tcBorders>
          </w:tcPr>
          <w:p w:rsidR="00602864" w:rsidRDefault="00602864" w:rsidP="00602864">
            <w:pPr>
              <w:pStyle w:val="PwcTableHeadings"/>
              <w:spacing w:before="100"/>
            </w:pPr>
            <w:r>
              <w:t>Time of Direct Sound Start (s)</w:t>
            </w:r>
          </w:p>
        </w:tc>
        <w:tc>
          <w:tcPr>
            <w:tcW w:w="1890" w:type="dxa"/>
            <w:tcBorders>
              <w:top w:val="single" w:sz="6" w:space="0" w:color="auto"/>
              <w:left w:val="single" w:sz="6" w:space="0" w:color="auto"/>
              <w:bottom w:val="single" w:sz="6" w:space="0" w:color="auto"/>
              <w:right w:val="single" w:sz="6" w:space="0" w:color="auto"/>
            </w:tcBorders>
          </w:tcPr>
          <w:p w:rsidR="00602864" w:rsidRDefault="00602864" w:rsidP="00602864">
            <w:pPr>
              <w:pStyle w:val="PwcTableHeadings"/>
              <w:spacing w:before="100"/>
            </w:pPr>
            <w:r>
              <w:t>Time of Echo Start (s)</w:t>
            </w:r>
          </w:p>
        </w:tc>
        <w:tc>
          <w:tcPr>
            <w:tcW w:w="1890" w:type="dxa"/>
            <w:tcBorders>
              <w:top w:val="single" w:sz="6" w:space="0" w:color="auto"/>
              <w:left w:val="single" w:sz="6" w:space="0" w:color="auto"/>
              <w:bottom w:val="single" w:sz="6" w:space="0" w:color="auto"/>
              <w:right w:val="single" w:sz="6" w:space="0" w:color="auto"/>
            </w:tcBorders>
          </w:tcPr>
          <w:p w:rsidR="00602864" w:rsidRDefault="00602864" w:rsidP="00602864">
            <w:pPr>
              <w:pStyle w:val="PwcTableHeadings"/>
              <w:spacing w:before="100"/>
            </w:pPr>
            <w:r>
              <w:t>Time Interval      (s)</w:t>
            </w:r>
          </w:p>
        </w:tc>
      </w:tr>
      <w:tr w:rsidR="00602864">
        <w:tblPrEx>
          <w:tblCellMar>
            <w:top w:w="0" w:type="dxa"/>
            <w:bottom w:w="0" w:type="dxa"/>
          </w:tblCellMar>
        </w:tblPrEx>
        <w:trPr>
          <w:cantSplit/>
          <w:trHeight w:hRule="exact" w:val="360"/>
          <w:jc w:val="center"/>
        </w:trPr>
        <w:tc>
          <w:tcPr>
            <w:tcW w:w="1620" w:type="dxa"/>
            <w:tcBorders>
              <w:top w:val="single" w:sz="6" w:space="0" w:color="auto"/>
              <w:left w:val="single" w:sz="6" w:space="0" w:color="auto"/>
              <w:bottom w:val="single" w:sz="6" w:space="0" w:color="auto"/>
              <w:right w:val="single" w:sz="6" w:space="0" w:color="auto"/>
            </w:tcBorders>
          </w:tcPr>
          <w:p w:rsidR="00602864" w:rsidRDefault="00602864" w:rsidP="00602864">
            <w:pPr>
              <w:pStyle w:val="PwcTablecontents"/>
              <w:keepNext/>
              <w:spacing w:before="80"/>
            </w:pPr>
            <w:r>
              <w:t>1</w:t>
            </w:r>
          </w:p>
        </w:tc>
        <w:tc>
          <w:tcPr>
            <w:tcW w:w="1890" w:type="dxa"/>
            <w:tcBorders>
              <w:top w:val="single" w:sz="6" w:space="0" w:color="auto"/>
              <w:left w:val="single" w:sz="6" w:space="0" w:color="auto"/>
              <w:bottom w:val="single" w:sz="6" w:space="0" w:color="auto"/>
              <w:right w:val="single" w:sz="6" w:space="0" w:color="auto"/>
            </w:tcBorders>
          </w:tcPr>
          <w:p w:rsidR="00602864" w:rsidRDefault="00602864" w:rsidP="00602864">
            <w:pPr>
              <w:pStyle w:val="PwcTablecontents"/>
              <w:keepNext/>
              <w:spacing w:before="80"/>
            </w:pPr>
          </w:p>
        </w:tc>
        <w:tc>
          <w:tcPr>
            <w:tcW w:w="1890" w:type="dxa"/>
            <w:tcBorders>
              <w:top w:val="single" w:sz="6" w:space="0" w:color="auto"/>
              <w:left w:val="single" w:sz="6" w:space="0" w:color="auto"/>
              <w:bottom w:val="single" w:sz="6" w:space="0" w:color="auto"/>
              <w:right w:val="single" w:sz="6" w:space="0" w:color="auto"/>
            </w:tcBorders>
          </w:tcPr>
          <w:p w:rsidR="00602864" w:rsidRDefault="00602864" w:rsidP="00602864">
            <w:pPr>
              <w:pStyle w:val="PwcTablecontents"/>
              <w:keepNext/>
              <w:spacing w:before="80"/>
            </w:pPr>
          </w:p>
        </w:tc>
        <w:tc>
          <w:tcPr>
            <w:tcW w:w="1890" w:type="dxa"/>
            <w:tcBorders>
              <w:top w:val="single" w:sz="6" w:space="0" w:color="auto"/>
              <w:left w:val="single" w:sz="6" w:space="0" w:color="auto"/>
              <w:bottom w:val="single" w:sz="6" w:space="0" w:color="auto"/>
              <w:right w:val="single" w:sz="6" w:space="0" w:color="auto"/>
            </w:tcBorders>
          </w:tcPr>
          <w:p w:rsidR="00602864" w:rsidRDefault="00602864" w:rsidP="00602864">
            <w:pPr>
              <w:pStyle w:val="PwcTablecontents"/>
              <w:keepNext/>
              <w:spacing w:before="80"/>
            </w:pPr>
          </w:p>
        </w:tc>
      </w:tr>
      <w:tr w:rsidR="00602864">
        <w:tblPrEx>
          <w:tblCellMar>
            <w:top w:w="0" w:type="dxa"/>
            <w:bottom w:w="0" w:type="dxa"/>
          </w:tblCellMar>
        </w:tblPrEx>
        <w:trPr>
          <w:cantSplit/>
          <w:trHeight w:hRule="exact" w:val="360"/>
          <w:jc w:val="center"/>
        </w:trPr>
        <w:tc>
          <w:tcPr>
            <w:tcW w:w="1620" w:type="dxa"/>
            <w:tcBorders>
              <w:top w:val="single" w:sz="6" w:space="0" w:color="auto"/>
              <w:left w:val="single" w:sz="6" w:space="0" w:color="auto"/>
              <w:bottom w:val="single" w:sz="6" w:space="0" w:color="auto"/>
              <w:right w:val="single" w:sz="6" w:space="0" w:color="auto"/>
            </w:tcBorders>
          </w:tcPr>
          <w:p w:rsidR="00602864" w:rsidRDefault="00602864" w:rsidP="00602864">
            <w:pPr>
              <w:pStyle w:val="PwcTablecontents"/>
              <w:keepNext/>
              <w:spacing w:before="80"/>
            </w:pPr>
            <w:r>
              <w:t>2</w:t>
            </w:r>
          </w:p>
        </w:tc>
        <w:tc>
          <w:tcPr>
            <w:tcW w:w="1890" w:type="dxa"/>
            <w:tcBorders>
              <w:top w:val="single" w:sz="6" w:space="0" w:color="auto"/>
              <w:left w:val="single" w:sz="6" w:space="0" w:color="auto"/>
              <w:bottom w:val="single" w:sz="6" w:space="0" w:color="auto"/>
              <w:right w:val="single" w:sz="6" w:space="0" w:color="auto"/>
            </w:tcBorders>
          </w:tcPr>
          <w:p w:rsidR="00602864" w:rsidRDefault="00602864" w:rsidP="00602864">
            <w:pPr>
              <w:pStyle w:val="PwcTablecontents"/>
              <w:keepNext/>
              <w:spacing w:before="80"/>
            </w:pPr>
          </w:p>
        </w:tc>
        <w:tc>
          <w:tcPr>
            <w:tcW w:w="1890" w:type="dxa"/>
            <w:tcBorders>
              <w:top w:val="single" w:sz="6" w:space="0" w:color="auto"/>
              <w:left w:val="single" w:sz="6" w:space="0" w:color="auto"/>
              <w:bottom w:val="single" w:sz="6" w:space="0" w:color="auto"/>
              <w:right w:val="single" w:sz="6" w:space="0" w:color="auto"/>
            </w:tcBorders>
          </w:tcPr>
          <w:p w:rsidR="00602864" w:rsidRDefault="00602864" w:rsidP="00602864">
            <w:pPr>
              <w:pStyle w:val="PwcTablecontents"/>
              <w:keepNext/>
              <w:spacing w:before="80"/>
            </w:pPr>
          </w:p>
        </w:tc>
        <w:tc>
          <w:tcPr>
            <w:tcW w:w="1890" w:type="dxa"/>
            <w:tcBorders>
              <w:top w:val="single" w:sz="6" w:space="0" w:color="auto"/>
              <w:left w:val="single" w:sz="6" w:space="0" w:color="auto"/>
              <w:bottom w:val="single" w:sz="6" w:space="0" w:color="auto"/>
              <w:right w:val="single" w:sz="6" w:space="0" w:color="auto"/>
            </w:tcBorders>
          </w:tcPr>
          <w:p w:rsidR="00602864" w:rsidRDefault="00602864" w:rsidP="00602864">
            <w:pPr>
              <w:pStyle w:val="PwcTablecontents"/>
              <w:keepNext/>
              <w:spacing w:before="80"/>
            </w:pPr>
          </w:p>
        </w:tc>
      </w:tr>
      <w:tr w:rsidR="00602864">
        <w:tblPrEx>
          <w:tblCellMar>
            <w:top w:w="0" w:type="dxa"/>
            <w:bottom w:w="0" w:type="dxa"/>
          </w:tblCellMar>
        </w:tblPrEx>
        <w:trPr>
          <w:cantSplit/>
          <w:trHeight w:hRule="exact" w:val="360"/>
          <w:jc w:val="center"/>
        </w:trPr>
        <w:tc>
          <w:tcPr>
            <w:tcW w:w="1620" w:type="dxa"/>
            <w:tcBorders>
              <w:top w:val="single" w:sz="6" w:space="0" w:color="auto"/>
              <w:left w:val="single" w:sz="6" w:space="0" w:color="auto"/>
              <w:bottom w:val="single" w:sz="6" w:space="0" w:color="auto"/>
              <w:right w:val="single" w:sz="6" w:space="0" w:color="auto"/>
            </w:tcBorders>
          </w:tcPr>
          <w:p w:rsidR="00602864" w:rsidRDefault="00602864" w:rsidP="00602864">
            <w:pPr>
              <w:pStyle w:val="PwcTablecontents"/>
              <w:keepNext/>
              <w:spacing w:before="80"/>
            </w:pPr>
            <w:r>
              <w:t>3</w:t>
            </w:r>
          </w:p>
        </w:tc>
        <w:tc>
          <w:tcPr>
            <w:tcW w:w="1890" w:type="dxa"/>
            <w:tcBorders>
              <w:top w:val="single" w:sz="6" w:space="0" w:color="auto"/>
              <w:left w:val="single" w:sz="6" w:space="0" w:color="auto"/>
              <w:bottom w:val="single" w:sz="6" w:space="0" w:color="auto"/>
              <w:right w:val="single" w:sz="6" w:space="0" w:color="auto"/>
            </w:tcBorders>
          </w:tcPr>
          <w:p w:rsidR="00602864" w:rsidRDefault="00602864" w:rsidP="00602864">
            <w:pPr>
              <w:pStyle w:val="PwcTablecontents"/>
              <w:keepNext/>
              <w:spacing w:before="80"/>
            </w:pPr>
          </w:p>
        </w:tc>
        <w:tc>
          <w:tcPr>
            <w:tcW w:w="1890" w:type="dxa"/>
            <w:tcBorders>
              <w:top w:val="single" w:sz="6" w:space="0" w:color="auto"/>
              <w:left w:val="single" w:sz="6" w:space="0" w:color="auto"/>
              <w:bottom w:val="single" w:sz="6" w:space="0" w:color="auto"/>
              <w:right w:val="single" w:sz="6" w:space="0" w:color="auto"/>
            </w:tcBorders>
          </w:tcPr>
          <w:p w:rsidR="00602864" w:rsidRDefault="00602864" w:rsidP="00602864">
            <w:pPr>
              <w:pStyle w:val="PwcTablecontents"/>
              <w:keepNext/>
              <w:spacing w:before="80"/>
            </w:pPr>
          </w:p>
        </w:tc>
        <w:tc>
          <w:tcPr>
            <w:tcW w:w="1890" w:type="dxa"/>
            <w:tcBorders>
              <w:top w:val="single" w:sz="6" w:space="0" w:color="auto"/>
              <w:left w:val="single" w:sz="6" w:space="0" w:color="auto"/>
              <w:bottom w:val="single" w:sz="6" w:space="0" w:color="auto"/>
              <w:right w:val="single" w:sz="6" w:space="0" w:color="auto"/>
            </w:tcBorders>
          </w:tcPr>
          <w:p w:rsidR="00602864" w:rsidRDefault="00602864" w:rsidP="00602864">
            <w:pPr>
              <w:pStyle w:val="PwcTablecontents"/>
              <w:keepNext/>
              <w:spacing w:before="80"/>
            </w:pPr>
          </w:p>
        </w:tc>
      </w:tr>
      <w:tr w:rsidR="00602864">
        <w:tblPrEx>
          <w:tblCellMar>
            <w:top w:w="0" w:type="dxa"/>
            <w:bottom w:w="0" w:type="dxa"/>
          </w:tblCellMar>
        </w:tblPrEx>
        <w:trPr>
          <w:cantSplit/>
          <w:trHeight w:hRule="exact" w:val="360"/>
          <w:jc w:val="center"/>
        </w:trPr>
        <w:tc>
          <w:tcPr>
            <w:tcW w:w="1620" w:type="dxa"/>
            <w:tcBorders>
              <w:top w:val="single" w:sz="6" w:space="0" w:color="auto"/>
              <w:left w:val="single" w:sz="6" w:space="0" w:color="auto"/>
              <w:bottom w:val="single" w:sz="6" w:space="0" w:color="auto"/>
              <w:right w:val="single" w:sz="6" w:space="0" w:color="auto"/>
            </w:tcBorders>
          </w:tcPr>
          <w:p w:rsidR="00602864" w:rsidRDefault="00602864" w:rsidP="00602864">
            <w:pPr>
              <w:pStyle w:val="PwcTablecontents"/>
              <w:keepNext/>
              <w:spacing w:before="80"/>
            </w:pPr>
            <w:r>
              <w:t>4</w:t>
            </w:r>
          </w:p>
        </w:tc>
        <w:tc>
          <w:tcPr>
            <w:tcW w:w="1890" w:type="dxa"/>
            <w:tcBorders>
              <w:top w:val="single" w:sz="6" w:space="0" w:color="auto"/>
              <w:left w:val="single" w:sz="6" w:space="0" w:color="auto"/>
              <w:bottom w:val="single" w:sz="6" w:space="0" w:color="auto"/>
              <w:right w:val="single" w:sz="6" w:space="0" w:color="auto"/>
            </w:tcBorders>
          </w:tcPr>
          <w:p w:rsidR="00602864" w:rsidRDefault="00602864" w:rsidP="00602864">
            <w:pPr>
              <w:pStyle w:val="PwcTablecontents"/>
              <w:keepNext/>
              <w:spacing w:before="80"/>
            </w:pPr>
          </w:p>
        </w:tc>
        <w:tc>
          <w:tcPr>
            <w:tcW w:w="1890" w:type="dxa"/>
            <w:tcBorders>
              <w:top w:val="single" w:sz="6" w:space="0" w:color="auto"/>
              <w:left w:val="single" w:sz="6" w:space="0" w:color="auto"/>
              <w:bottom w:val="single" w:sz="6" w:space="0" w:color="auto"/>
              <w:right w:val="single" w:sz="6" w:space="0" w:color="auto"/>
            </w:tcBorders>
          </w:tcPr>
          <w:p w:rsidR="00602864" w:rsidRDefault="00602864" w:rsidP="00602864">
            <w:pPr>
              <w:pStyle w:val="PwcTablecontents"/>
              <w:keepNext/>
              <w:spacing w:before="80"/>
            </w:pPr>
          </w:p>
        </w:tc>
        <w:tc>
          <w:tcPr>
            <w:tcW w:w="1890" w:type="dxa"/>
            <w:tcBorders>
              <w:top w:val="single" w:sz="6" w:space="0" w:color="auto"/>
              <w:left w:val="single" w:sz="6" w:space="0" w:color="auto"/>
              <w:bottom w:val="single" w:sz="6" w:space="0" w:color="auto"/>
              <w:right w:val="single" w:sz="6" w:space="0" w:color="auto"/>
            </w:tcBorders>
          </w:tcPr>
          <w:p w:rsidR="00602864" w:rsidRDefault="00602864" w:rsidP="00602864">
            <w:pPr>
              <w:pStyle w:val="PwcTablecontents"/>
              <w:keepNext/>
              <w:spacing w:before="80"/>
            </w:pPr>
          </w:p>
        </w:tc>
      </w:tr>
      <w:tr w:rsidR="00602864">
        <w:tblPrEx>
          <w:tblCellMar>
            <w:top w:w="0" w:type="dxa"/>
            <w:bottom w:w="0" w:type="dxa"/>
          </w:tblCellMar>
        </w:tblPrEx>
        <w:trPr>
          <w:cantSplit/>
          <w:trHeight w:hRule="exact" w:val="360"/>
          <w:jc w:val="center"/>
        </w:trPr>
        <w:tc>
          <w:tcPr>
            <w:tcW w:w="1620" w:type="dxa"/>
            <w:tcBorders>
              <w:top w:val="single" w:sz="6" w:space="0" w:color="auto"/>
              <w:left w:val="single" w:sz="6" w:space="0" w:color="auto"/>
              <w:right w:val="single" w:sz="6" w:space="0" w:color="auto"/>
            </w:tcBorders>
          </w:tcPr>
          <w:p w:rsidR="00602864" w:rsidRDefault="00602864" w:rsidP="00602864">
            <w:pPr>
              <w:pStyle w:val="PwcTablecontents"/>
              <w:keepNext/>
              <w:spacing w:before="80"/>
            </w:pPr>
            <w:r>
              <w:t>5</w:t>
            </w:r>
          </w:p>
        </w:tc>
        <w:tc>
          <w:tcPr>
            <w:tcW w:w="1890" w:type="dxa"/>
            <w:tcBorders>
              <w:top w:val="single" w:sz="6" w:space="0" w:color="auto"/>
              <w:left w:val="single" w:sz="6" w:space="0" w:color="auto"/>
              <w:right w:val="single" w:sz="6" w:space="0" w:color="auto"/>
            </w:tcBorders>
          </w:tcPr>
          <w:p w:rsidR="00602864" w:rsidRDefault="00602864" w:rsidP="00602864">
            <w:pPr>
              <w:pStyle w:val="PwcTablecontents"/>
              <w:keepNext/>
              <w:spacing w:before="80"/>
            </w:pPr>
          </w:p>
        </w:tc>
        <w:tc>
          <w:tcPr>
            <w:tcW w:w="1890" w:type="dxa"/>
            <w:tcBorders>
              <w:top w:val="single" w:sz="6" w:space="0" w:color="auto"/>
              <w:left w:val="single" w:sz="6" w:space="0" w:color="auto"/>
              <w:right w:val="single" w:sz="6" w:space="0" w:color="auto"/>
            </w:tcBorders>
          </w:tcPr>
          <w:p w:rsidR="00602864" w:rsidRDefault="00602864" w:rsidP="00602864">
            <w:pPr>
              <w:pStyle w:val="PwcTablecontents"/>
              <w:keepNext/>
              <w:spacing w:before="80"/>
            </w:pPr>
          </w:p>
        </w:tc>
        <w:tc>
          <w:tcPr>
            <w:tcW w:w="1890" w:type="dxa"/>
            <w:tcBorders>
              <w:top w:val="single" w:sz="6" w:space="0" w:color="auto"/>
              <w:left w:val="single" w:sz="6" w:space="0" w:color="auto"/>
              <w:right w:val="single" w:sz="6" w:space="0" w:color="auto"/>
            </w:tcBorders>
          </w:tcPr>
          <w:p w:rsidR="00602864" w:rsidRDefault="00602864" w:rsidP="00602864">
            <w:pPr>
              <w:pStyle w:val="PwcTablecontents"/>
              <w:keepNext/>
              <w:spacing w:before="80"/>
            </w:pPr>
          </w:p>
        </w:tc>
      </w:tr>
      <w:tr w:rsidR="00602864">
        <w:tblPrEx>
          <w:tblCellMar>
            <w:top w:w="0" w:type="dxa"/>
            <w:bottom w:w="0" w:type="dxa"/>
          </w:tblCellMar>
        </w:tblPrEx>
        <w:trPr>
          <w:cantSplit/>
          <w:trHeight w:hRule="exact" w:val="360"/>
          <w:jc w:val="center"/>
        </w:trPr>
        <w:tc>
          <w:tcPr>
            <w:tcW w:w="1620" w:type="dxa"/>
            <w:tcBorders>
              <w:top w:val="single" w:sz="6" w:space="0" w:color="auto"/>
              <w:left w:val="single" w:sz="6" w:space="0" w:color="auto"/>
              <w:bottom w:val="single" w:sz="6" w:space="0" w:color="auto"/>
              <w:right w:val="single" w:sz="6" w:space="0" w:color="auto"/>
            </w:tcBorders>
          </w:tcPr>
          <w:p w:rsidR="00602864" w:rsidRDefault="00602864" w:rsidP="00602864">
            <w:pPr>
              <w:pStyle w:val="PwcTablecontents"/>
              <w:keepNext/>
              <w:spacing w:before="80"/>
            </w:pPr>
            <w:r>
              <w:t>Average</w:t>
            </w:r>
          </w:p>
        </w:tc>
        <w:tc>
          <w:tcPr>
            <w:tcW w:w="1890" w:type="dxa"/>
            <w:tcBorders>
              <w:top w:val="single" w:sz="6" w:space="0" w:color="auto"/>
              <w:left w:val="single" w:sz="6" w:space="0" w:color="auto"/>
              <w:bottom w:val="single" w:sz="6" w:space="0" w:color="auto"/>
              <w:right w:val="single" w:sz="6" w:space="0" w:color="auto"/>
            </w:tcBorders>
            <w:shd w:val="pct20" w:color="auto" w:fill="auto"/>
          </w:tcPr>
          <w:p w:rsidR="00602864" w:rsidRDefault="00602864" w:rsidP="00602864">
            <w:pPr>
              <w:pStyle w:val="PwcTablecontents"/>
              <w:keepNext/>
              <w:spacing w:before="80"/>
            </w:pPr>
          </w:p>
        </w:tc>
        <w:tc>
          <w:tcPr>
            <w:tcW w:w="1890" w:type="dxa"/>
            <w:tcBorders>
              <w:top w:val="single" w:sz="6" w:space="0" w:color="auto"/>
              <w:left w:val="single" w:sz="6" w:space="0" w:color="auto"/>
              <w:bottom w:val="single" w:sz="6" w:space="0" w:color="auto"/>
              <w:right w:val="single" w:sz="6" w:space="0" w:color="auto"/>
            </w:tcBorders>
            <w:shd w:val="pct20" w:color="auto" w:fill="auto"/>
          </w:tcPr>
          <w:p w:rsidR="00602864" w:rsidRDefault="00602864" w:rsidP="00602864">
            <w:pPr>
              <w:pStyle w:val="PwcTablecontents"/>
              <w:keepNext/>
              <w:spacing w:before="80"/>
            </w:pPr>
          </w:p>
        </w:tc>
        <w:tc>
          <w:tcPr>
            <w:tcW w:w="1890" w:type="dxa"/>
            <w:tcBorders>
              <w:top w:val="single" w:sz="6" w:space="0" w:color="auto"/>
              <w:left w:val="single" w:sz="6" w:space="0" w:color="auto"/>
              <w:bottom w:val="single" w:sz="6" w:space="0" w:color="auto"/>
              <w:right w:val="single" w:sz="6" w:space="0" w:color="auto"/>
            </w:tcBorders>
          </w:tcPr>
          <w:p w:rsidR="00602864" w:rsidRDefault="00602864" w:rsidP="00602864">
            <w:pPr>
              <w:pStyle w:val="PwcTablecontents"/>
              <w:keepNext/>
              <w:spacing w:before="80"/>
            </w:pPr>
          </w:p>
        </w:tc>
      </w:tr>
    </w:tbl>
    <w:p w:rsidR="00602864" w:rsidRDefault="00602864" w:rsidP="00602864"/>
    <w:tbl>
      <w:tblPr>
        <w:tblW w:w="0" w:type="auto"/>
        <w:jc w:val="center"/>
        <w:tblLayout w:type="fixed"/>
        <w:tblLook w:val="0000" w:firstRow="0" w:lastRow="0" w:firstColumn="0" w:lastColumn="0" w:noHBand="0" w:noVBand="0"/>
      </w:tblPr>
      <w:tblGrid>
        <w:gridCol w:w="1620"/>
        <w:gridCol w:w="1890"/>
      </w:tblGrid>
      <w:tr w:rsidR="00602864">
        <w:tblPrEx>
          <w:tblCellMar>
            <w:top w:w="0" w:type="dxa"/>
            <w:bottom w:w="0" w:type="dxa"/>
          </w:tblCellMar>
        </w:tblPrEx>
        <w:trPr>
          <w:cantSplit/>
          <w:trHeight w:hRule="exact" w:val="360"/>
          <w:jc w:val="center"/>
        </w:trPr>
        <w:tc>
          <w:tcPr>
            <w:tcW w:w="1620" w:type="dxa"/>
            <w:tcBorders>
              <w:top w:val="single" w:sz="6" w:space="0" w:color="auto"/>
              <w:left w:val="single" w:sz="6" w:space="0" w:color="auto"/>
              <w:bottom w:val="single" w:sz="6" w:space="0" w:color="auto"/>
              <w:right w:val="single" w:sz="6" w:space="0" w:color="auto"/>
            </w:tcBorders>
          </w:tcPr>
          <w:p w:rsidR="00602864" w:rsidRDefault="00602864" w:rsidP="00602864">
            <w:pPr>
              <w:pStyle w:val="PwcTablecontents"/>
              <w:spacing w:before="80"/>
            </w:pPr>
            <w:r>
              <w:t>Speed (m/s)</w:t>
            </w:r>
          </w:p>
        </w:tc>
        <w:tc>
          <w:tcPr>
            <w:tcW w:w="1890" w:type="dxa"/>
            <w:tcBorders>
              <w:top w:val="single" w:sz="6" w:space="0" w:color="auto"/>
              <w:left w:val="single" w:sz="6" w:space="0" w:color="auto"/>
              <w:bottom w:val="single" w:sz="6" w:space="0" w:color="auto"/>
              <w:right w:val="single" w:sz="6" w:space="0" w:color="auto"/>
            </w:tcBorders>
          </w:tcPr>
          <w:p w:rsidR="00602864" w:rsidRDefault="00602864" w:rsidP="00602864">
            <w:pPr>
              <w:pStyle w:val="PwcTablecontents"/>
              <w:spacing w:before="80"/>
            </w:pPr>
          </w:p>
        </w:tc>
      </w:tr>
    </w:tbl>
    <w:p w:rsidR="00602864" w:rsidRDefault="00602864" w:rsidP="00602864">
      <w:pPr>
        <w:pStyle w:val="PwcHeading"/>
      </w:pPr>
      <w:r>
        <w:t>ANALYSIS</w:t>
      </w:r>
    </w:p>
    <w:p w:rsidR="0001417E" w:rsidRDefault="00602864" w:rsidP="00602864">
      <w:pPr>
        <w:pStyle w:val="PwcStepstext"/>
        <w:numPr>
          <w:ilvl w:val="0"/>
          <w:numId w:val="21"/>
        </w:numPr>
      </w:pPr>
      <w:r>
        <w:t xml:space="preserve">From the time-pairs you recorded in the data table, </w:t>
      </w:r>
      <w:r w:rsidR="003C17AB" w:rsidRPr="0001417E">
        <w:rPr>
          <w:b/>
        </w:rPr>
        <w:t>use subtraction</w:t>
      </w:r>
      <w:r w:rsidR="003C17AB">
        <w:t xml:space="preserve"> to </w:t>
      </w:r>
      <w:r>
        <w:t xml:space="preserve">calculate the </w:t>
      </w:r>
      <w:r w:rsidR="0001417E">
        <w:t>Time I</w:t>
      </w:r>
      <w:r w:rsidR="003C17AB">
        <w:t xml:space="preserve">nterval.  </w:t>
      </w:r>
    </w:p>
    <w:p w:rsidR="00602864" w:rsidRDefault="003C17AB" w:rsidP="00602864">
      <w:pPr>
        <w:pStyle w:val="PwcStepstext"/>
        <w:numPr>
          <w:ilvl w:val="0"/>
          <w:numId w:val="21"/>
        </w:numPr>
      </w:pPr>
      <w:r w:rsidRPr="0001417E">
        <w:rPr>
          <w:b/>
        </w:rPr>
        <w:t xml:space="preserve">Add </w:t>
      </w:r>
      <w:r>
        <w:t xml:space="preserve">the time intervals and </w:t>
      </w:r>
      <w:r w:rsidRPr="0001417E">
        <w:rPr>
          <w:b/>
        </w:rPr>
        <w:t>divide</w:t>
      </w:r>
      <w:r>
        <w:t xml:space="preserve"> by 5 to </w:t>
      </w:r>
      <w:r w:rsidR="00602864">
        <w:t>calculate the average time interval.</w:t>
      </w:r>
    </w:p>
    <w:p w:rsidR="003C17AB" w:rsidRDefault="003C17AB" w:rsidP="00F14CBB">
      <w:pPr>
        <w:pStyle w:val="PwcStepstext"/>
        <w:numPr>
          <w:ilvl w:val="0"/>
          <w:numId w:val="21"/>
        </w:numPr>
        <w:tabs>
          <w:tab w:val="left" w:pos="1620"/>
        </w:tabs>
        <w:spacing w:after="960"/>
      </w:pPr>
      <w:r>
        <w:t>Calculate the speed of sound</w:t>
      </w:r>
      <w:r w:rsidRPr="0001417E">
        <w:rPr>
          <w:b/>
        </w:rPr>
        <w:t xml:space="preserve">. </w:t>
      </w:r>
      <w:r w:rsidR="0001417E" w:rsidRPr="0001417E">
        <w:rPr>
          <w:b/>
        </w:rPr>
        <w:t>Divide</w:t>
      </w:r>
      <w:r w:rsidR="0001417E">
        <w:t xml:space="preserve"> the total travel distance by the average time interval</w:t>
      </w:r>
      <w:r>
        <w:t>. Show all work.</w:t>
      </w:r>
      <w:r w:rsidR="00F14CBB">
        <w:br/>
      </w:r>
      <w:r>
        <w:br/>
      </w:r>
      <w:proofErr w:type="spellStart"/>
      <w:r>
        <w:rPr>
          <w:i/>
        </w:rPr>
        <w:t>v</w:t>
      </w:r>
      <w:r>
        <w:rPr>
          <w:vertAlign w:val="subscript"/>
        </w:rPr>
        <w:t>exp</w:t>
      </w:r>
      <w:proofErr w:type="spellEnd"/>
      <w:r>
        <w:t xml:space="preserve"> = </w:t>
      </w:r>
      <w:r>
        <w:rPr>
          <w:i/>
        </w:rPr>
        <w:t>x</w:t>
      </w:r>
      <w:r>
        <w:t xml:space="preserve"> / t</w:t>
      </w:r>
      <w:r w:rsidR="00F14CBB">
        <w:t xml:space="preserve"> </w:t>
      </w:r>
      <w:r w:rsidR="00F14CBB">
        <w:tab/>
      </w:r>
      <w:r>
        <w:t xml:space="preserve">where </w:t>
      </w:r>
      <w:r>
        <w:rPr>
          <w:i/>
        </w:rPr>
        <w:t>x</w:t>
      </w:r>
      <w:r>
        <w:t xml:space="preserve"> = twice the length of the tube and t = average time interval</w:t>
      </w:r>
      <w:r>
        <w:br/>
      </w:r>
    </w:p>
    <w:p w:rsidR="003C17AB" w:rsidRDefault="003C17AB" w:rsidP="00F14CBB">
      <w:pPr>
        <w:pStyle w:val="PwcStepstext"/>
        <w:numPr>
          <w:ilvl w:val="0"/>
          <w:numId w:val="21"/>
        </w:numPr>
        <w:spacing w:after="840"/>
      </w:pPr>
      <w:r>
        <w:t xml:space="preserve">The accepted speed of sound at atmospheric pressure and 0 </w:t>
      </w:r>
      <w:r>
        <w:fldChar w:fldCharType="begin"/>
      </w:r>
      <w:r>
        <w:instrText>symbol 176 \f "Symbol" \s 12</w:instrText>
      </w:r>
      <w:r>
        <w:fldChar w:fldCharType="separate"/>
      </w:r>
      <w:r>
        <w:fldChar w:fldCharType="end"/>
      </w:r>
      <w:r>
        <w:t xml:space="preserve">C is 331.5 m/s. The speed of sound increases 0.607 m/s for every </w:t>
      </w:r>
      <w:r>
        <w:fldChar w:fldCharType="begin"/>
      </w:r>
      <w:r>
        <w:instrText>symbol 176 \f "Symbol" \s 12</w:instrText>
      </w:r>
      <w:r>
        <w:fldChar w:fldCharType="separate"/>
      </w:r>
      <w:r>
        <w:fldChar w:fldCharType="end"/>
      </w:r>
      <w:r>
        <w:t>C. Calculate the speed of sound at the temperature of your room. Show all work.</w:t>
      </w:r>
      <w:r w:rsidR="00F14CBB">
        <w:br/>
      </w:r>
      <w:r>
        <w:br/>
      </w:r>
      <w:proofErr w:type="spellStart"/>
      <w:r>
        <w:t>v</w:t>
      </w:r>
      <w:r>
        <w:rPr>
          <w:vertAlign w:val="subscript"/>
        </w:rPr>
        <w:t>theo</w:t>
      </w:r>
      <w:proofErr w:type="spellEnd"/>
      <w:r>
        <w:t xml:space="preserve"> = </w:t>
      </w:r>
      <w:r w:rsidR="0001417E">
        <w:t>331.5   +   (0.607  x   temp of room in ˚C)</w:t>
      </w:r>
      <w:r>
        <w:br/>
      </w:r>
      <w:r>
        <w:br/>
      </w:r>
      <w:bookmarkStart w:id="0" w:name="_GoBack"/>
      <w:bookmarkEnd w:id="0"/>
    </w:p>
    <w:p w:rsidR="00AD6BF2" w:rsidRDefault="00251029" w:rsidP="00251029">
      <w:pPr>
        <w:numPr>
          <w:ilvl w:val="0"/>
          <w:numId w:val="21"/>
        </w:numPr>
        <w:sectPr w:rsidR="00AD6BF2">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1296" w:right="1296" w:bottom="1267" w:left="1296" w:header="720" w:footer="648" w:gutter="288"/>
          <w:cols w:space="720"/>
          <w:titlePg/>
        </w:sectPr>
      </w:pPr>
      <w:r>
        <w:t>How different are your answers to #3 and #4? Subtract the two numbers to show the exact difference.</w:t>
      </w:r>
      <w:r w:rsidR="003C17AB">
        <w:br/>
      </w:r>
      <w:r w:rsidR="003C17AB">
        <w:br/>
      </w:r>
      <w:r w:rsidR="003C17AB">
        <w:br/>
      </w:r>
    </w:p>
    <w:p w:rsidR="00AD6BF2" w:rsidRDefault="00AD6BF2"/>
    <w:sectPr w:rsidR="00AD6BF2">
      <w:headerReference w:type="first" r:id="rId16"/>
      <w:footerReference w:type="first" r:id="rId17"/>
      <w:type w:val="continuous"/>
      <w:pgSz w:w="12240" w:h="15840" w:code="1"/>
      <w:pgMar w:top="1296" w:right="1296" w:bottom="1267" w:left="1296" w:header="720" w:footer="648" w:gutter="288"/>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160D" w:rsidRDefault="00B8160D">
      <w:r>
        <w:separator/>
      </w:r>
    </w:p>
  </w:endnote>
  <w:endnote w:type="continuationSeparator" w:id="0">
    <w:p w:rsidR="00B8160D" w:rsidRDefault="00B816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4AFF" w:rsidRDefault="00544AFF">
    <w:pPr>
      <w:pStyle w:val="Footer"/>
    </w:pPr>
    <w:r>
      <w:rPr>
        <w:i w:val="0"/>
        <w:sz w:val="24"/>
      </w:rPr>
      <w:t xml:space="preserve">33 - </w:t>
    </w:r>
    <w:r>
      <w:rPr>
        <w:rStyle w:val="PageNumber"/>
        <w:i w:val="0"/>
        <w:sz w:val="24"/>
      </w:rPr>
      <w:fldChar w:fldCharType="begin"/>
    </w:r>
    <w:r>
      <w:rPr>
        <w:rStyle w:val="PageNumber"/>
        <w:i w:val="0"/>
        <w:sz w:val="24"/>
      </w:rPr>
      <w:instrText xml:space="preserve"> PAGE </w:instrText>
    </w:r>
    <w:r>
      <w:rPr>
        <w:rStyle w:val="PageNumber"/>
        <w:i w:val="0"/>
        <w:sz w:val="24"/>
      </w:rPr>
      <w:fldChar w:fldCharType="separate"/>
    </w:r>
    <w:r w:rsidR="00F14CBB">
      <w:rPr>
        <w:rStyle w:val="PageNumber"/>
        <w:i w:val="0"/>
        <w:noProof/>
        <w:sz w:val="24"/>
      </w:rPr>
      <w:t>2</w:t>
    </w:r>
    <w:r>
      <w:rPr>
        <w:rStyle w:val="PageNumber"/>
        <w:i w:val="0"/>
        <w:sz w:val="24"/>
      </w:rPr>
      <w:fldChar w:fldCharType="end"/>
    </w:r>
    <w:r>
      <w:tab/>
      <w:t>Physics with Vernier</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4AFF" w:rsidRDefault="00544AFF">
    <w:pPr>
      <w:pStyle w:val="Footer"/>
    </w:pPr>
    <w:r>
      <w:t>Physics with Vernier</w:t>
    </w:r>
    <w:r>
      <w:tab/>
    </w:r>
    <w:r>
      <w:rPr>
        <w:i w:val="0"/>
        <w:sz w:val="24"/>
      </w:rPr>
      <w:t xml:space="preserve">33 - </w:t>
    </w:r>
    <w:r>
      <w:rPr>
        <w:rStyle w:val="PageNumber"/>
        <w:i w:val="0"/>
        <w:sz w:val="24"/>
      </w:rPr>
      <w:fldChar w:fldCharType="begin"/>
    </w:r>
    <w:r>
      <w:rPr>
        <w:rStyle w:val="PageNumber"/>
        <w:i w:val="0"/>
        <w:sz w:val="24"/>
      </w:rPr>
      <w:instrText xml:space="preserve"> PAGE </w:instrText>
    </w:r>
    <w:r>
      <w:rPr>
        <w:rStyle w:val="PageNumber"/>
        <w:i w:val="0"/>
        <w:sz w:val="24"/>
      </w:rPr>
      <w:fldChar w:fldCharType="separate"/>
    </w:r>
    <w:r w:rsidR="00F14CBB">
      <w:rPr>
        <w:rStyle w:val="PageNumber"/>
        <w:i w:val="0"/>
        <w:noProof/>
        <w:sz w:val="24"/>
      </w:rPr>
      <w:t>3</w:t>
    </w:r>
    <w:r>
      <w:rPr>
        <w:rStyle w:val="PageNumber"/>
        <w:i w:val="0"/>
        <w:sz w:val="24"/>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4AFF" w:rsidRDefault="00544AFF">
    <w:pPr>
      <w:pStyle w:val="Footer"/>
    </w:pPr>
    <w:r>
      <w:t>Physics with Vernier</w:t>
    </w:r>
    <w:r>
      <w:tab/>
    </w:r>
    <w:r>
      <w:rPr>
        <w:i w:val="0"/>
        <w:sz w:val="24"/>
      </w:rPr>
      <w:t xml:space="preserve">33 - </w:t>
    </w:r>
    <w:r>
      <w:rPr>
        <w:i w:val="0"/>
        <w:sz w:val="24"/>
      </w:rPr>
      <w:pgNum/>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4AFF" w:rsidRDefault="00544AF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160D" w:rsidRDefault="00B8160D">
      <w:r>
        <w:separator/>
      </w:r>
    </w:p>
  </w:footnote>
  <w:footnote w:type="continuationSeparator" w:id="0">
    <w:p w:rsidR="00B8160D" w:rsidRDefault="00B8160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4AFF" w:rsidRDefault="00544AFF">
    <w:pPr>
      <w:pStyle w:val="Header"/>
    </w:pPr>
    <w:r>
      <w:t>LabQuest 33</w:t>
    </w:r>
    <w:r>
      <w:tab/>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4AFF" w:rsidRDefault="00544AFF">
    <w:pPr>
      <w:pStyle w:val="Header"/>
    </w:pPr>
    <w:r>
      <w:tab/>
      <w:t>Speed of Sound</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4AFF" w:rsidRDefault="00544AFF" w:rsidP="008628F9">
    <w:pPr>
      <w:pStyle w:val="Pwc1stheader"/>
      <w:tabs>
        <w:tab w:val="clear" w:pos="9900"/>
        <w:tab w:val="right" w:pos="9360"/>
      </w:tabs>
      <w:ind w:right="0"/>
    </w:pPr>
    <w:r>
      <w:t>LabQuest</w:t>
    </w:r>
  </w:p>
  <w:p w:rsidR="00544AFF" w:rsidRDefault="00544AFF" w:rsidP="008628F9">
    <w:pPr>
      <w:pStyle w:val="Pwcheader"/>
      <w:tabs>
        <w:tab w:val="clear" w:pos="9090"/>
      </w:tabs>
    </w:pPr>
    <w:r>
      <w:tab/>
      <w:t>33</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4AFF" w:rsidRDefault="00544AFF">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FB0A3EDA"/>
    <w:lvl w:ilvl="0">
      <w:numFmt w:val="bullet"/>
      <w:lvlText w:val="*"/>
      <w:lvlJc w:val="left"/>
    </w:lvl>
  </w:abstractNum>
  <w:abstractNum w:abstractNumId="1" w15:restartNumberingAfterBreak="0">
    <w:nsid w:val="031F7C9C"/>
    <w:multiLevelType w:val="singleLevel"/>
    <w:tmpl w:val="7B446336"/>
    <w:lvl w:ilvl="0">
      <w:start w:val="4"/>
      <w:numFmt w:val="decimal"/>
      <w:lvlText w:val="%1."/>
      <w:legacy w:legacy="1" w:legacySpace="0" w:legacyIndent="360"/>
      <w:lvlJc w:val="left"/>
      <w:pPr>
        <w:ind w:left="360" w:hanging="360"/>
      </w:pPr>
    </w:lvl>
  </w:abstractNum>
  <w:abstractNum w:abstractNumId="2" w15:restartNumberingAfterBreak="0">
    <w:nsid w:val="0A4402E8"/>
    <w:multiLevelType w:val="singleLevel"/>
    <w:tmpl w:val="7160FCF0"/>
    <w:lvl w:ilvl="0">
      <w:start w:val="1"/>
      <w:numFmt w:val="lowerLetter"/>
      <w:lvlText w:val="%1."/>
      <w:legacy w:legacy="1" w:legacySpace="0" w:legacyIndent="288"/>
      <w:lvlJc w:val="left"/>
      <w:pPr>
        <w:ind w:left="648" w:hanging="288"/>
      </w:pPr>
    </w:lvl>
  </w:abstractNum>
  <w:abstractNum w:abstractNumId="3" w15:restartNumberingAfterBreak="0">
    <w:nsid w:val="0DEB2674"/>
    <w:multiLevelType w:val="singleLevel"/>
    <w:tmpl w:val="7160FCF0"/>
    <w:lvl w:ilvl="0">
      <w:start w:val="1"/>
      <w:numFmt w:val="lowerLetter"/>
      <w:lvlText w:val="%1."/>
      <w:legacy w:legacy="1" w:legacySpace="0" w:legacyIndent="288"/>
      <w:lvlJc w:val="left"/>
      <w:pPr>
        <w:ind w:left="648" w:hanging="288"/>
      </w:pPr>
    </w:lvl>
  </w:abstractNum>
  <w:abstractNum w:abstractNumId="4" w15:restartNumberingAfterBreak="0">
    <w:nsid w:val="19D411F1"/>
    <w:multiLevelType w:val="singleLevel"/>
    <w:tmpl w:val="1D90A836"/>
    <w:lvl w:ilvl="0">
      <w:start w:val="1"/>
      <w:numFmt w:val="decimal"/>
      <w:lvlText w:val="%1."/>
      <w:legacy w:legacy="1" w:legacySpace="0" w:legacyIndent="360"/>
      <w:lvlJc w:val="left"/>
      <w:pPr>
        <w:ind w:left="360" w:hanging="360"/>
      </w:pPr>
    </w:lvl>
  </w:abstractNum>
  <w:abstractNum w:abstractNumId="5" w15:restartNumberingAfterBreak="0">
    <w:nsid w:val="352164F5"/>
    <w:multiLevelType w:val="singleLevel"/>
    <w:tmpl w:val="7160FCF0"/>
    <w:lvl w:ilvl="0">
      <w:start w:val="1"/>
      <w:numFmt w:val="lowerLetter"/>
      <w:lvlText w:val="%1."/>
      <w:legacy w:legacy="1" w:legacySpace="0" w:legacyIndent="288"/>
      <w:lvlJc w:val="left"/>
      <w:pPr>
        <w:ind w:left="648" w:hanging="288"/>
      </w:pPr>
    </w:lvl>
  </w:abstractNum>
  <w:abstractNum w:abstractNumId="6" w15:restartNumberingAfterBreak="0">
    <w:nsid w:val="37823CD9"/>
    <w:multiLevelType w:val="singleLevel"/>
    <w:tmpl w:val="7160FCF0"/>
    <w:lvl w:ilvl="0">
      <w:start w:val="1"/>
      <w:numFmt w:val="lowerLetter"/>
      <w:lvlText w:val="%1."/>
      <w:legacy w:legacy="1" w:legacySpace="0" w:legacyIndent="288"/>
      <w:lvlJc w:val="left"/>
      <w:pPr>
        <w:ind w:left="648" w:hanging="288"/>
      </w:pPr>
    </w:lvl>
  </w:abstractNum>
  <w:abstractNum w:abstractNumId="7" w15:restartNumberingAfterBreak="0">
    <w:nsid w:val="468810E7"/>
    <w:multiLevelType w:val="singleLevel"/>
    <w:tmpl w:val="1D90A836"/>
    <w:lvl w:ilvl="0">
      <w:start w:val="1"/>
      <w:numFmt w:val="decimal"/>
      <w:lvlText w:val="%1."/>
      <w:legacy w:legacy="1" w:legacySpace="0" w:legacyIndent="360"/>
      <w:lvlJc w:val="left"/>
      <w:pPr>
        <w:ind w:left="360" w:hanging="360"/>
      </w:pPr>
    </w:lvl>
  </w:abstractNum>
  <w:abstractNum w:abstractNumId="8" w15:restartNumberingAfterBreak="0">
    <w:nsid w:val="494B05E8"/>
    <w:multiLevelType w:val="singleLevel"/>
    <w:tmpl w:val="1D90A836"/>
    <w:lvl w:ilvl="0">
      <w:start w:val="1"/>
      <w:numFmt w:val="decimal"/>
      <w:lvlText w:val="%1."/>
      <w:legacy w:legacy="1" w:legacySpace="0" w:legacyIndent="360"/>
      <w:lvlJc w:val="left"/>
      <w:pPr>
        <w:ind w:left="360" w:hanging="360"/>
      </w:pPr>
    </w:lvl>
  </w:abstractNum>
  <w:abstractNum w:abstractNumId="9" w15:restartNumberingAfterBreak="0">
    <w:nsid w:val="4BBD56AF"/>
    <w:multiLevelType w:val="singleLevel"/>
    <w:tmpl w:val="881C1204"/>
    <w:lvl w:ilvl="0">
      <w:start w:val="1"/>
      <w:numFmt w:val="decimal"/>
      <w:lvlText w:val="%1."/>
      <w:legacy w:legacy="1" w:legacySpace="0" w:legacyIndent="360"/>
      <w:lvlJc w:val="left"/>
      <w:pPr>
        <w:ind w:left="360" w:hanging="360"/>
      </w:pPr>
    </w:lvl>
  </w:abstractNum>
  <w:abstractNum w:abstractNumId="10" w15:restartNumberingAfterBreak="0">
    <w:nsid w:val="4E5D12E6"/>
    <w:multiLevelType w:val="singleLevel"/>
    <w:tmpl w:val="881C1204"/>
    <w:lvl w:ilvl="0">
      <w:start w:val="1"/>
      <w:numFmt w:val="decimal"/>
      <w:lvlText w:val="%1."/>
      <w:legacy w:legacy="1" w:legacySpace="0" w:legacyIndent="360"/>
      <w:lvlJc w:val="left"/>
      <w:pPr>
        <w:ind w:left="360" w:hanging="360"/>
      </w:pPr>
    </w:lvl>
  </w:abstractNum>
  <w:abstractNum w:abstractNumId="11" w15:restartNumberingAfterBreak="0">
    <w:nsid w:val="524E4706"/>
    <w:multiLevelType w:val="singleLevel"/>
    <w:tmpl w:val="881C1204"/>
    <w:lvl w:ilvl="0">
      <w:start w:val="1"/>
      <w:numFmt w:val="decimal"/>
      <w:lvlText w:val="%1."/>
      <w:legacy w:legacy="1" w:legacySpace="0" w:legacyIndent="360"/>
      <w:lvlJc w:val="left"/>
      <w:pPr>
        <w:ind w:left="360" w:hanging="360"/>
      </w:pPr>
    </w:lvl>
  </w:abstractNum>
  <w:abstractNum w:abstractNumId="12" w15:restartNumberingAfterBreak="0">
    <w:nsid w:val="531A64D5"/>
    <w:multiLevelType w:val="singleLevel"/>
    <w:tmpl w:val="1D90A836"/>
    <w:lvl w:ilvl="0">
      <w:start w:val="1"/>
      <w:numFmt w:val="decimal"/>
      <w:lvlText w:val="%1."/>
      <w:legacy w:legacy="1" w:legacySpace="0" w:legacyIndent="360"/>
      <w:lvlJc w:val="left"/>
      <w:pPr>
        <w:ind w:left="360" w:hanging="360"/>
      </w:pPr>
    </w:lvl>
  </w:abstractNum>
  <w:abstractNum w:abstractNumId="13" w15:restartNumberingAfterBreak="0">
    <w:nsid w:val="60833F79"/>
    <w:multiLevelType w:val="singleLevel"/>
    <w:tmpl w:val="881C1204"/>
    <w:lvl w:ilvl="0">
      <w:start w:val="1"/>
      <w:numFmt w:val="decimal"/>
      <w:lvlText w:val="%1."/>
      <w:legacy w:legacy="1" w:legacySpace="0" w:legacyIndent="360"/>
      <w:lvlJc w:val="left"/>
      <w:pPr>
        <w:ind w:left="360" w:hanging="360"/>
      </w:pPr>
    </w:lvl>
  </w:abstractNum>
  <w:abstractNum w:abstractNumId="14" w15:restartNumberingAfterBreak="0">
    <w:nsid w:val="68316CA8"/>
    <w:multiLevelType w:val="singleLevel"/>
    <w:tmpl w:val="06DA5102"/>
    <w:lvl w:ilvl="0">
      <w:start w:val="1"/>
      <w:numFmt w:val="lowerLetter"/>
      <w:lvlText w:val="%1."/>
      <w:legacy w:legacy="1" w:legacySpace="0" w:legacyIndent="288"/>
      <w:lvlJc w:val="left"/>
      <w:pPr>
        <w:ind w:left="648" w:hanging="288"/>
      </w:pPr>
      <w:rPr>
        <w:b w:val="0"/>
        <w:color w:val="auto"/>
      </w:rPr>
    </w:lvl>
  </w:abstractNum>
  <w:abstractNum w:abstractNumId="15" w15:restartNumberingAfterBreak="0">
    <w:nsid w:val="758709FA"/>
    <w:multiLevelType w:val="hybridMultilevel"/>
    <w:tmpl w:val="B414F202"/>
    <w:lvl w:ilvl="0" w:tplc="7160FCF0">
      <w:start w:val="1"/>
      <w:numFmt w:val="lowerLetter"/>
      <w:lvlText w:val="%1."/>
      <w:legacy w:legacy="1" w:legacySpace="0" w:legacyIndent="288"/>
      <w:lvlJc w:val="left"/>
      <w:pPr>
        <w:ind w:left="648" w:hanging="288"/>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A4E5653"/>
    <w:multiLevelType w:val="singleLevel"/>
    <w:tmpl w:val="E646A0F6"/>
    <w:lvl w:ilvl="0">
      <w:start w:val="4"/>
      <w:numFmt w:val="decimal"/>
      <w:lvlText w:val="%1."/>
      <w:legacy w:legacy="1" w:legacySpace="0" w:legacyIndent="360"/>
      <w:lvlJc w:val="left"/>
      <w:pPr>
        <w:ind w:left="360" w:hanging="360"/>
      </w:pPr>
      <w:rPr>
        <w:b w:val="0"/>
        <w:i w:val="0"/>
        <w:sz w:val="24"/>
      </w:rPr>
    </w:lvl>
  </w:abstractNum>
  <w:abstractNum w:abstractNumId="17" w15:restartNumberingAfterBreak="0">
    <w:nsid w:val="7D0874A1"/>
    <w:multiLevelType w:val="singleLevel"/>
    <w:tmpl w:val="7160FCF0"/>
    <w:lvl w:ilvl="0">
      <w:start w:val="1"/>
      <w:numFmt w:val="lowerLetter"/>
      <w:lvlText w:val="%1."/>
      <w:legacy w:legacy="1" w:legacySpace="0" w:legacyIndent="288"/>
      <w:lvlJc w:val="left"/>
      <w:pPr>
        <w:ind w:left="648" w:hanging="288"/>
      </w:pPr>
    </w:lvl>
  </w:abstractNum>
  <w:num w:numId="1">
    <w:abstractNumId w:val="0"/>
    <w:lvlOverride w:ilvl="0">
      <w:lvl w:ilvl="0">
        <w:start w:val="1"/>
        <w:numFmt w:val="bullet"/>
        <w:lvlText w:val=""/>
        <w:legacy w:legacy="1" w:legacySpace="72" w:legacyIndent="0"/>
        <w:lvlJc w:val="left"/>
        <w:rPr>
          <w:rFonts w:ascii="Symbol" w:hAnsi="Symbol" w:hint="default"/>
          <w:color w:val="000000"/>
          <w:sz w:val="20"/>
        </w:rPr>
      </w:lvl>
    </w:lvlOverride>
  </w:num>
  <w:num w:numId="2">
    <w:abstractNumId w:val="10"/>
  </w:num>
  <w:num w:numId="3">
    <w:abstractNumId w:val="9"/>
  </w:num>
  <w:num w:numId="4">
    <w:abstractNumId w:val="6"/>
  </w:num>
  <w:num w:numId="5">
    <w:abstractNumId w:val="3"/>
  </w:num>
  <w:num w:numId="6">
    <w:abstractNumId w:val="17"/>
  </w:num>
  <w:num w:numId="7">
    <w:abstractNumId w:val="2"/>
  </w:num>
  <w:num w:numId="8">
    <w:abstractNumId w:val="5"/>
  </w:num>
  <w:num w:numId="9">
    <w:abstractNumId w:val="13"/>
  </w:num>
  <w:num w:numId="10">
    <w:abstractNumId w:val="13"/>
    <w:lvlOverride w:ilvl="0">
      <w:lvl w:ilvl="0">
        <w:start w:val="2"/>
        <w:numFmt w:val="decimal"/>
        <w:lvlText w:val="%1."/>
        <w:legacy w:legacy="1" w:legacySpace="0" w:legacyIndent="360"/>
        <w:lvlJc w:val="left"/>
        <w:pPr>
          <w:ind w:left="360" w:hanging="360"/>
        </w:pPr>
      </w:lvl>
    </w:lvlOverride>
  </w:num>
  <w:num w:numId="11">
    <w:abstractNumId w:val="13"/>
    <w:lvlOverride w:ilvl="0">
      <w:lvl w:ilvl="0">
        <w:start w:val="3"/>
        <w:numFmt w:val="decimal"/>
        <w:lvlText w:val="%1."/>
        <w:legacy w:legacy="1" w:legacySpace="0" w:legacyIndent="360"/>
        <w:lvlJc w:val="left"/>
        <w:pPr>
          <w:ind w:left="360" w:hanging="360"/>
        </w:pPr>
      </w:lvl>
    </w:lvlOverride>
  </w:num>
  <w:num w:numId="12">
    <w:abstractNumId w:val="1"/>
  </w:num>
  <w:num w:numId="13">
    <w:abstractNumId w:val="11"/>
  </w:num>
  <w:num w:numId="14">
    <w:abstractNumId w:val="16"/>
  </w:num>
  <w:num w:numId="15">
    <w:abstractNumId w:val="16"/>
    <w:lvlOverride w:ilvl="0">
      <w:lvl w:ilvl="0">
        <w:start w:val="5"/>
        <w:numFmt w:val="decimal"/>
        <w:lvlText w:val="%1."/>
        <w:lvlJc w:val="left"/>
        <w:pPr>
          <w:tabs>
            <w:tab w:val="num" w:pos="0"/>
          </w:tabs>
          <w:ind w:left="360" w:hanging="360"/>
        </w:pPr>
        <w:rPr>
          <w:rFonts w:hint="default"/>
        </w:rPr>
      </w:lvl>
    </w:lvlOverride>
  </w:num>
  <w:num w:numId="16">
    <w:abstractNumId w:val="15"/>
  </w:num>
  <w:num w:numId="17">
    <w:abstractNumId w:val="0"/>
    <w:lvlOverride w:ilvl="0">
      <w:lvl w:ilvl="0">
        <w:start w:val="1"/>
        <w:numFmt w:val="bullet"/>
        <w:lvlText w:val=""/>
        <w:legacy w:legacy="1" w:legacySpace="0" w:legacyIndent="180"/>
        <w:lvlJc w:val="left"/>
        <w:pPr>
          <w:ind w:left="540" w:hanging="180"/>
        </w:pPr>
        <w:rPr>
          <w:rFonts w:ascii="Symbol" w:hAnsi="Symbol" w:hint="default"/>
          <w:sz w:val="20"/>
        </w:rPr>
      </w:lvl>
    </w:lvlOverride>
  </w:num>
  <w:num w:numId="18">
    <w:abstractNumId w:val="7"/>
  </w:num>
  <w:num w:numId="19">
    <w:abstractNumId w:val="12"/>
  </w:num>
  <w:num w:numId="20">
    <w:abstractNumId w:val="14"/>
  </w:num>
  <w:num w:numId="21">
    <w:abstractNumId w:val="8"/>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intFractionalCharacterWidth/>
  <w:embedSystemFonts/>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onsecutiveHyphenLimit w:val="1"/>
  <w:doNotHyphenateCaps/>
  <w:evenAndOddHeaders/>
  <w:drawingGridHorizontalSpacing w:val="120"/>
  <w:drawingGridVerticalSpacing w:val="120"/>
  <w:displayVerticalDrawingGridEvery w:val="0"/>
  <w:doNotUseMarginsForDrawingGridOrigin/>
  <w:doNotShadeFormData/>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697F"/>
    <w:rsid w:val="0000527C"/>
    <w:rsid w:val="0001417E"/>
    <w:rsid w:val="00143226"/>
    <w:rsid w:val="0015168B"/>
    <w:rsid w:val="00167F39"/>
    <w:rsid w:val="001E7D95"/>
    <w:rsid w:val="00251029"/>
    <w:rsid w:val="00261A98"/>
    <w:rsid w:val="003C17AB"/>
    <w:rsid w:val="003F3AF2"/>
    <w:rsid w:val="00511FBA"/>
    <w:rsid w:val="00544AFF"/>
    <w:rsid w:val="0057679C"/>
    <w:rsid w:val="00602864"/>
    <w:rsid w:val="0062539E"/>
    <w:rsid w:val="007A2974"/>
    <w:rsid w:val="007C4F08"/>
    <w:rsid w:val="008400E5"/>
    <w:rsid w:val="00861715"/>
    <w:rsid w:val="008628F9"/>
    <w:rsid w:val="009559FE"/>
    <w:rsid w:val="009D45D2"/>
    <w:rsid w:val="009D756A"/>
    <w:rsid w:val="009E294D"/>
    <w:rsid w:val="00A22CE1"/>
    <w:rsid w:val="00AD6BF2"/>
    <w:rsid w:val="00B36684"/>
    <w:rsid w:val="00B8160D"/>
    <w:rsid w:val="00BC4840"/>
    <w:rsid w:val="00BC6E87"/>
    <w:rsid w:val="00BF57FB"/>
    <w:rsid w:val="00CC3787"/>
    <w:rsid w:val="00D60870"/>
    <w:rsid w:val="00DB4279"/>
    <w:rsid w:val="00E93602"/>
    <w:rsid w:val="00EE0788"/>
    <w:rsid w:val="00F14CBB"/>
    <w:rsid w:val="00F20CD8"/>
    <w:rsid w:val="00F43CD1"/>
    <w:rsid w:val="00FA14E2"/>
    <w:rsid w:val="00FF69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C54916"/>
  <w15:chartTrackingRefBased/>
  <w15:docId w15:val="{1FF6317E-C777-49CF-A93E-39A58BEB1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overflowPunct w:val="0"/>
      <w:autoSpaceDE w:val="0"/>
      <w:autoSpaceDN w:val="0"/>
      <w:adjustRightInd w:val="0"/>
      <w:spacing w:line="240" w:lineRule="exact"/>
      <w:textAlignment w:val="baseline"/>
    </w:pPr>
    <w:rPr>
      <w:sz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olumnTitle">
    <w:name w:val="ColumnTitle"/>
    <w:basedOn w:val="Normal"/>
    <w:next w:val="Normal"/>
    <w:pPr>
      <w:spacing w:before="40"/>
      <w:jc w:val="center"/>
    </w:pPr>
    <w:rPr>
      <w:rFonts w:ascii="Arial" w:hAnsi="Arial"/>
      <w:b/>
      <w:sz w:val="28"/>
    </w:rPr>
  </w:style>
  <w:style w:type="paragraph" w:customStyle="1" w:styleId="Background">
    <w:name w:val="Background"/>
    <w:basedOn w:val="Normal"/>
    <w:pPr>
      <w:tabs>
        <w:tab w:val="left" w:pos="360"/>
      </w:tabs>
      <w:spacing w:after="120" w:line="280" w:lineRule="exact"/>
    </w:pPr>
    <w:rPr>
      <w:color w:val="000000"/>
    </w:rPr>
  </w:style>
  <w:style w:type="paragraph" w:customStyle="1" w:styleId="Extensions">
    <w:name w:val="Extensions"/>
    <w:basedOn w:val="Normal"/>
    <w:pPr>
      <w:pBdr>
        <w:top w:val="single" w:sz="6" w:space="1" w:color="auto"/>
      </w:pBdr>
      <w:tabs>
        <w:tab w:val="left" w:pos="360"/>
      </w:tabs>
    </w:pPr>
    <w:rPr>
      <w:rFonts w:ascii="Arial" w:hAnsi="Arial"/>
      <w:b/>
      <w:sz w:val="28"/>
    </w:rPr>
  </w:style>
  <w:style w:type="paragraph" w:styleId="Header">
    <w:name w:val="header"/>
    <w:aliases w:val="Pwc header odd"/>
    <w:basedOn w:val="Normal"/>
    <w:pPr>
      <w:pBdr>
        <w:bottom w:val="single" w:sz="6" w:space="1" w:color="auto"/>
      </w:pBdr>
      <w:tabs>
        <w:tab w:val="right" w:pos="9360"/>
      </w:tabs>
    </w:pPr>
    <w:rPr>
      <w:b/>
      <w:i/>
    </w:rPr>
  </w:style>
  <w:style w:type="paragraph" w:styleId="Footer">
    <w:name w:val="footer"/>
    <w:aliases w:val="Pwc footer odd"/>
    <w:basedOn w:val="Normal"/>
    <w:pPr>
      <w:tabs>
        <w:tab w:val="right" w:pos="9360"/>
      </w:tabs>
    </w:pPr>
    <w:rPr>
      <w:b/>
      <w:i/>
      <w:position w:val="-4"/>
      <w:sz w:val="20"/>
    </w:rPr>
  </w:style>
  <w:style w:type="paragraph" w:customStyle="1" w:styleId="BTitle">
    <w:name w:val="BTitle"/>
    <w:basedOn w:val="Normal"/>
    <w:pPr>
      <w:keepNext/>
      <w:spacing w:after="480" w:line="240" w:lineRule="atLeast"/>
      <w:jc w:val="center"/>
    </w:pPr>
    <w:rPr>
      <w:rFonts w:ascii="Arial" w:hAnsi="Arial"/>
      <w:b/>
      <w:caps/>
      <w:sz w:val="48"/>
    </w:rPr>
  </w:style>
  <w:style w:type="paragraph" w:customStyle="1" w:styleId="BHeading">
    <w:name w:val="BHeading"/>
    <w:basedOn w:val="Normal"/>
    <w:pPr>
      <w:keepNext/>
      <w:tabs>
        <w:tab w:val="left" w:pos="360"/>
      </w:tabs>
      <w:spacing w:before="240" w:after="160"/>
    </w:pPr>
    <w:rPr>
      <w:rFonts w:ascii="Arial" w:hAnsi="Arial"/>
      <w:b/>
      <w:caps/>
      <w:color w:val="000000"/>
      <w:sz w:val="28"/>
    </w:rPr>
  </w:style>
  <w:style w:type="paragraph" w:customStyle="1" w:styleId="BPurpose">
    <w:name w:val="BPurpose"/>
    <w:basedOn w:val="Normal"/>
    <w:pPr>
      <w:spacing w:after="120"/>
      <w:ind w:left="720" w:hanging="180"/>
    </w:pPr>
    <w:rPr>
      <w:color w:val="000000"/>
    </w:rPr>
  </w:style>
  <w:style w:type="paragraph" w:customStyle="1" w:styleId="BMaterials">
    <w:name w:val="BMaterials"/>
    <w:basedOn w:val="Normal"/>
    <w:pPr>
      <w:tabs>
        <w:tab w:val="left" w:pos="360"/>
      </w:tabs>
    </w:pPr>
  </w:style>
  <w:style w:type="paragraph" w:customStyle="1" w:styleId="BNumber">
    <w:name w:val="BNumber"/>
    <w:basedOn w:val="Background"/>
    <w:pPr>
      <w:ind w:left="360" w:hanging="360"/>
    </w:pPr>
  </w:style>
  <w:style w:type="character" w:styleId="PageNumber">
    <w:name w:val="page number"/>
    <w:basedOn w:val="DefaultParagraphFont"/>
  </w:style>
  <w:style w:type="paragraph" w:customStyle="1" w:styleId="graphic">
    <w:name w:val="graphic"/>
    <w:basedOn w:val="Background"/>
    <w:pPr>
      <w:spacing w:line="240" w:lineRule="auto"/>
    </w:pPr>
  </w:style>
  <w:style w:type="paragraph" w:customStyle="1" w:styleId="Step">
    <w:name w:val="Step"/>
    <w:aliases w:val="s"/>
    <w:basedOn w:val="Background"/>
    <w:pPr>
      <w:ind w:left="360" w:hanging="360"/>
    </w:pPr>
    <w:rPr>
      <w:rFonts w:ascii="Times" w:hAnsi="Times"/>
    </w:rPr>
  </w:style>
  <w:style w:type="paragraph" w:customStyle="1" w:styleId="BsubHeading">
    <w:name w:val="B subHeading"/>
    <w:basedOn w:val="BHeading"/>
    <w:pPr>
      <w:suppressLineNumbers/>
      <w:spacing w:before="160"/>
      <w:ind w:firstLine="360"/>
    </w:pPr>
    <w:rPr>
      <w:caps w:val="0"/>
      <w:sz w:val="22"/>
    </w:rPr>
  </w:style>
  <w:style w:type="paragraph" w:customStyle="1" w:styleId="datatable">
    <w:name w:val="data table"/>
    <w:basedOn w:val="Normal"/>
    <w:pPr>
      <w:tabs>
        <w:tab w:val="left" w:pos="2610"/>
        <w:tab w:val="left" w:pos="5040"/>
        <w:tab w:val="left" w:pos="7200"/>
      </w:tabs>
    </w:pPr>
    <w:rPr>
      <w:rFonts w:ascii="Arial" w:hAnsi="Arial"/>
      <w:color w:val="000000"/>
      <w:sz w:val="20"/>
    </w:rPr>
  </w:style>
  <w:style w:type="paragraph" w:customStyle="1" w:styleId="datatablec">
    <w:name w:val="data table c"/>
    <w:basedOn w:val="datatable"/>
    <w:pPr>
      <w:jc w:val="center"/>
    </w:pPr>
  </w:style>
  <w:style w:type="paragraph" w:customStyle="1" w:styleId="datatableheader">
    <w:name w:val="data table header"/>
    <w:basedOn w:val="Normal"/>
    <w:pPr>
      <w:keepNext/>
      <w:spacing w:before="60" w:after="60"/>
      <w:jc w:val="center"/>
    </w:pPr>
    <w:rPr>
      <w:rFonts w:ascii="Arial" w:hAnsi="Arial"/>
      <w:color w:val="000000"/>
      <w:sz w:val="20"/>
    </w:rPr>
  </w:style>
  <w:style w:type="paragraph" w:customStyle="1" w:styleId="FirstHeader">
    <w:name w:val="First Header"/>
    <w:basedOn w:val="Header"/>
    <w:pPr>
      <w:widowControl w:val="0"/>
      <w:tabs>
        <w:tab w:val="right" w:pos="9900"/>
      </w:tabs>
      <w:ind w:right="36"/>
      <w:jc w:val="right"/>
    </w:pPr>
    <w:rPr>
      <w:rFonts w:ascii="Arial" w:hAnsi="Arial"/>
      <w:b w:val="0"/>
      <w:sz w:val="28"/>
    </w:rPr>
  </w:style>
  <w:style w:type="paragraph" w:customStyle="1" w:styleId="headerexpnum">
    <w:name w:val="header exp num"/>
    <w:basedOn w:val="Header"/>
    <w:pPr>
      <w:tabs>
        <w:tab w:val="center" w:pos="9090"/>
      </w:tabs>
    </w:pPr>
    <w:rPr>
      <w:rFonts w:ascii="Arial" w:hAnsi="Arial"/>
      <w:b w:val="0"/>
      <w:sz w:val="72"/>
    </w:rPr>
  </w:style>
  <w:style w:type="paragraph" w:customStyle="1" w:styleId="centeredeqn">
    <w:name w:val="centered eqn"/>
    <w:basedOn w:val="Background"/>
  </w:style>
  <w:style w:type="paragraph" w:customStyle="1" w:styleId="BfirstsubHeading">
    <w:name w:val="B first subHeading"/>
    <w:basedOn w:val="BsubHeading"/>
    <w:pPr>
      <w:spacing w:before="0"/>
    </w:pPr>
  </w:style>
  <w:style w:type="paragraph" w:customStyle="1" w:styleId="BObjectives">
    <w:name w:val="BObjectives"/>
    <w:basedOn w:val="BPurpose"/>
  </w:style>
  <w:style w:type="paragraph" w:customStyle="1" w:styleId="frame">
    <w:name w:val="frame"/>
    <w:basedOn w:val="BNumber"/>
    <w:pPr>
      <w:framePr w:hSpace="180" w:wrap="auto" w:vAnchor="text" w:hAnchor="page" w:x="10471" w:y="355"/>
      <w:spacing w:after="0" w:line="240" w:lineRule="atLeast"/>
    </w:pPr>
  </w:style>
  <w:style w:type="paragraph" w:customStyle="1" w:styleId="Pwcgraphic">
    <w:name w:val="Pwc graphic"/>
    <w:basedOn w:val="PwcIntroText"/>
    <w:pPr>
      <w:suppressLineNumbers/>
      <w:spacing w:line="240" w:lineRule="auto"/>
      <w:ind w:left="360" w:hanging="360"/>
      <w:jc w:val="center"/>
    </w:pPr>
  </w:style>
  <w:style w:type="paragraph" w:customStyle="1" w:styleId="PwcHeading">
    <w:name w:val="Pwc Heading"/>
    <w:basedOn w:val="Normal"/>
    <w:pPr>
      <w:keepNext/>
      <w:tabs>
        <w:tab w:val="left" w:pos="360"/>
      </w:tabs>
      <w:spacing w:before="240" w:after="160" w:line="280" w:lineRule="exact"/>
    </w:pPr>
    <w:rPr>
      <w:rFonts w:ascii="Arial" w:hAnsi="Arial"/>
      <w:b/>
      <w:caps/>
      <w:color w:val="000000"/>
      <w:sz w:val="28"/>
    </w:rPr>
  </w:style>
  <w:style w:type="paragraph" w:customStyle="1" w:styleId="PwcIntroText">
    <w:name w:val="Pwc Intro Text"/>
    <w:basedOn w:val="Normal"/>
    <w:pPr>
      <w:tabs>
        <w:tab w:val="left" w:pos="360"/>
      </w:tabs>
      <w:spacing w:after="240" w:line="250" w:lineRule="exact"/>
    </w:pPr>
    <w:rPr>
      <w:color w:val="000000"/>
    </w:rPr>
  </w:style>
  <w:style w:type="paragraph" w:customStyle="1" w:styleId="PwcMateriallist">
    <w:name w:val="Pwc Material list"/>
    <w:basedOn w:val="Normal"/>
    <w:pPr>
      <w:tabs>
        <w:tab w:val="left" w:pos="360"/>
      </w:tabs>
    </w:pPr>
  </w:style>
  <w:style w:type="paragraph" w:customStyle="1" w:styleId="Pwcobjbullets">
    <w:name w:val="Pwc obj bullets"/>
    <w:basedOn w:val="Normal"/>
    <w:pPr>
      <w:ind w:left="561" w:hanging="201"/>
    </w:pPr>
    <w:rPr>
      <w:color w:val="000000"/>
    </w:rPr>
  </w:style>
  <w:style w:type="paragraph" w:customStyle="1" w:styleId="PwcStepstext">
    <w:name w:val="Pwc Steps text"/>
    <w:basedOn w:val="PwcIntroText"/>
    <w:pPr>
      <w:spacing w:line="240" w:lineRule="exact"/>
      <w:ind w:left="360" w:hanging="360"/>
    </w:pPr>
  </w:style>
  <w:style w:type="paragraph" w:customStyle="1" w:styleId="PwcTablecontents">
    <w:name w:val="Pwc Table contents"/>
    <w:basedOn w:val="Normal"/>
    <w:pPr>
      <w:tabs>
        <w:tab w:val="left" w:pos="2610"/>
        <w:tab w:val="left" w:pos="5040"/>
        <w:tab w:val="left" w:pos="7200"/>
      </w:tabs>
      <w:spacing w:before="140" w:line="200" w:lineRule="exact"/>
      <w:jc w:val="center"/>
    </w:pPr>
    <w:rPr>
      <w:rFonts w:ascii="Arial" w:hAnsi="Arial"/>
      <w:color w:val="000000"/>
      <w:sz w:val="20"/>
    </w:rPr>
  </w:style>
  <w:style w:type="paragraph" w:customStyle="1" w:styleId="PwcTableHeadings">
    <w:name w:val="Pwc Table Headings"/>
    <w:basedOn w:val="Normal"/>
    <w:pPr>
      <w:keepNext/>
      <w:spacing w:before="140" w:line="200" w:lineRule="exact"/>
      <w:jc w:val="center"/>
    </w:pPr>
    <w:rPr>
      <w:rFonts w:ascii="Arial" w:hAnsi="Arial"/>
      <w:color w:val="000000"/>
      <w:sz w:val="20"/>
    </w:rPr>
  </w:style>
  <w:style w:type="paragraph" w:customStyle="1" w:styleId="Pwctextwbulletsorpict">
    <w:name w:val="Pwc text w/bullets or pict"/>
    <w:basedOn w:val="PwcIntroText"/>
    <w:pPr>
      <w:spacing w:after="140" w:line="240" w:lineRule="exact"/>
      <w:ind w:left="360" w:hanging="360"/>
    </w:pPr>
  </w:style>
  <w:style w:type="paragraph" w:customStyle="1" w:styleId="PwcTitle">
    <w:name w:val="Pwc Title"/>
    <w:basedOn w:val="Normal"/>
    <w:next w:val="Normal"/>
    <w:pPr>
      <w:keepNext/>
      <w:spacing w:after="480" w:line="480" w:lineRule="exact"/>
      <w:jc w:val="center"/>
    </w:pPr>
    <w:rPr>
      <w:rFonts w:ascii="Arial" w:hAnsi="Arial"/>
      <w:b/>
      <w:sz w:val="48"/>
    </w:rPr>
  </w:style>
  <w:style w:type="paragraph" w:customStyle="1" w:styleId="Pwc1stheader">
    <w:name w:val="Pwc 1st header"/>
    <w:basedOn w:val="Header"/>
    <w:pPr>
      <w:widowControl w:val="0"/>
      <w:pBdr>
        <w:bottom w:val="none" w:sz="0" w:space="0" w:color="auto"/>
      </w:pBdr>
      <w:tabs>
        <w:tab w:val="center" w:pos="9360"/>
        <w:tab w:val="right" w:pos="9900"/>
      </w:tabs>
      <w:spacing w:line="280" w:lineRule="exact"/>
      <w:ind w:right="-547"/>
      <w:jc w:val="right"/>
    </w:pPr>
    <w:rPr>
      <w:rFonts w:ascii="Arial" w:hAnsi="Arial"/>
      <w:i w:val="0"/>
      <w:sz w:val="28"/>
    </w:rPr>
  </w:style>
  <w:style w:type="paragraph" w:customStyle="1" w:styleId="Pwcheader">
    <w:name w:val="Pwc header #"/>
    <w:basedOn w:val="Header"/>
    <w:pPr>
      <w:pBdr>
        <w:bottom w:val="none" w:sz="0" w:space="0" w:color="auto"/>
      </w:pBdr>
      <w:tabs>
        <w:tab w:val="center" w:pos="9090"/>
      </w:tabs>
      <w:spacing w:line="720" w:lineRule="exact"/>
    </w:pPr>
    <w:rPr>
      <w:rFonts w:ascii="Arial" w:hAnsi="Arial"/>
      <w:i w:val="0"/>
      <w:sz w:val="72"/>
    </w:rPr>
  </w:style>
  <w:style w:type="paragraph" w:customStyle="1" w:styleId="PwcSubheading">
    <w:name w:val="Pwc Subheading"/>
    <w:basedOn w:val="Normal"/>
    <w:pPr>
      <w:keepNext/>
      <w:suppressLineNumbers/>
      <w:tabs>
        <w:tab w:val="left" w:pos="360"/>
      </w:tabs>
      <w:spacing w:before="240" w:after="160" w:line="220" w:lineRule="exact"/>
      <w:ind w:firstLine="360"/>
    </w:pPr>
    <w:rPr>
      <w:rFonts w:ascii="Arial" w:hAnsi="Arial"/>
      <w:b/>
      <w:color w:val="000000"/>
      <w:sz w:val="22"/>
    </w:rPr>
  </w:style>
  <w:style w:type="paragraph" w:customStyle="1" w:styleId="PwcStepstext2">
    <w:name w:val="Pwc Steps text 2"/>
    <w:basedOn w:val="PwcStepstext"/>
    <w:pPr>
      <w:tabs>
        <w:tab w:val="clear" w:pos="360"/>
        <w:tab w:val="right" w:pos="180"/>
      </w:tabs>
      <w:ind w:hanging="540"/>
    </w:pPr>
  </w:style>
  <w:style w:type="paragraph" w:customStyle="1" w:styleId="PwcStepstight">
    <w:name w:val="Pwc Steps tight"/>
    <w:basedOn w:val="PwcStepstext"/>
    <w:pPr>
      <w:spacing w:after="180"/>
    </w:pPr>
  </w:style>
  <w:style w:type="paragraph" w:customStyle="1" w:styleId="PwcStepstight2">
    <w:name w:val="Pwc Steps tight 2"/>
    <w:basedOn w:val="PwcStepstext2"/>
    <w:pPr>
      <w:spacing w:after="180"/>
      <w:ind w:hanging="547"/>
    </w:pPr>
  </w:style>
  <w:style w:type="paragraph" w:customStyle="1" w:styleId="PWCFormula">
    <w:name w:val="PWC Formula"/>
    <w:basedOn w:val="Normal"/>
    <w:pPr>
      <w:tabs>
        <w:tab w:val="left" w:pos="360"/>
      </w:tabs>
      <w:spacing w:after="120" w:line="280" w:lineRule="exact"/>
      <w:jc w:val="center"/>
    </w:pPr>
    <w:rPr>
      <w:i/>
      <w:color w:val="000000"/>
    </w:rPr>
  </w:style>
  <w:style w:type="paragraph" w:customStyle="1" w:styleId="PwcSpacer">
    <w:name w:val="Pwc Spacer"/>
    <w:basedOn w:val="Pwcobjbullets"/>
  </w:style>
  <w:style w:type="paragraph" w:customStyle="1" w:styleId="list">
    <w:name w:val="list"/>
    <w:basedOn w:val="Normal"/>
    <w:pPr>
      <w:ind w:left="576" w:hanging="216"/>
    </w:pPr>
  </w:style>
  <w:style w:type="paragraph" w:customStyle="1" w:styleId="steps">
    <w:name w:val="steps"/>
    <w:basedOn w:val="Normal"/>
    <w:pPr>
      <w:spacing w:after="140"/>
      <w:ind w:left="360" w:hanging="360"/>
    </w:pPr>
  </w:style>
  <w:style w:type="paragraph" w:customStyle="1" w:styleId="PwcSubhdText">
    <w:name w:val="Pwc Subhd Text"/>
    <w:basedOn w:val="PwcFormulaText"/>
    <w:pPr>
      <w:spacing w:after="240" w:line="240" w:lineRule="exact"/>
      <w:ind w:left="360"/>
    </w:pPr>
  </w:style>
  <w:style w:type="paragraph" w:customStyle="1" w:styleId="PWCgraphiclbl">
    <w:name w:val="PWC graphic lbl"/>
    <w:basedOn w:val="Normal"/>
    <w:pPr>
      <w:jc w:val="center"/>
    </w:pPr>
    <w:rPr>
      <w:i/>
    </w:rPr>
  </w:style>
  <w:style w:type="paragraph" w:customStyle="1" w:styleId="PwcFormulaText">
    <w:name w:val="Pwc Formula Text"/>
    <w:basedOn w:val="PwcIntroText"/>
    <w:pPr>
      <w:spacing w:after="120"/>
    </w:pPr>
  </w:style>
  <w:style w:type="paragraph" w:customStyle="1" w:styleId="PWCheaderTG">
    <w:name w:val="PWC header # TG"/>
    <w:basedOn w:val="Normal"/>
    <w:pPr>
      <w:tabs>
        <w:tab w:val="center" w:pos="9180"/>
        <w:tab w:val="right" w:pos="9360"/>
      </w:tabs>
      <w:spacing w:line="720" w:lineRule="exact"/>
      <w:ind w:right="-547"/>
    </w:pPr>
    <w:rPr>
      <w:rFonts w:ascii="Arial" w:hAnsi="Arial"/>
      <w:b/>
      <w:caps/>
      <w:sz w:val="28"/>
    </w:rPr>
  </w:style>
  <w:style w:type="paragraph" w:customStyle="1" w:styleId="PwcTitleTG">
    <w:name w:val="Pwc Title TG"/>
    <w:basedOn w:val="PwcTitle"/>
    <w:pPr>
      <w:spacing w:before="240"/>
    </w:pPr>
  </w:style>
  <w:style w:type="paragraph" w:customStyle="1" w:styleId="Pwcsubtexta">
    <w:name w:val="Pwc subtext a"/>
    <w:aliases w:val="b,c"/>
    <w:basedOn w:val="Pwctextwbulletsorpict"/>
    <w:pPr>
      <w:ind w:left="540" w:hanging="270"/>
    </w:pPr>
  </w:style>
  <w:style w:type="character" w:customStyle="1" w:styleId="tikeys">
    <w:name w:val="tikeys"/>
    <w:basedOn w:val="DefaultParagraphFont"/>
    <w:rPr>
      <w:rFonts w:ascii="Arial" w:hAnsi="Arial"/>
      <w:sz w:val="20"/>
    </w:rPr>
  </w:style>
  <w:style w:type="paragraph" w:customStyle="1" w:styleId="PWCBLbulletedstep">
    <w:name w:val="PWCBL bulleted step"/>
    <w:basedOn w:val="Normal"/>
    <w:pPr>
      <w:ind w:left="720" w:hanging="360"/>
    </w:pPr>
  </w:style>
  <w:style w:type="character" w:customStyle="1" w:styleId="PWCBLmenucaps">
    <w:name w:val="PWCBL menu caps"/>
    <w:aliases w:val="mc"/>
    <w:basedOn w:val="DefaultParagraphFont"/>
    <w:rPr>
      <w:sz w:val="20"/>
    </w:rPr>
  </w:style>
  <w:style w:type="paragraph" w:customStyle="1" w:styleId="BWCProcBullet">
    <w:name w:val="BWC Proc Bullet"/>
    <w:next w:val="Normal"/>
    <w:pPr>
      <w:overflowPunct w:val="0"/>
      <w:autoSpaceDE w:val="0"/>
      <w:autoSpaceDN w:val="0"/>
      <w:adjustRightInd w:val="0"/>
      <w:spacing w:after="140" w:line="240" w:lineRule="atLeast"/>
      <w:ind w:left="360" w:hanging="360"/>
      <w:textAlignment w:val="baseline"/>
    </w:pPr>
    <w:rPr>
      <w:rFonts w:ascii="Times" w:hAnsi="Times"/>
      <w:noProof/>
      <w:sz w:val="24"/>
    </w:rPr>
  </w:style>
  <w:style w:type="paragraph" w:customStyle="1" w:styleId="pwcbulletsteps">
    <w:name w:val="pwc bullet steps"/>
    <w:basedOn w:val="Normal"/>
    <w:pPr>
      <w:widowControl w:val="0"/>
      <w:ind w:left="576" w:hanging="216"/>
    </w:pPr>
  </w:style>
  <w:style w:type="paragraph" w:customStyle="1" w:styleId="SPACER">
    <w:name w:val="SPACER"/>
    <w:basedOn w:val="Normal"/>
  </w:style>
  <w:style w:type="paragraph" w:customStyle="1" w:styleId="SPACERHalf">
    <w:name w:val="SPACER Half"/>
    <w:basedOn w:val="Normal"/>
    <w:pPr>
      <w:spacing w:line="120" w:lineRule="exact"/>
    </w:pPr>
  </w:style>
  <w:style w:type="paragraph" w:customStyle="1" w:styleId="SPACERtight">
    <w:name w:val="SPACER tight"/>
    <w:basedOn w:val="SPACER"/>
    <w:pPr>
      <w:spacing w:line="160" w:lineRule="exact"/>
    </w:pPr>
  </w:style>
  <w:style w:type="paragraph" w:customStyle="1" w:styleId="VS1stHeader">
    <w:name w:val="VS 1st Header"/>
    <w:basedOn w:val="Normal"/>
    <w:pPr>
      <w:widowControl w:val="0"/>
      <w:tabs>
        <w:tab w:val="center" w:pos="9180"/>
      </w:tabs>
      <w:spacing w:line="280" w:lineRule="exact"/>
    </w:pPr>
    <w:rPr>
      <w:rFonts w:ascii="Arial" w:hAnsi="Arial"/>
      <w:b/>
      <w:sz w:val="28"/>
    </w:rPr>
  </w:style>
  <w:style w:type="paragraph" w:customStyle="1" w:styleId="VSAppTitle">
    <w:name w:val="VS App Title"/>
    <w:basedOn w:val="Normal"/>
    <w:pPr>
      <w:spacing w:after="480" w:line="480" w:lineRule="exact"/>
      <w:jc w:val="center"/>
    </w:pPr>
    <w:rPr>
      <w:rFonts w:ascii="Helvetica" w:hAnsi="Helvetica"/>
      <w:b/>
      <w:sz w:val="40"/>
    </w:rPr>
  </w:style>
  <w:style w:type="paragraph" w:customStyle="1" w:styleId="VSBullet">
    <w:name w:val="VS Bullet"/>
    <w:basedOn w:val="Normal"/>
    <w:pPr>
      <w:tabs>
        <w:tab w:val="left" w:pos="0"/>
      </w:tabs>
      <w:spacing w:after="60"/>
      <w:ind w:left="540" w:hanging="180"/>
    </w:pPr>
    <w:rPr>
      <w:color w:val="000000"/>
    </w:rPr>
  </w:style>
  <w:style w:type="paragraph" w:customStyle="1" w:styleId="VSBulletabc">
    <w:name w:val="VS Bullet abc"/>
    <w:basedOn w:val="Normal"/>
    <w:pPr>
      <w:spacing w:after="60"/>
      <w:ind w:left="648" w:hanging="288"/>
    </w:pPr>
    <w:rPr>
      <w:color w:val="000000"/>
    </w:rPr>
  </w:style>
  <w:style w:type="paragraph" w:customStyle="1" w:styleId="VSBulletSub">
    <w:name w:val="VS Bullet Sub"/>
    <w:basedOn w:val="Normal"/>
    <w:pPr>
      <w:ind w:left="810" w:hanging="180"/>
    </w:pPr>
    <w:rPr>
      <w:rFonts w:ascii="Times" w:hAnsi="Times"/>
    </w:rPr>
  </w:style>
  <w:style w:type="paragraph" w:customStyle="1" w:styleId="VSbulletwbrk">
    <w:name w:val="VS bullet w/brk"/>
    <w:basedOn w:val="Normal"/>
    <w:pPr>
      <w:ind w:left="720"/>
    </w:pPr>
    <w:rPr>
      <w:rFonts w:ascii="Times" w:hAnsi="Times"/>
    </w:rPr>
  </w:style>
  <w:style w:type="paragraph" w:customStyle="1" w:styleId="VSChapter">
    <w:name w:val="VS Chapter #"/>
    <w:basedOn w:val="Normal"/>
    <w:pPr>
      <w:tabs>
        <w:tab w:val="center" w:pos="9180"/>
      </w:tabs>
      <w:spacing w:line="720" w:lineRule="exact"/>
    </w:pPr>
    <w:rPr>
      <w:rFonts w:ascii="Arial" w:hAnsi="Arial"/>
      <w:b/>
      <w:sz w:val="72"/>
    </w:rPr>
  </w:style>
  <w:style w:type="paragraph" w:customStyle="1" w:styleId="VSCheckList">
    <w:name w:val="VS CheckList"/>
    <w:basedOn w:val="Normal"/>
    <w:pPr>
      <w:spacing w:before="40" w:after="40"/>
      <w:ind w:left="540" w:hanging="170"/>
    </w:pPr>
    <w:rPr>
      <w:rFonts w:ascii="Times" w:hAnsi="Times"/>
    </w:rPr>
  </w:style>
  <w:style w:type="paragraph" w:customStyle="1" w:styleId="VSFormula">
    <w:name w:val="VS Formula"/>
    <w:basedOn w:val="Normal"/>
    <w:pPr>
      <w:tabs>
        <w:tab w:val="left" w:pos="360"/>
      </w:tabs>
      <w:spacing w:after="120" w:line="280" w:lineRule="exact"/>
      <w:jc w:val="center"/>
    </w:pPr>
    <w:rPr>
      <w:color w:val="000000"/>
    </w:rPr>
  </w:style>
  <w:style w:type="paragraph" w:customStyle="1" w:styleId="VSFormulaText">
    <w:name w:val="VS Formula Text"/>
    <w:basedOn w:val="Normal"/>
    <w:pPr>
      <w:tabs>
        <w:tab w:val="left" w:pos="360"/>
      </w:tabs>
      <w:spacing w:after="120" w:line="250" w:lineRule="exact"/>
    </w:pPr>
    <w:rPr>
      <w:color w:val="000000"/>
    </w:rPr>
  </w:style>
  <w:style w:type="paragraph" w:customStyle="1" w:styleId="VSGraphic">
    <w:name w:val="VS Graphic"/>
    <w:basedOn w:val="Normal"/>
    <w:pPr>
      <w:suppressLineNumbers/>
      <w:spacing w:after="160" w:line="240" w:lineRule="auto"/>
      <w:ind w:left="360" w:hanging="360"/>
      <w:jc w:val="center"/>
    </w:pPr>
    <w:rPr>
      <w:color w:val="000000"/>
    </w:rPr>
  </w:style>
  <w:style w:type="paragraph" w:customStyle="1" w:styleId="VSGraphiclbl">
    <w:name w:val="VS Graphic lbl"/>
    <w:basedOn w:val="Normal"/>
    <w:pPr>
      <w:spacing w:after="120"/>
      <w:jc w:val="center"/>
    </w:pPr>
    <w:rPr>
      <w:i/>
    </w:rPr>
  </w:style>
  <w:style w:type="paragraph" w:customStyle="1" w:styleId="VSGraphicEq">
    <w:name w:val="VS Graphic/Eq"/>
    <w:basedOn w:val="VSGraphic"/>
  </w:style>
  <w:style w:type="paragraph" w:customStyle="1" w:styleId="VSHeadingPrime">
    <w:name w:val="VS Heading Prime"/>
    <w:basedOn w:val="Normal"/>
    <w:pPr>
      <w:keepNext/>
      <w:tabs>
        <w:tab w:val="left" w:pos="360"/>
      </w:tabs>
      <w:spacing w:before="240" w:after="160" w:line="280" w:lineRule="exact"/>
    </w:pPr>
    <w:rPr>
      <w:rFonts w:ascii="Arial" w:hAnsi="Arial"/>
      <w:b/>
      <w:caps/>
      <w:color w:val="000000"/>
      <w:sz w:val="28"/>
    </w:rPr>
  </w:style>
  <w:style w:type="paragraph" w:customStyle="1" w:styleId="VSHeadingSecondary">
    <w:name w:val="VS Heading Secondary"/>
    <w:basedOn w:val="Normal"/>
    <w:pPr>
      <w:keepNext/>
      <w:suppressLineNumbers/>
      <w:spacing w:before="240" w:after="140" w:line="280" w:lineRule="exact"/>
    </w:pPr>
    <w:rPr>
      <w:rFonts w:ascii="Arial" w:hAnsi="Arial"/>
      <w:b/>
      <w:color w:val="000000"/>
      <w:sz w:val="28"/>
    </w:rPr>
  </w:style>
  <w:style w:type="paragraph" w:customStyle="1" w:styleId="VSMaterials">
    <w:name w:val="VS Materials"/>
    <w:basedOn w:val="Normal"/>
    <w:pPr>
      <w:ind w:left="547"/>
      <w:jc w:val="both"/>
    </w:pPr>
    <w:rPr>
      <w:rFonts w:ascii="Times" w:hAnsi="Times"/>
    </w:rPr>
  </w:style>
  <w:style w:type="paragraph" w:customStyle="1" w:styleId="VSParaBullet">
    <w:name w:val="VS Para Bullet"/>
    <w:basedOn w:val="VSBullet"/>
    <w:pPr>
      <w:spacing w:after="120"/>
      <w:ind w:left="274"/>
    </w:pPr>
  </w:style>
  <w:style w:type="paragraph" w:customStyle="1" w:styleId="VSParagraphText">
    <w:name w:val="VS Paragraph Text"/>
    <w:basedOn w:val="Normal"/>
    <w:pPr>
      <w:tabs>
        <w:tab w:val="left" w:pos="360"/>
      </w:tabs>
      <w:spacing w:after="240" w:line="250" w:lineRule="exact"/>
    </w:pPr>
    <w:rPr>
      <w:color w:val="000000"/>
    </w:rPr>
  </w:style>
  <w:style w:type="paragraph" w:customStyle="1" w:styleId="VSStepsBULIT10">
    <w:name w:val="VS Steps BULIT 10+"/>
    <w:basedOn w:val="Normal"/>
    <w:pPr>
      <w:tabs>
        <w:tab w:val="right" w:pos="180"/>
      </w:tabs>
      <w:spacing w:after="140"/>
      <w:ind w:left="360" w:hanging="547"/>
    </w:pPr>
    <w:rPr>
      <w:color w:val="000000"/>
    </w:rPr>
  </w:style>
  <w:style w:type="paragraph" w:customStyle="1" w:styleId="VSStepstext10">
    <w:name w:val="VS Steps text 10+"/>
    <w:basedOn w:val="Normal"/>
    <w:pPr>
      <w:tabs>
        <w:tab w:val="right" w:pos="180"/>
      </w:tabs>
      <w:spacing w:after="240"/>
      <w:ind w:left="360" w:hanging="540"/>
    </w:pPr>
    <w:rPr>
      <w:color w:val="000000"/>
    </w:rPr>
  </w:style>
  <w:style w:type="paragraph" w:customStyle="1" w:styleId="VSStepstext1-9">
    <w:name w:val="VS Steps text 1-9"/>
    <w:basedOn w:val="VSParagraphText"/>
    <w:pPr>
      <w:spacing w:line="240" w:lineRule="exact"/>
      <w:ind w:left="360" w:hanging="360"/>
    </w:pPr>
  </w:style>
  <w:style w:type="paragraph" w:customStyle="1" w:styleId="VSStepstxtsm10">
    <w:name w:val="VS Steps txt sm 10+"/>
    <w:basedOn w:val="VSStepstext10"/>
    <w:pPr>
      <w:spacing w:after="180"/>
      <w:ind w:hanging="547"/>
    </w:pPr>
  </w:style>
  <w:style w:type="paragraph" w:customStyle="1" w:styleId="VSStepstxtsm1-9">
    <w:name w:val="VS Steps txt sm 1-9"/>
    <w:basedOn w:val="VSStepstext1-9"/>
    <w:pPr>
      <w:spacing w:after="180"/>
    </w:pPr>
  </w:style>
  <w:style w:type="paragraph" w:customStyle="1" w:styleId="VSSubHdText">
    <w:name w:val="VS Sub Hd Text"/>
    <w:basedOn w:val="Normal"/>
    <w:pPr>
      <w:tabs>
        <w:tab w:val="left" w:pos="3320"/>
        <w:tab w:val="left" w:pos="8820"/>
      </w:tabs>
      <w:ind w:left="540" w:hanging="180"/>
      <w:jc w:val="both"/>
    </w:pPr>
    <w:rPr>
      <w:rFonts w:ascii="Times" w:hAnsi="Times"/>
    </w:rPr>
  </w:style>
  <w:style w:type="paragraph" w:customStyle="1" w:styleId="VSSubHead1st">
    <w:name w:val="VS Sub Head 1st"/>
    <w:basedOn w:val="Normal"/>
    <w:pPr>
      <w:spacing w:before="60" w:after="120" w:line="200" w:lineRule="exact"/>
      <w:ind w:left="360" w:hanging="360"/>
    </w:pPr>
    <w:rPr>
      <w:rFonts w:ascii="Arial" w:hAnsi="Arial"/>
      <w:b/>
      <w:sz w:val="20"/>
    </w:rPr>
  </w:style>
  <w:style w:type="paragraph" w:customStyle="1" w:styleId="VSSubHead2nd">
    <w:name w:val="VS Sub Head 2nd"/>
    <w:basedOn w:val="Normal"/>
    <w:pPr>
      <w:spacing w:after="80"/>
      <w:ind w:left="360"/>
    </w:pPr>
    <w:rPr>
      <w:rFonts w:ascii="Helvetica" w:hAnsi="Helvetica"/>
      <w:sz w:val="20"/>
    </w:rPr>
  </w:style>
  <w:style w:type="paragraph" w:customStyle="1" w:styleId="VStextbullet10">
    <w:name w:val="VS text bullet 10+"/>
    <w:basedOn w:val="VSStepstext10"/>
    <w:pPr>
      <w:spacing w:after="140"/>
      <w:ind w:hanging="547"/>
    </w:pPr>
  </w:style>
  <w:style w:type="paragraph" w:customStyle="1" w:styleId="VStextwbullets">
    <w:name w:val="VS text w/bullets"/>
    <w:basedOn w:val="VSParagraphText"/>
    <w:pPr>
      <w:spacing w:after="140" w:line="240" w:lineRule="exact"/>
      <w:ind w:left="360" w:hanging="360"/>
    </w:pPr>
  </w:style>
  <w:style w:type="paragraph" w:customStyle="1" w:styleId="VSTitle">
    <w:name w:val="VS Title"/>
    <w:basedOn w:val="Normal"/>
    <w:pPr>
      <w:keepNext/>
      <w:spacing w:after="480" w:line="480" w:lineRule="exact"/>
      <w:jc w:val="center"/>
    </w:pPr>
    <w:rPr>
      <w:rFonts w:ascii="Arial" w:hAnsi="Arial"/>
      <w:b/>
      <w:sz w:val="48"/>
    </w:rPr>
  </w:style>
  <w:style w:type="paragraph" w:customStyle="1" w:styleId="VSTableLbl">
    <w:name w:val="VSTable Lbl"/>
    <w:basedOn w:val="Normal"/>
    <w:pPr>
      <w:spacing w:after="140"/>
      <w:jc w:val="center"/>
    </w:pPr>
    <w:rPr>
      <w:rFonts w:ascii="Helvetica" w:hAnsi="Helvetica"/>
      <w:b/>
    </w:rPr>
  </w:style>
  <w:style w:type="character" w:styleId="CommentReference">
    <w:name w:val="annotation reference"/>
    <w:basedOn w:val="DefaultParagraphFont"/>
    <w:semiHidden/>
    <w:rsid w:val="007A2974"/>
    <w:rPr>
      <w:sz w:val="16"/>
      <w:szCs w:val="16"/>
    </w:rPr>
  </w:style>
  <w:style w:type="paragraph" w:styleId="CommentText">
    <w:name w:val="annotation text"/>
    <w:basedOn w:val="Normal"/>
    <w:semiHidden/>
    <w:rsid w:val="007A2974"/>
    <w:rPr>
      <w:sz w:val="20"/>
    </w:rPr>
  </w:style>
  <w:style w:type="paragraph" w:styleId="CommentSubject">
    <w:name w:val="annotation subject"/>
    <w:basedOn w:val="CommentText"/>
    <w:next w:val="CommentText"/>
    <w:semiHidden/>
    <w:rsid w:val="007A2974"/>
    <w:rPr>
      <w:b/>
      <w:bCs/>
    </w:rPr>
  </w:style>
  <w:style w:type="paragraph" w:styleId="BalloonText">
    <w:name w:val="Balloon Text"/>
    <w:basedOn w:val="Normal"/>
    <w:semiHidden/>
    <w:rsid w:val="007A297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762</Words>
  <Characters>3408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Speed of Sound</vt:lpstr>
    </vt:vector>
  </TitlesOfParts>
  <Company>Vernier Software &amp; Technology</Company>
  <LinksUpToDate>false</LinksUpToDate>
  <CharactersWithSpaces>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Speed of Sound</dc:title>
  <dc:subject/>
  <dc:creator>John Gastineau</dc:creator>
  <cp:keywords/>
  <dc:description/>
  <cp:lastModifiedBy>Benfer, Erin</cp:lastModifiedBy>
  <cp:revision>3</cp:revision>
  <cp:lastPrinted>2002-10-09T20:21:00Z</cp:lastPrinted>
  <dcterms:created xsi:type="dcterms:W3CDTF">2020-05-12T14:27:00Z</dcterms:created>
  <dcterms:modified xsi:type="dcterms:W3CDTF">2020-05-12T14:35:00Z</dcterms:modified>
</cp:coreProperties>
</file>

<file path=docProps/custom.xml><?xml version="1.0" encoding="utf-8"?>
<Properties xmlns="http://schemas.openxmlformats.org/officeDocument/2006/custom-properties" xmlns:vt="http://schemas.openxmlformats.org/officeDocument/2006/docPropsVTypes"/>
</file>