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DCF0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ABEC33F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3551C7B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332774B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176591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6A0460A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DABC9B9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2667AC0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07FE89A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60B0F0B" w14:textId="77777777" w:rsidR="004434E9" w:rsidRDefault="004434E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14D148D" w14:textId="77777777" w:rsidR="004434E9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de Gestión</w:t>
      </w:r>
    </w:p>
    <w:p w14:paraId="151A5338" w14:textId="77777777" w:rsidR="004434E9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 Riesgos</w:t>
      </w:r>
    </w:p>
    <w:p w14:paraId="2DF757B2" w14:textId="77777777" w:rsidR="004434E9" w:rsidRDefault="00000000">
      <w:pPr>
        <w:spacing w:after="0" w:line="240" w:lineRule="auto"/>
        <w:ind w:left="2" w:hanging="4"/>
        <w:jc w:val="right"/>
        <w:rPr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Expansión geográfica y renovación tecnológica Farmacia Simple SPA.</w:t>
      </w:r>
    </w:p>
    <w:p w14:paraId="04EC2507" w14:textId="77777777" w:rsidR="004434E9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01/11/2023</w:t>
      </w:r>
    </w:p>
    <w:p w14:paraId="72553D74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4B238905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D4C64A7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66BE1A5B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605FE09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4EEF651A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51067B5F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00B7DF0E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8F4D303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534FD309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385FE769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523D6EED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19D55464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8132F16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03021FA9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03854082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A0871DA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10492A0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4779D7EF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85DB8D1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E87E293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2E0BE12B" w14:textId="77777777" w:rsidR="004434E9" w:rsidRDefault="004434E9">
      <w:pPr>
        <w:spacing w:after="0" w:line="240" w:lineRule="auto"/>
        <w:ind w:left="0" w:hanging="2"/>
        <w:rPr>
          <w:color w:val="365F91"/>
        </w:rPr>
      </w:pPr>
    </w:p>
    <w:p w14:paraId="18C9F834" w14:textId="77777777" w:rsidR="004434E9" w:rsidRDefault="00000000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  <w:r>
        <w:rPr>
          <w:rFonts w:ascii="Calibri" w:eastAsia="Calibri" w:hAnsi="Calibri" w:cs="Calibri"/>
          <w:b/>
          <w:color w:val="365F91"/>
          <w:sz w:val="22"/>
        </w:rPr>
        <w:t>Tabla de contenido</w:t>
      </w:r>
    </w:p>
    <w:p w14:paraId="1743A49B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sdt>
      <w:sdtPr>
        <w:id w:val="-108818168"/>
        <w:docPartObj>
          <w:docPartGallery w:val="Table of Contents"/>
          <w:docPartUnique/>
        </w:docPartObj>
      </w:sdtPr>
      <w:sdtContent>
        <w:p w14:paraId="190E8D40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Información del Proyecto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5E4D99E7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Metodología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621621F6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Roles y Responsabilidades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0621BB8E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Presupuesto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5724DA40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Calendario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3BD5B4C6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Categorías de Riesgo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1084DC82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Estructura de Desglose de Riesgos (RBS)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5</w:t>
          </w:r>
          <w:r>
            <w:fldChar w:fldCharType="end"/>
          </w:r>
        </w:p>
        <w:p w14:paraId="540C3321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Definiciones de Probabilidad e Impacto de Riesgos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5</w:t>
          </w:r>
          <w:r>
            <w:fldChar w:fldCharType="end"/>
          </w:r>
        </w:p>
        <w:p w14:paraId="731252E6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Definiciones de Probabilidad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5</w:t>
          </w:r>
          <w:r>
            <w:fldChar w:fldCharType="end"/>
          </w:r>
        </w:p>
        <w:p w14:paraId="2103408F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Definiciones de Impacto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14D0834C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Matriz de Probabilidad e Impacto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1E49A9D1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Amenazas (Riesgos)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0B047B0A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Oportunidades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45F0E661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Revisión de la tolerancia de los interesados (Stakeholders)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45C2F679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Formatos de los Informes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637654A0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Seguimiento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4D9961B4" w14:textId="77777777" w:rsidR="004434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rFonts w:ascii="Calibri" w:eastAsia="Calibri" w:hAnsi="Calibri" w:cs="Calibri"/>
              <w:color w:val="000000"/>
              <w:sz w:val="22"/>
            </w:rPr>
            <w:t>Aprobaciones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10461F98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6D36BE97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683AA5C8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2CF6DE79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15C18241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3BAEB73A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38B80E14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0800DF39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</w:p>
    <w:p w14:paraId="24804BE6" w14:textId="77777777" w:rsidR="004434E9" w:rsidRDefault="004434E9">
      <w:pPr>
        <w:spacing w:after="0" w:line="240" w:lineRule="auto"/>
        <w:ind w:left="0" w:hanging="2"/>
        <w:rPr>
          <w:rFonts w:ascii="Calibri" w:eastAsia="Calibri" w:hAnsi="Calibri" w:cs="Calibri"/>
          <w:color w:val="365F91"/>
          <w:sz w:val="22"/>
        </w:rPr>
      </w:pPr>
      <w:bookmarkStart w:id="0" w:name="_heading=h.gjdgxs" w:colFirst="0" w:colLast="0"/>
      <w:bookmarkEnd w:id="0"/>
    </w:p>
    <w:p w14:paraId="68EC8740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550D9424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Información del Proyecto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6A5418" w14:paraId="06083124" w14:textId="77777777">
        <w:tc>
          <w:tcPr>
            <w:tcW w:w="3119" w:type="dxa"/>
          </w:tcPr>
          <w:p w14:paraId="04F90685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Empresa / Organización</w:t>
            </w:r>
          </w:p>
        </w:tc>
        <w:tc>
          <w:tcPr>
            <w:tcW w:w="5751" w:type="dxa"/>
          </w:tcPr>
          <w:p w14:paraId="607BBCD5" w14:textId="3B038839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Farmacia Simple SPA</w:t>
            </w:r>
          </w:p>
        </w:tc>
      </w:tr>
      <w:tr w:rsidR="006A5418" w14:paraId="0FEEC814" w14:textId="77777777">
        <w:tc>
          <w:tcPr>
            <w:tcW w:w="3119" w:type="dxa"/>
          </w:tcPr>
          <w:p w14:paraId="0351EBED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Proyecto</w:t>
            </w:r>
          </w:p>
        </w:tc>
        <w:tc>
          <w:tcPr>
            <w:tcW w:w="5751" w:type="dxa"/>
          </w:tcPr>
          <w:p w14:paraId="78D49F43" w14:textId="048BAF76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Renovación Tecnológica</w:t>
            </w:r>
          </w:p>
        </w:tc>
      </w:tr>
      <w:tr w:rsidR="006A5418" w14:paraId="5FF15ED6" w14:textId="77777777">
        <w:tc>
          <w:tcPr>
            <w:tcW w:w="3119" w:type="dxa"/>
          </w:tcPr>
          <w:p w14:paraId="567E5FB0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Fecha de preparación</w:t>
            </w:r>
          </w:p>
        </w:tc>
        <w:tc>
          <w:tcPr>
            <w:tcW w:w="5751" w:type="dxa"/>
          </w:tcPr>
          <w:p w14:paraId="4929B429" w14:textId="3C694D4D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2023</w:t>
            </w:r>
          </w:p>
        </w:tc>
      </w:tr>
      <w:tr w:rsidR="006A5418" w14:paraId="0FF3CEFF" w14:textId="77777777">
        <w:tc>
          <w:tcPr>
            <w:tcW w:w="3119" w:type="dxa"/>
          </w:tcPr>
          <w:p w14:paraId="49D01EB2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Cliente</w:t>
            </w:r>
          </w:p>
        </w:tc>
        <w:tc>
          <w:tcPr>
            <w:tcW w:w="5751" w:type="dxa"/>
          </w:tcPr>
          <w:p w14:paraId="507ABEBA" w14:textId="32C757A6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Farmacia</w:t>
            </w:r>
          </w:p>
        </w:tc>
      </w:tr>
      <w:tr w:rsidR="006A5418" w14:paraId="71062AD3" w14:textId="77777777">
        <w:tc>
          <w:tcPr>
            <w:tcW w:w="3119" w:type="dxa"/>
          </w:tcPr>
          <w:p w14:paraId="1758D5EB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Patrocinador principal</w:t>
            </w:r>
          </w:p>
        </w:tc>
        <w:tc>
          <w:tcPr>
            <w:tcW w:w="5751" w:type="dxa"/>
          </w:tcPr>
          <w:p w14:paraId="46136493" w14:textId="008F273E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Gerente General Mariela García</w:t>
            </w:r>
          </w:p>
        </w:tc>
      </w:tr>
      <w:tr w:rsidR="006A5418" w14:paraId="311EC39D" w14:textId="77777777">
        <w:tc>
          <w:tcPr>
            <w:tcW w:w="3119" w:type="dxa"/>
          </w:tcPr>
          <w:p w14:paraId="14A5CF2D" w14:textId="77777777" w:rsidR="006A5418" w:rsidRDefault="006A5418" w:rsidP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Gerente de Proyecto</w:t>
            </w:r>
          </w:p>
        </w:tc>
        <w:tc>
          <w:tcPr>
            <w:tcW w:w="5751" w:type="dxa"/>
          </w:tcPr>
          <w:p w14:paraId="518331EA" w14:textId="6FC92CD7" w:rsidR="006A5418" w:rsidRDefault="006A5418" w:rsidP="006A5418">
            <w:pP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color w:val="000000"/>
              </w:rPr>
              <w:t>Benjamín Castillo, Gerente de TI</w:t>
            </w:r>
          </w:p>
        </w:tc>
      </w:tr>
    </w:tbl>
    <w:p w14:paraId="04431D34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365F91"/>
        </w:rPr>
        <w:t>Metodología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77137605" w14:textId="77777777">
        <w:tc>
          <w:tcPr>
            <w:tcW w:w="8870" w:type="dxa"/>
          </w:tcPr>
          <w:p w14:paraId="1DC40C17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05108AAD" w14:textId="49F941C1" w:rsidR="004434E9" w:rsidRDefault="006A541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Se </w:t>
            </w:r>
            <w:r w:rsidR="00000000">
              <w:rPr>
                <w:rFonts w:ascii="Calibri" w:eastAsia="Calibri" w:hAnsi="Calibri" w:cs="Calibri"/>
                <w:sz w:val="22"/>
              </w:rPr>
              <w:t>explicará la metodología tomada por el equipo de desarrollo para la gestión de riesgos del proyecto:</w:t>
            </w:r>
          </w:p>
          <w:p w14:paraId="66A4CACA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217E7591" w14:textId="6F9F49EC" w:rsidR="006A5418" w:rsidRPr="00BF3FAD" w:rsidRDefault="006A5418" w:rsidP="00BF3F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Identificación</w:t>
            </w:r>
            <w:r w:rsidR="00BF3FAD">
              <w:rPr>
                <w:rFonts w:ascii="Calibri" w:eastAsia="Calibri" w:hAnsi="Calibri" w:cs="Calibri"/>
                <w:color w:val="000000"/>
                <w:sz w:val="22"/>
              </w:rPr>
              <w:t xml:space="preserve"> y Análisis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de Riesgos:</w:t>
            </w:r>
            <w:r w:rsidR="00845441">
              <w:rPr>
                <w:rFonts w:ascii="Calibri" w:eastAsia="Calibri" w:hAnsi="Calibri" w:cs="Calibri"/>
                <w:color w:val="000000"/>
                <w:sz w:val="22"/>
              </w:rPr>
              <w:t xml:space="preserve"> Se identifican, documentan y analizan los riesgos que podrían afectar al proyecto, comprendiendo sus características, métricas, etc. Esto incluye análisis tanto cuantitativo como cualitativo.</w:t>
            </w:r>
          </w:p>
          <w:p w14:paraId="06EE34C2" w14:textId="7E12079B" w:rsidR="006A5418" w:rsidRDefault="00596219" w:rsidP="005962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Planificación e Implementación de respuestas:</w:t>
            </w:r>
            <w:r w:rsidR="00845441">
              <w:rPr>
                <w:rFonts w:ascii="Calibri" w:eastAsia="Calibri" w:hAnsi="Calibri" w:cs="Calibri"/>
                <w:color w:val="000000"/>
                <w:sz w:val="22"/>
              </w:rPr>
              <w:t xml:space="preserve"> Desarrollar estrategias para responder </w:t>
            </w:r>
            <w:proofErr w:type="gramStart"/>
            <w:r w:rsidR="00845441">
              <w:rPr>
                <w:rFonts w:ascii="Calibri" w:eastAsia="Calibri" w:hAnsi="Calibri" w:cs="Calibri"/>
                <w:color w:val="000000"/>
                <w:sz w:val="22"/>
              </w:rPr>
              <w:t>las los</w:t>
            </w:r>
            <w:proofErr w:type="gramEnd"/>
            <w:r w:rsidR="00845441">
              <w:rPr>
                <w:rFonts w:ascii="Calibri" w:eastAsia="Calibri" w:hAnsi="Calibri" w:cs="Calibri"/>
                <w:color w:val="000000"/>
                <w:sz w:val="22"/>
              </w:rPr>
              <w:t xml:space="preserve"> riesgos antes identificados para posteriormente implementar estas estrategias antes decretadas.</w:t>
            </w:r>
          </w:p>
          <w:p w14:paraId="5ACCCDF3" w14:textId="5CDFB0BA" w:rsidR="00596219" w:rsidRDefault="00596219" w:rsidP="005962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Monitoreo y Control:</w:t>
            </w:r>
            <w:r w:rsidR="00845441">
              <w:rPr>
                <w:rFonts w:ascii="Calibri" w:eastAsia="Calibri" w:hAnsi="Calibri" w:cs="Calibri"/>
                <w:color w:val="000000"/>
                <w:sz w:val="22"/>
              </w:rPr>
              <w:t xml:space="preserve"> Monitorear continuamente los riesgos a los largo de todo el proyecto, el control de efectividad de mitigación debe ser necesario para garantizar la eficiencia de lo implementado.</w:t>
            </w:r>
          </w:p>
          <w:p w14:paraId="12001BF5" w14:textId="062DDC46" w:rsidR="00596219" w:rsidRDefault="00596219" w:rsidP="005962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Documentación</w:t>
            </w:r>
            <w:r w:rsidR="00B06CDB">
              <w:rPr>
                <w:rFonts w:ascii="Calibri" w:eastAsia="Calibri" w:hAnsi="Calibri" w:cs="Calibri"/>
                <w:color w:val="000000"/>
                <w:sz w:val="22"/>
              </w:rPr>
              <w:t xml:space="preserve"> y comunicación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:</w:t>
            </w:r>
            <w:r w:rsidR="00B06CDB">
              <w:rPr>
                <w:rFonts w:ascii="Calibri" w:eastAsia="Calibri" w:hAnsi="Calibri" w:cs="Calibri"/>
                <w:color w:val="000000"/>
                <w:sz w:val="22"/>
              </w:rPr>
              <w:t xml:space="preserve"> Documentar y comunicar de manera efectiva a todas las partes interesadas, dentro de los plazos correctos y lo más detallado posible.</w:t>
            </w:r>
          </w:p>
          <w:p w14:paraId="4A6F8D66" w14:textId="3CA4219F" w:rsidR="00596219" w:rsidRDefault="00B06CDB" w:rsidP="005962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Lecciones aprendidas</w:t>
            </w:r>
            <w:r w:rsidR="00BF3FAD">
              <w:rPr>
                <w:rFonts w:ascii="Calibri" w:eastAsia="Calibri" w:hAnsi="Calibri" w:cs="Calibri"/>
                <w:color w:val="000000"/>
                <w:sz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Documentar y compartir las lecciones aprendidas, para que en un futuro sirva como base para las siguientes mitigaciones a riesgos.</w:t>
            </w:r>
          </w:p>
          <w:p w14:paraId="12DE5945" w14:textId="37CB90F4" w:rsidR="00845441" w:rsidRPr="006A5418" w:rsidRDefault="00845441" w:rsidP="00845441">
            <w:pPr>
              <w:pStyle w:val="Prrafodelista"/>
              <w:spacing w:after="0" w:line="240" w:lineRule="auto"/>
              <w:ind w:leftChars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</w:tbl>
    <w:p w14:paraId="40A3825F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b/>
          <w:color w:val="365F91"/>
        </w:rPr>
        <w:t>Roles y Responsabilidades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34DB577E" w14:textId="77777777">
        <w:tc>
          <w:tcPr>
            <w:tcW w:w="8870" w:type="dxa"/>
          </w:tcPr>
          <w:p w14:paraId="5BCD475C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A59E84E" w14:textId="10F2080A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Stakeholders:</w:t>
            </w:r>
            <w:r w:rsidR="007A149E">
              <w:rPr>
                <w:rFonts w:ascii="Calibri" w:eastAsia="Calibri" w:hAnsi="Calibri" w:cs="Calibri"/>
                <w:sz w:val="22"/>
              </w:rPr>
              <w:t xml:space="preserve"> Serán informados </w:t>
            </w:r>
            <w:r w:rsidR="00845441">
              <w:rPr>
                <w:rFonts w:ascii="Calibri" w:eastAsia="Calibri" w:hAnsi="Calibri" w:cs="Calibri"/>
                <w:sz w:val="22"/>
              </w:rPr>
              <w:t>en todo el proceso de gestión de riesgos.</w:t>
            </w:r>
          </w:p>
          <w:p w14:paraId="372F76E7" w14:textId="77777777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2A0EEB9C" w14:textId="7F468FEB" w:rsidR="00596219" w:rsidRPr="00596219" w:rsidRDefault="00000000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Gerente de Proyecto:</w:t>
            </w:r>
            <w:r w:rsidR="00845441">
              <w:rPr>
                <w:rFonts w:ascii="Calibri" w:eastAsia="Calibri" w:hAnsi="Calibri" w:cs="Calibri"/>
                <w:sz w:val="22"/>
              </w:rPr>
              <w:t xml:space="preserve"> Presente en todo el proceso de gestión de riesgos, monitoreando los procesos y verificando los resultados obtenidos.</w:t>
            </w:r>
          </w:p>
          <w:p w14:paraId="6C128C13" w14:textId="77777777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5AAD5C71" w14:textId="77777777" w:rsidR="004434E9" w:rsidRDefault="00000000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Equipo de Gestión de Riesgos:</w:t>
            </w:r>
            <w:r w:rsidRPr="00596219">
              <w:rPr>
                <w:rFonts w:ascii="Calibri" w:eastAsia="Calibri" w:hAnsi="Calibri" w:cs="Calibri"/>
                <w:sz w:val="22"/>
              </w:rPr>
              <w:t xml:space="preserve"> </w:t>
            </w:r>
            <w:r w:rsidR="007A149E">
              <w:rPr>
                <w:rFonts w:ascii="Calibri" w:eastAsia="Calibri" w:hAnsi="Calibri" w:cs="Calibri"/>
                <w:sz w:val="22"/>
              </w:rPr>
              <w:t>Equipo capaz de gestionar, informar y monitorear los riesgos. Serán los encargados de cumplir cada paso para la correcta gestión de los riesgos, sus resultados deberán presentárselos a las partes interesadas con los detalles correspondientes.</w:t>
            </w:r>
          </w:p>
          <w:p w14:paraId="35213056" w14:textId="77777777" w:rsidR="00845441" w:rsidRDefault="00845441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7E7A4CA5" w14:textId="3C667617" w:rsidR="00845441" w:rsidRPr="00596219" w:rsidRDefault="00845441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DB858DC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3" w:name="_heading=h.7e31kesb7g94" w:colFirst="0" w:colLast="0"/>
      <w:bookmarkEnd w:id="3"/>
    </w:p>
    <w:p w14:paraId="0435D2D5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4" w:name="_heading=h.374q50100jhd" w:colFirst="0" w:colLast="0"/>
      <w:bookmarkEnd w:id="4"/>
    </w:p>
    <w:p w14:paraId="1FE5DFDE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5" w:name="_heading=h.z2xetycyulok" w:colFirst="0" w:colLast="0"/>
      <w:bookmarkEnd w:id="5"/>
    </w:p>
    <w:p w14:paraId="50C9FAC0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6" w:name="_heading=h.4l61x6vyhryt" w:colFirst="0" w:colLast="0"/>
      <w:bookmarkEnd w:id="6"/>
    </w:p>
    <w:p w14:paraId="2C1FFEFB" w14:textId="77777777" w:rsidR="004434E9" w:rsidRDefault="00000000" w:rsidP="0059621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b/>
          <w:color w:val="365F91"/>
        </w:rPr>
      </w:pPr>
      <w:bookmarkStart w:id="7" w:name="_heading=h.u1lm796evn4m" w:colFirst="0" w:colLast="0"/>
      <w:bookmarkStart w:id="8" w:name="_heading=h.1i9i54r79qqg" w:colFirst="0" w:colLast="0"/>
      <w:bookmarkStart w:id="9" w:name="_heading=h.xjnreto66bqi" w:colFirst="0" w:colLast="0"/>
      <w:bookmarkStart w:id="10" w:name="_heading=h.3znysh7" w:colFirst="0" w:colLast="0"/>
      <w:bookmarkEnd w:id="7"/>
      <w:bookmarkEnd w:id="8"/>
      <w:bookmarkEnd w:id="9"/>
      <w:bookmarkEnd w:id="10"/>
      <w:r>
        <w:rPr>
          <w:rFonts w:ascii="Calibri" w:eastAsia="Calibri" w:hAnsi="Calibri" w:cs="Calibri"/>
          <w:b/>
          <w:color w:val="365F91"/>
        </w:rPr>
        <w:t>Presupuesto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2ABEFDDD" w14:textId="77777777">
        <w:tc>
          <w:tcPr>
            <w:tcW w:w="8870" w:type="dxa"/>
          </w:tcPr>
          <w:p w14:paraId="6285A318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774F7550" w14:textId="78AFFA53" w:rsidR="004434E9" w:rsidRPr="00596219" w:rsidRDefault="00484006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INFRAESTRUCTURA</w:t>
            </w:r>
          </w:p>
          <w:p w14:paraId="79C0244F" w14:textId="625E41B1" w:rsidR="00596219" w:rsidRDefault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Duración: 12 Meses</w:t>
            </w:r>
          </w:p>
          <w:p w14:paraId="28FCE767" w14:textId="5CF6B27B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Presupuesto Total: </w:t>
            </w:r>
            <w:r>
              <w:rPr>
                <w:rFonts w:ascii="Calibri" w:eastAsia="Calibri" w:hAnsi="Calibri" w:cs="Calibri"/>
                <w:sz w:val="22"/>
              </w:rPr>
              <w:t>$200.000.000.-</w:t>
            </w:r>
          </w:p>
          <w:p w14:paraId="55B201D3" w14:textId="77777777" w:rsidR="00596219" w:rsidRDefault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47E26C2B" w14:textId="17D13749" w:rsidR="00596219" w:rsidRP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596219">
              <w:rPr>
                <w:rFonts w:ascii="Calibri" w:eastAsia="Calibri" w:hAnsi="Calibri" w:cs="Calibri"/>
                <w:b/>
                <w:bCs/>
                <w:sz w:val="22"/>
              </w:rPr>
              <w:t>P</w:t>
            </w:r>
            <w:r w:rsidR="00484006">
              <w:rPr>
                <w:rFonts w:ascii="Calibri" w:eastAsia="Calibri" w:hAnsi="Calibri" w:cs="Calibri"/>
                <w:b/>
                <w:bCs/>
                <w:sz w:val="22"/>
              </w:rPr>
              <w:t>ORTAL WEB</w:t>
            </w:r>
          </w:p>
          <w:p w14:paraId="251C1788" w14:textId="342C1597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Duración: 16 Meses</w:t>
            </w:r>
          </w:p>
          <w:p w14:paraId="5658F9DF" w14:textId="448FF40D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Presupuesto Total: </w:t>
            </w:r>
            <w:r>
              <w:rPr>
                <w:rFonts w:ascii="Calibri" w:eastAsia="Calibri" w:hAnsi="Calibri" w:cs="Calibri"/>
                <w:sz w:val="22"/>
              </w:rPr>
              <w:t>$100.000.000.-</w:t>
            </w:r>
          </w:p>
          <w:p w14:paraId="59B38097" w14:textId="77777777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E328937" w14:textId="6DA3D98A" w:rsidR="00596219" w:rsidRP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596219">
              <w:rPr>
                <w:rFonts w:ascii="Calibri" w:eastAsia="Calibri" w:hAnsi="Calibri" w:cs="Calibri"/>
                <w:b/>
                <w:bCs/>
                <w:sz w:val="22"/>
              </w:rPr>
              <w:t>A</w:t>
            </w:r>
            <w:r w:rsidR="00484006">
              <w:rPr>
                <w:rFonts w:ascii="Calibri" w:eastAsia="Calibri" w:hAnsi="Calibri" w:cs="Calibri"/>
                <w:b/>
                <w:bCs/>
                <w:sz w:val="22"/>
              </w:rPr>
              <w:t>PP MOBILE</w:t>
            </w:r>
          </w:p>
          <w:p w14:paraId="64227CED" w14:textId="135D1919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Duración: 15 Meses</w:t>
            </w:r>
          </w:p>
          <w:p w14:paraId="56112B77" w14:textId="706EE3F3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Presupuesto Total: </w:t>
            </w:r>
            <w:r>
              <w:rPr>
                <w:rFonts w:ascii="Calibri" w:eastAsia="Calibri" w:hAnsi="Calibri" w:cs="Calibri"/>
                <w:sz w:val="22"/>
              </w:rPr>
              <w:t>$100.000.000.-</w:t>
            </w:r>
          </w:p>
          <w:p w14:paraId="69A41046" w14:textId="77777777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5CB03F03" w14:textId="00D6D7CE" w:rsidR="00596219" w:rsidRPr="00596219" w:rsidRDefault="00484006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PORTAL AUTOAYUDA</w:t>
            </w:r>
          </w:p>
          <w:p w14:paraId="78E59B7D" w14:textId="394FC60D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Duración: 14 Meses</w:t>
            </w:r>
          </w:p>
          <w:p w14:paraId="3D311F4D" w14:textId="4C5EDA6A" w:rsidR="00596219" w:rsidRDefault="00596219" w:rsidP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Presupuesto Total: $300.000.000.-</w:t>
            </w:r>
          </w:p>
          <w:p w14:paraId="3AEFB2DC" w14:textId="45D8E043" w:rsidR="00596219" w:rsidRDefault="00596219" w:rsidP="00503E1E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  <w:p w14:paraId="006D2980" w14:textId="77777777" w:rsidR="00596219" w:rsidRDefault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3F96413" w14:textId="77777777" w:rsidR="00596219" w:rsidRDefault="0059621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E546DEE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Presupuesto total para la Gestión de Riesgos</w:t>
            </w:r>
          </w:p>
          <w:p w14:paraId="480A24A5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2AF1A9FA" w14:textId="70ABF43F" w:rsidR="004434E9" w:rsidRDefault="00503E1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El presupuesto para la gestión de riesgos será administrado, según la suma total de las reservas de cada modulo y calculando un porcentaje de este.</w:t>
            </w:r>
          </w:p>
          <w:p w14:paraId="1EB94372" w14:textId="4F74C51A" w:rsidR="00503E1E" w:rsidRDefault="00503E1E" w:rsidP="00503E1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El porcentaje será el 20% del total de las reservas, lo cual aproximadamente son $10.904.000.-</w:t>
            </w:r>
          </w:p>
          <w:p w14:paraId="1412A7E0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</w:tbl>
    <w:p w14:paraId="7C1DD7AE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1" w:name="_heading=h.uqqjt9x3itgo" w:colFirst="0" w:colLast="0"/>
      <w:bookmarkEnd w:id="11"/>
    </w:p>
    <w:p w14:paraId="1FE82A98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12" w:name="_heading=h.fpbiqcslt8rb" w:colFirst="0" w:colLast="0"/>
      <w:bookmarkEnd w:id="12"/>
    </w:p>
    <w:p w14:paraId="28B6D0C7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13" w:name="_heading=h.2et92p0" w:colFirst="0" w:colLast="0"/>
      <w:bookmarkEnd w:id="13"/>
      <w:r>
        <w:rPr>
          <w:rFonts w:ascii="Calibri" w:eastAsia="Calibri" w:hAnsi="Calibri" w:cs="Calibri"/>
          <w:b/>
          <w:color w:val="365F91"/>
        </w:rPr>
        <w:t>Calendario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22074FA4" w14:textId="77777777">
        <w:tc>
          <w:tcPr>
            <w:tcW w:w="8870" w:type="dxa"/>
          </w:tcPr>
          <w:p w14:paraId="087427AE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Frecuencia de la Gestión de Riesgos</w:t>
            </w:r>
          </w:p>
          <w:p w14:paraId="6B22F954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7C3F16B" w14:textId="54E95688" w:rsidR="004434E9" w:rsidRDefault="00503E1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 gestión de riesgos será medida de manera frecuente por cada actividad completada, esto puede ser a través de reuniones con todas las partes interesadas.</w:t>
            </w:r>
          </w:p>
          <w:p w14:paraId="731170E8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7F2568B7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Protocolos de Reservas de Cronograma (Holguras de Tiempo)</w:t>
            </w:r>
          </w:p>
          <w:p w14:paraId="592F3F2C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04975D38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 asignarán holguras de tiempo adicionales del 5% a las actividades críticas del proyecto para mitigar los riesgos de retraso.</w:t>
            </w:r>
          </w:p>
          <w:p w14:paraId="6FB78F96" w14:textId="77777777" w:rsidR="009835E6" w:rsidRDefault="009835E6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266927F7" w14:textId="77777777" w:rsidR="009835E6" w:rsidRDefault="009835E6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DDFE5D7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5181414C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Actividades de Gestión de Riesgos en el Cronograma</w:t>
            </w:r>
          </w:p>
          <w:p w14:paraId="66B2D26E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753FAD49" w14:textId="2D0406B5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Módulo 1: </w:t>
            </w:r>
            <w:r w:rsidR="00BF3FAD">
              <w:rPr>
                <w:rFonts w:ascii="Calibri" w:eastAsia="Calibri" w:hAnsi="Calibri" w:cs="Calibri"/>
                <w:b/>
                <w:sz w:val="22"/>
              </w:rPr>
              <w:t>INFRAESTRUCTURA</w:t>
            </w:r>
          </w:p>
          <w:p w14:paraId="435531FF" w14:textId="77777777" w:rsidR="00BF3FAD" w:rsidRDefault="00BF3FAD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</w:p>
          <w:p w14:paraId="68DA71BD" w14:textId="581D097A" w:rsidR="00BF3FAD" w:rsidRPr="00BF3FAD" w:rsidRDefault="00BF3FAD" w:rsidP="00BF3F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Identificación y Análisis de Riesgos: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1 Semana en Fase: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Planificación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 xml:space="preserve"> y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preparación.</w:t>
            </w:r>
          </w:p>
          <w:p w14:paraId="1F4A40FF" w14:textId="77D02DC0" w:rsidR="00BF3FAD" w:rsidRDefault="00BF3FAD" w:rsidP="00BF3F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Planificación e Implementación de respuestas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: 2 Semana en Fase: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 xml:space="preserve">Despliegue y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Migración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 xml:space="preserve"> de Aplicaciones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7EAC283C" w14:textId="3F2A066D" w:rsidR="00BF3FAD" w:rsidRDefault="00BF3FAD" w:rsidP="00BF3F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Monitoreo y Control: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1 Semana en Fase: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 y Validación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20B1A33B" w14:textId="7877D36C" w:rsidR="00BF3FAD" w:rsidRDefault="00BF3FAD" w:rsidP="00BF3F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Documentación: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1 Semana en Fase: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 y Validación.</w:t>
            </w:r>
          </w:p>
          <w:p w14:paraId="73F3BE5A" w14:textId="731068FE" w:rsidR="00BF3FAD" w:rsidRPr="00BF3FAD" w:rsidRDefault="00BF3FAD" w:rsidP="00BF3FA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BF3FAD">
              <w:rPr>
                <w:rFonts w:ascii="Calibri" w:eastAsia="Calibri" w:hAnsi="Calibri" w:cs="Calibri"/>
                <w:color w:val="000000"/>
                <w:sz w:val="22"/>
              </w:rPr>
              <w:t>Mejora continua: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 Semana en Fase: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Pr="00BF3FAD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Puesta en Marcha.</w:t>
            </w:r>
          </w:p>
          <w:p w14:paraId="41D70A4A" w14:textId="77777777" w:rsidR="00BF3FAD" w:rsidRDefault="00BF3FAD" w:rsidP="00BF3FAD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  <w:p w14:paraId="1C111216" w14:textId="05DA8AF6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Módulo 2: </w:t>
            </w:r>
            <w:r w:rsidR="00BF3FAD">
              <w:rPr>
                <w:rFonts w:ascii="Calibri" w:eastAsia="Calibri" w:hAnsi="Calibri" w:cs="Calibri"/>
                <w:b/>
                <w:sz w:val="22"/>
              </w:rPr>
              <w:t>PORTAL WEB</w:t>
            </w:r>
          </w:p>
          <w:p w14:paraId="132CC8B7" w14:textId="77777777" w:rsidR="00BF3FAD" w:rsidRDefault="00BF3FAD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</w:p>
          <w:p w14:paraId="79891077" w14:textId="7B243D42" w:rsidR="00BF3FAD" w:rsidRPr="00BF3FAD" w:rsidRDefault="00BF3FAD" w:rsidP="00BF3FA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Identificación y Análisis de Riesgos: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 Semana en Fase: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Levantamiento de Requerimientos</w:t>
            </w:r>
            <w:r w:rsid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1A49A31D" w14:textId="384EFF51" w:rsidR="00BF3FAD" w:rsidRDefault="00BF3FAD" w:rsidP="00BF3FA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Planificación e Implementación de respuestas: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Semana en Fase: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Desarrollo</w:t>
            </w:r>
            <w:r w:rsid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16034902" w14:textId="1CAEDB6A" w:rsidR="00BF3FAD" w:rsidRDefault="00BF3FAD" w:rsidP="00BF3FA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Monitoreo y Control: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 Semana en Fase: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 y Validación.</w:t>
            </w:r>
          </w:p>
          <w:p w14:paraId="1714916B" w14:textId="49A5A775" w:rsidR="00BF3FAD" w:rsidRDefault="00BF3FAD" w:rsidP="00BF3FA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Documentación: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 Semana en Fase: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 y Validación</w:t>
            </w:r>
            <w:r w:rsid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7B8D581A" w14:textId="2AFD7854" w:rsidR="009835E6" w:rsidRPr="009835E6" w:rsidRDefault="00BF3FAD" w:rsidP="009835E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BF3FAD">
              <w:rPr>
                <w:rFonts w:ascii="Calibri" w:eastAsia="Calibri" w:hAnsi="Calibri" w:cs="Calibri"/>
                <w:color w:val="000000"/>
                <w:sz w:val="22"/>
              </w:rPr>
              <w:t>Mejora continua: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 Semana en Fase:</w:t>
            </w:r>
            <w:r w:rsidR="009835E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9835E6"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Puesta en marcha</w:t>
            </w:r>
            <w:r w:rsid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2DD6CFC9" w14:textId="5D9D050B" w:rsidR="00BF3FAD" w:rsidRDefault="00BF3FAD" w:rsidP="00BF3FAD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  <w:p w14:paraId="55236462" w14:textId="3F605B26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Módulo 3: </w:t>
            </w:r>
            <w:r w:rsidR="00BF3FAD">
              <w:rPr>
                <w:rFonts w:ascii="Calibri" w:eastAsia="Calibri" w:hAnsi="Calibri" w:cs="Calibri"/>
                <w:b/>
                <w:sz w:val="22"/>
              </w:rPr>
              <w:t>APP MOBILE</w:t>
            </w:r>
          </w:p>
          <w:p w14:paraId="567795F8" w14:textId="77777777" w:rsidR="00BF3FAD" w:rsidRDefault="00BF3FAD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</w:p>
          <w:p w14:paraId="2A5A5B09" w14:textId="77777777" w:rsidR="009835E6" w:rsidRPr="00BF3FAD" w:rsidRDefault="009835E6" w:rsidP="009835E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Identificación y Análisis de Riesgos: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Levantamiento de Requerimientos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67632449" w14:textId="77777777" w:rsidR="009835E6" w:rsidRDefault="009835E6" w:rsidP="009835E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Planificación e Implementación de respuestas: 2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Desarrollo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6173F150" w14:textId="0B46D232" w:rsidR="009835E6" w:rsidRDefault="009835E6" w:rsidP="009835E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Monitoreo y Control: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QA.</w:t>
            </w:r>
          </w:p>
          <w:p w14:paraId="37FD8060" w14:textId="68F03000" w:rsidR="009835E6" w:rsidRDefault="009835E6" w:rsidP="009835E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Documentación: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1B1FAA51" w14:textId="44700BA9" w:rsidR="00BF3FAD" w:rsidRPr="009835E6" w:rsidRDefault="009835E6" w:rsidP="009835E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BF3FAD">
              <w:rPr>
                <w:rFonts w:ascii="Calibri" w:eastAsia="Calibri" w:hAnsi="Calibri" w:cs="Calibri"/>
                <w:color w:val="000000"/>
                <w:sz w:val="22"/>
              </w:rPr>
              <w:t>Mejora continua: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Puesta en marcha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06B5ACDE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02B574BA" w14:textId="3CBFA5B5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Módulo 4: </w:t>
            </w:r>
            <w:r w:rsidR="00BF3FAD">
              <w:rPr>
                <w:rFonts w:ascii="Calibri" w:eastAsia="Calibri" w:hAnsi="Calibri" w:cs="Calibri"/>
                <w:b/>
                <w:sz w:val="22"/>
              </w:rPr>
              <w:t>PORTAL AUTOAYUDA</w:t>
            </w:r>
          </w:p>
          <w:p w14:paraId="2482F129" w14:textId="77777777" w:rsidR="00BF3FAD" w:rsidRDefault="00BF3FAD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616E4D49" w14:textId="1CE2E7F8" w:rsidR="009835E6" w:rsidRPr="00BF3FAD" w:rsidRDefault="009835E6" w:rsidP="009835E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Identificación y Análisis de Riesgos: 1 Semana en Fase: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Requerimientos y Diseño.</w:t>
            </w:r>
          </w:p>
          <w:p w14:paraId="5F97C8D4" w14:textId="39DD2B3E" w:rsidR="009835E6" w:rsidRDefault="009835E6" w:rsidP="009835E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 xml:space="preserve">Planificación e Implementación de respuestas: 2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Desarrollo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 xml:space="preserve"> e Implementación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5D0048A7" w14:textId="6D35F34A" w:rsidR="009835E6" w:rsidRDefault="009835E6" w:rsidP="009835E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Monitoreo y Control: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QA.</w:t>
            </w:r>
          </w:p>
          <w:p w14:paraId="6EF00E20" w14:textId="3E6644EE" w:rsidR="009835E6" w:rsidRDefault="009835E6" w:rsidP="009835E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Documentación: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QA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0A5ACB34" w14:textId="77777777" w:rsidR="009835E6" w:rsidRDefault="009835E6" w:rsidP="009835E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BF3FAD">
              <w:rPr>
                <w:rFonts w:ascii="Calibri" w:eastAsia="Calibri" w:hAnsi="Calibri" w:cs="Calibri"/>
                <w:color w:val="000000"/>
                <w:sz w:val="22"/>
              </w:rPr>
              <w:t>Mejora continua: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1 Semana en Fase: </w:t>
            </w:r>
            <w:r w:rsidRPr="009835E6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Puesta en marcha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.</w:t>
            </w:r>
          </w:p>
          <w:p w14:paraId="3D1321DF" w14:textId="77777777" w:rsidR="004434E9" w:rsidRDefault="004434E9" w:rsidP="00BF3FAD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BF3FAD" w14:paraId="63841AAD" w14:textId="77777777">
        <w:tc>
          <w:tcPr>
            <w:tcW w:w="8870" w:type="dxa"/>
          </w:tcPr>
          <w:p w14:paraId="23F40582" w14:textId="77777777" w:rsidR="00BF3FAD" w:rsidRDefault="00BF3FAD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</w:p>
        </w:tc>
      </w:tr>
    </w:tbl>
    <w:p w14:paraId="49108A1E" w14:textId="77777777" w:rsidR="009835E6" w:rsidRDefault="009835E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14" w:name="_heading=h.tyjcwt" w:colFirst="0" w:colLast="0"/>
      <w:bookmarkEnd w:id="14"/>
    </w:p>
    <w:p w14:paraId="0FF6B8B8" w14:textId="77777777" w:rsidR="009835E6" w:rsidRDefault="009835E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</w:p>
    <w:p w14:paraId="0D870213" w14:textId="1A8F8BE6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Categorías de Riesgo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065FBA51" w14:textId="77777777">
        <w:tc>
          <w:tcPr>
            <w:tcW w:w="8870" w:type="dxa"/>
          </w:tcPr>
          <w:p w14:paraId="0F674EEC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094B7A2C" w14:textId="189A3411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 </w:t>
            </w:r>
            <w:r w:rsidR="00A0774C">
              <w:rPr>
                <w:rFonts w:ascii="Calibri" w:eastAsia="Calibri" w:hAnsi="Calibri" w:cs="Calibri"/>
                <w:sz w:val="22"/>
              </w:rPr>
              <w:t>continuación,</w:t>
            </w:r>
            <w:r>
              <w:rPr>
                <w:rFonts w:ascii="Calibri" w:eastAsia="Calibri" w:hAnsi="Calibri" w:cs="Calibri"/>
                <w:sz w:val="22"/>
              </w:rPr>
              <w:t xml:space="preserve"> serán definidos los distintos tipos de riesgos que podrían afectar durante cualquier fase a lo largo del proyecto.</w:t>
            </w:r>
          </w:p>
          <w:p w14:paraId="2F9A9392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73E17B90" w14:textId="1C1E34FD" w:rsidR="00A0774C" w:rsidRDefault="00A0774C" w:rsidP="00A0774C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 continuación, presentamos los tipos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de riesgos que se pueden presentar en un proyecto de esta categoría.</w:t>
            </w:r>
          </w:p>
          <w:p w14:paraId="27DC2C71" w14:textId="23BBDB14" w:rsidR="004434E9" w:rsidRPr="00A0774C" w:rsidRDefault="004434E9" w:rsidP="00A0774C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2A833942" w14:textId="282CD71F" w:rsidR="00A0774C" w:rsidRDefault="00A0774C" w:rsidP="00A0774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Categoría de Ries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go Operativos: Fallo en los procesos del proyecto, interrupciones en el desarrollo de los módulos, variaciones de requisitos, variación en cronograma, etc.</w:t>
            </w:r>
          </w:p>
          <w:p w14:paraId="34323B63" w14:textId="64BF4D1C" w:rsidR="00A0774C" w:rsidRDefault="00A0774C" w:rsidP="00A0774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Categoría de Riesgo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Económicos: Variaciones en presupuesto, costes y gestión financiera del proyecto.</w:t>
            </w:r>
          </w:p>
          <w:p w14:paraId="2275E4E4" w14:textId="670F6753" w:rsidR="00A0774C" w:rsidRDefault="00A0774C" w:rsidP="00A0774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Categoría de Riesgo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Regulaciones: Asociados al cumplimiento en regla de leyes y normativas, al ser área de salud, cumplir con estándares de la industria.</w:t>
            </w:r>
          </w:p>
          <w:p w14:paraId="134B16E4" w14:textId="27BD1823" w:rsidR="00A0774C" w:rsidRDefault="00A0774C" w:rsidP="00A0774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Categoría de Riesgo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Tecnológicos: Fallas con tecnologías utilizadas, implementación, uso, obsolescencia y seguridad de la tecnología.</w:t>
            </w:r>
          </w:p>
          <w:p w14:paraId="748445F7" w14:textId="77777777" w:rsidR="00A0774C" w:rsidRDefault="00A0774C" w:rsidP="00A0774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Categoría de Riesgo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Seguridad: Seguridad tanto física como de ciberseguridad.</w:t>
            </w:r>
          </w:p>
          <w:p w14:paraId="58522B16" w14:textId="77777777" w:rsidR="007A149E" w:rsidRDefault="007A149E" w:rsidP="007A149E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56B8B0B3" w14:textId="150A7B83" w:rsidR="007A149E" w:rsidRPr="007A149E" w:rsidRDefault="007A149E" w:rsidP="007A149E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</w:tbl>
    <w:p w14:paraId="217B6F7F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5" w:name="_heading=h.6nl2cmhrrsgd" w:colFirst="0" w:colLast="0"/>
      <w:bookmarkEnd w:id="15"/>
    </w:p>
    <w:p w14:paraId="17712C36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6" w:name="_heading=h.ha6kixobmnfd" w:colFirst="0" w:colLast="0"/>
      <w:bookmarkEnd w:id="16"/>
    </w:p>
    <w:p w14:paraId="6BB9DB9F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7" w:name="_heading=h.er3vur1jwzua" w:colFirst="0" w:colLast="0"/>
      <w:bookmarkEnd w:id="17"/>
    </w:p>
    <w:p w14:paraId="542B51F4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8" w:name="_heading=h.3hmx8ijwe565" w:colFirst="0" w:colLast="0"/>
      <w:bookmarkEnd w:id="18"/>
    </w:p>
    <w:p w14:paraId="1CF3ECC3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19" w:name="_heading=h.do2lhq7urs5m" w:colFirst="0" w:colLast="0"/>
      <w:bookmarkEnd w:id="19"/>
    </w:p>
    <w:p w14:paraId="4BB797DA" w14:textId="77777777" w:rsidR="00A0774C" w:rsidRP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  <w:u w:val="single"/>
        </w:rPr>
      </w:pPr>
    </w:p>
    <w:p w14:paraId="653D90B0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2C91BCF0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15058759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2088D468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66B205C8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1F904DF7" w14:textId="77777777" w:rsidR="00A0774C" w:rsidRDefault="00A077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</w:p>
    <w:p w14:paraId="54CEB6A0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bookmarkStart w:id="20" w:name="_heading=h.1qh28fc4j8b" w:colFirst="0" w:colLast="0"/>
      <w:bookmarkEnd w:id="20"/>
    </w:p>
    <w:p w14:paraId="19410466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21" w:name="_heading=h.3dy6vkm" w:colFirst="0" w:colLast="0"/>
      <w:bookmarkEnd w:id="21"/>
      <w:r>
        <w:rPr>
          <w:rFonts w:ascii="Calibri" w:eastAsia="Calibri" w:hAnsi="Calibri" w:cs="Calibri"/>
          <w:b/>
          <w:color w:val="365F91"/>
        </w:rPr>
        <w:t>Estructura de Desglose de Riesgos (RBS)</w:t>
      </w:r>
    </w:p>
    <w:p w14:paraId="61B453E0" w14:textId="77777777" w:rsidR="005107F9" w:rsidRDefault="005107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</w:p>
    <w:p w14:paraId="27F46883" w14:textId="77777777" w:rsidR="005107F9" w:rsidRDefault="005107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</w:p>
    <w:p w14:paraId="2B111BBA" w14:textId="77777777" w:rsidR="005107F9" w:rsidRDefault="005107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</w:p>
    <w:p w14:paraId="610B3C30" w14:textId="77777777" w:rsidR="005107F9" w:rsidRDefault="005107F9" w:rsidP="005107F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Estructura de Desglose de Riesgos - Infraestructura Cloud</w:t>
      </w:r>
    </w:p>
    <w:p w14:paraId="0710E631" w14:textId="77777777" w:rsidR="005107F9" w:rsidRDefault="005107F9" w:rsidP="005107F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2" w:name="_heading=h.n9dk0rxcxwnp" w:colFirst="0" w:colLast="0"/>
      <w:bookmarkEnd w:id="22"/>
      <w:r w:rsidRPr="005107F9">
        <w:rPr>
          <w:rFonts w:ascii="Calibri" w:eastAsia="Calibri" w:hAnsi="Calibri" w:cs="Calibri"/>
          <w:b/>
          <w:sz w:val="22"/>
        </w:rPr>
        <w:drawing>
          <wp:inline distT="0" distB="0" distL="0" distR="0" wp14:anchorId="2E5B96BB" wp14:editId="0AB24EDE">
            <wp:extent cx="5612130" cy="3486150"/>
            <wp:effectExtent l="0" t="0" r="7620" b="0"/>
            <wp:docPr id="11239622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622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49F" w14:textId="77777777" w:rsidR="009B3214" w:rsidRDefault="009B3214" w:rsidP="005107F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4594FD94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Estructura de Desglose de Riesgos - Portal web</w:t>
      </w:r>
    </w:p>
    <w:p w14:paraId="0A80325B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3" w:name="_heading=h.5thato8mtxp9" w:colFirst="0" w:colLast="0"/>
      <w:bookmarkEnd w:id="23"/>
      <w:r w:rsidRPr="009B3214">
        <w:rPr>
          <w:rFonts w:ascii="Calibri" w:eastAsia="Calibri" w:hAnsi="Calibri" w:cs="Calibri"/>
          <w:b/>
          <w:sz w:val="22"/>
        </w:rPr>
        <w:drawing>
          <wp:inline distT="0" distB="0" distL="0" distR="0" wp14:anchorId="0D607F59" wp14:editId="4A02246A">
            <wp:extent cx="5612130" cy="3578860"/>
            <wp:effectExtent l="0" t="0" r="7620" b="2540"/>
            <wp:docPr id="800870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00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F2A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0C74484C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5ED45EFB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5D97B9AA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319DEA28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5CB6EC36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793B9498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5FAE7499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42653051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28A06590" w14:textId="77777777" w:rsidR="009B3214" w:rsidRDefault="009B3214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6E528296" w14:textId="22A762A6" w:rsidR="004434E9" w:rsidRDefault="00000000" w:rsidP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Estructura de Desglose de Riesgos </w:t>
      </w:r>
      <w:r w:rsidR="009B3214">
        <w:rPr>
          <w:rFonts w:ascii="Calibri" w:eastAsia="Calibri" w:hAnsi="Calibri" w:cs="Calibri"/>
          <w:b/>
          <w:sz w:val="22"/>
        </w:rPr>
        <w:t>–</w:t>
      </w:r>
      <w:r>
        <w:rPr>
          <w:rFonts w:ascii="Calibri" w:eastAsia="Calibri" w:hAnsi="Calibri" w:cs="Calibri"/>
          <w:b/>
          <w:sz w:val="22"/>
        </w:rPr>
        <w:t xml:space="preserve"> </w:t>
      </w:r>
      <w:r w:rsidR="009B3214">
        <w:rPr>
          <w:rFonts w:ascii="Calibri" w:eastAsia="Calibri" w:hAnsi="Calibri" w:cs="Calibri"/>
          <w:b/>
          <w:sz w:val="22"/>
        </w:rPr>
        <w:t>App Mobile</w:t>
      </w:r>
    </w:p>
    <w:p w14:paraId="6E68A3E8" w14:textId="4104A8A4" w:rsidR="004434E9" w:rsidRDefault="009B3214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4" w:name="_heading=h.6ajqi1djfg2r" w:colFirst="0" w:colLast="0"/>
      <w:bookmarkEnd w:id="24"/>
      <w:r w:rsidRPr="009B3214">
        <w:rPr>
          <w:rFonts w:ascii="Calibri" w:eastAsia="Calibri" w:hAnsi="Calibri" w:cs="Calibri"/>
          <w:b/>
          <w:sz w:val="22"/>
        </w:rPr>
        <w:drawing>
          <wp:inline distT="0" distB="0" distL="0" distR="0" wp14:anchorId="6AC67916" wp14:editId="4387DB2D">
            <wp:extent cx="5612130" cy="3796665"/>
            <wp:effectExtent l="0" t="0" r="7620" b="0"/>
            <wp:docPr id="3820213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130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B13B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078202F1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1C235D46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7CC6CCD1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7ECD5C86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2D1549B7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04BD115B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5978D050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43B5257B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181599BF" w14:textId="77777777" w:rsidR="002338D0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</w:p>
    <w:p w14:paraId="3F64FF61" w14:textId="671EF829" w:rsidR="004434E9" w:rsidRDefault="0000000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Estructura de Desglose de Riesgos </w:t>
      </w:r>
      <w:r w:rsidR="002338D0">
        <w:rPr>
          <w:rFonts w:ascii="Calibri" w:eastAsia="Calibri" w:hAnsi="Calibri" w:cs="Calibri"/>
          <w:b/>
          <w:sz w:val="22"/>
        </w:rPr>
        <w:t>–</w:t>
      </w:r>
      <w:r>
        <w:rPr>
          <w:rFonts w:ascii="Calibri" w:eastAsia="Calibri" w:hAnsi="Calibri" w:cs="Calibri"/>
          <w:b/>
          <w:sz w:val="22"/>
        </w:rPr>
        <w:t xml:space="preserve"> </w:t>
      </w:r>
      <w:r w:rsidR="002338D0">
        <w:rPr>
          <w:rFonts w:ascii="Calibri" w:eastAsia="Calibri" w:hAnsi="Calibri" w:cs="Calibri"/>
          <w:b/>
          <w:sz w:val="22"/>
        </w:rPr>
        <w:t>Portal Autoayuda</w:t>
      </w:r>
    </w:p>
    <w:p w14:paraId="20A60F12" w14:textId="2B5C5D64" w:rsidR="004434E9" w:rsidRDefault="002338D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5" w:name="_heading=h.25tdfebqmssk" w:colFirst="0" w:colLast="0"/>
      <w:bookmarkEnd w:id="25"/>
      <w:r w:rsidRPr="002338D0">
        <w:rPr>
          <w:rFonts w:ascii="Calibri" w:eastAsia="Calibri" w:hAnsi="Calibri" w:cs="Calibri"/>
          <w:b/>
          <w:sz w:val="22"/>
        </w:rPr>
        <w:drawing>
          <wp:inline distT="0" distB="0" distL="0" distR="0" wp14:anchorId="11778CBD" wp14:editId="2858992F">
            <wp:extent cx="5612130" cy="4211955"/>
            <wp:effectExtent l="0" t="0" r="7620" b="0"/>
            <wp:docPr id="4758994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944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F6C" w14:textId="77777777" w:rsidR="004434E9" w:rsidRDefault="004434E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6" w:name="_heading=h.vkoe81dgpnl3" w:colFirst="0" w:colLast="0"/>
      <w:bookmarkEnd w:id="26"/>
    </w:p>
    <w:p w14:paraId="2899B975" w14:textId="77777777" w:rsidR="004434E9" w:rsidRDefault="004434E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7" w:name="_heading=h.nhfqy41gokc" w:colFirst="0" w:colLast="0"/>
      <w:bookmarkEnd w:id="27"/>
    </w:p>
    <w:p w14:paraId="2C6C9253" w14:textId="77777777" w:rsidR="004434E9" w:rsidRDefault="004434E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8" w:name="_heading=h.7ifyg2uv0uxs" w:colFirst="0" w:colLast="0"/>
      <w:bookmarkEnd w:id="28"/>
    </w:p>
    <w:p w14:paraId="0B17F2BD" w14:textId="77777777" w:rsidR="004434E9" w:rsidRDefault="004434E9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29" w:name="_heading=h.dfn0uwhui1pt" w:colFirst="0" w:colLast="0"/>
      <w:bookmarkStart w:id="30" w:name="_heading=h.e3xbkbty4ugi" w:colFirst="0" w:colLast="0"/>
      <w:bookmarkEnd w:id="29"/>
      <w:bookmarkEnd w:id="30"/>
    </w:p>
    <w:p w14:paraId="47AF057E" w14:textId="77777777" w:rsidR="004434E9" w:rsidRDefault="00443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1" w:name="_heading=h.dmzfg48w1emv" w:colFirst="0" w:colLast="0"/>
      <w:bookmarkStart w:id="32" w:name="_heading=h.rmkr337sxdi9" w:colFirst="0" w:colLast="0"/>
      <w:bookmarkEnd w:id="31"/>
      <w:bookmarkEnd w:id="32"/>
    </w:p>
    <w:p w14:paraId="20727DC8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3" w:name="_heading=h.1t3h5sf" w:colFirst="0" w:colLast="0"/>
      <w:bookmarkEnd w:id="33"/>
      <w:r>
        <w:rPr>
          <w:rFonts w:ascii="Calibri" w:eastAsia="Calibri" w:hAnsi="Calibri" w:cs="Calibri"/>
          <w:b/>
          <w:color w:val="365F91"/>
        </w:rPr>
        <w:t>Definiciones de Probabilidad e Impacto de Riesgos</w:t>
      </w:r>
    </w:p>
    <w:p w14:paraId="63501BF3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4" w:name="_heading=h.4d34og8" w:colFirst="0" w:colLast="0"/>
      <w:bookmarkEnd w:id="34"/>
      <w:r>
        <w:rPr>
          <w:rFonts w:ascii="Calibri" w:eastAsia="Calibri" w:hAnsi="Calibri" w:cs="Calibri"/>
          <w:b/>
          <w:color w:val="365F91"/>
        </w:rPr>
        <w:t>Definiciones de Probabilidad</w:t>
      </w: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27"/>
      </w:tblGrid>
      <w:tr w:rsidR="004434E9" w14:paraId="0666B7B8" w14:textId="77777777">
        <w:trPr>
          <w:trHeight w:val="49"/>
        </w:trPr>
        <w:tc>
          <w:tcPr>
            <w:tcW w:w="1843" w:type="dxa"/>
            <w:shd w:val="clear" w:color="auto" w:fill="D9D9D9"/>
          </w:tcPr>
          <w:p w14:paraId="134D1F42" w14:textId="5FC36C88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Muy Alta</w:t>
            </w:r>
            <w:r w:rsidR="002F69F8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="002F69F8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&gt;90%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7027" w:type="dxa"/>
          </w:tcPr>
          <w:p w14:paraId="10B4E29F" w14:textId="3C478146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</w:t>
            </w:r>
            <w:r w:rsidR="002F69F8">
              <w:rPr>
                <w:rFonts w:ascii="Calibri" w:eastAsia="Calibri" w:hAnsi="Calibri" w:cs="Calibri"/>
                <w:sz w:val="22"/>
              </w:rPr>
              <w:t>s posible que este el riesgo categorizado con esta probabilidad</w:t>
            </w:r>
            <w:r w:rsidR="00A67FE2">
              <w:rPr>
                <w:rFonts w:ascii="Calibri" w:eastAsia="Calibri" w:hAnsi="Calibri" w:cs="Calibri"/>
                <w:sz w:val="22"/>
              </w:rPr>
              <w:t xml:space="preserve"> ocurra si o sí.</w:t>
            </w:r>
          </w:p>
        </w:tc>
      </w:tr>
      <w:tr w:rsidR="004434E9" w14:paraId="42DB069F" w14:textId="77777777">
        <w:trPr>
          <w:trHeight w:val="49"/>
        </w:trPr>
        <w:tc>
          <w:tcPr>
            <w:tcW w:w="1843" w:type="dxa"/>
            <w:shd w:val="clear" w:color="auto" w:fill="D9D9D9"/>
          </w:tcPr>
          <w:p w14:paraId="2DA2CC09" w14:textId="7010BDD1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Alta</w:t>
            </w:r>
            <w:r w:rsidR="002F69F8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="002F69F8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66% - 89%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7027" w:type="dxa"/>
          </w:tcPr>
          <w:p w14:paraId="597A45F7" w14:textId="27A63710" w:rsidR="004434E9" w:rsidRDefault="002F69F8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La probabilidad de que el riesgo detectado tiene un alto grado de que pueda ocurrir.</w:t>
            </w:r>
          </w:p>
        </w:tc>
      </w:tr>
      <w:tr w:rsidR="004434E9" w14:paraId="4BDC858A" w14:textId="77777777">
        <w:trPr>
          <w:trHeight w:val="49"/>
        </w:trPr>
        <w:tc>
          <w:tcPr>
            <w:tcW w:w="1843" w:type="dxa"/>
            <w:shd w:val="clear" w:color="auto" w:fill="D9D9D9"/>
          </w:tcPr>
          <w:p w14:paraId="6799DF32" w14:textId="6570277F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Media</w:t>
            </w:r>
            <w:r w:rsidR="002F69F8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="002F69F8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41% - 65%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7027" w:type="dxa"/>
          </w:tcPr>
          <w:p w14:paraId="15146E6A" w14:textId="22F066DA" w:rsidR="004434E9" w:rsidRDefault="00A67FE2" w:rsidP="002F69F8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El riesgo p</w:t>
            </w:r>
            <w:r w:rsidRPr="00A67FE2">
              <w:rPr>
                <w:rFonts w:ascii="Calibri" w:eastAsia="Calibri" w:hAnsi="Calibri" w:cs="Calibri"/>
                <w:color w:val="000000"/>
                <w:sz w:val="22"/>
              </w:rPr>
              <w:t>uede tener una probabilidad moderada</w:t>
            </w:r>
          </w:p>
        </w:tc>
      </w:tr>
      <w:tr w:rsidR="004434E9" w14:paraId="33E9E616" w14:textId="77777777">
        <w:trPr>
          <w:trHeight w:val="49"/>
        </w:trPr>
        <w:tc>
          <w:tcPr>
            <w:tcW w:w="1843" w:type="dxa"/>
            <w:shd w:val="clear" w:color="auto" w:fill="D9D9D9"/>
          </w:tcPr>
          <w:p w14:paraId="65FBDF57" w14:textId="41C38268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Baja</w:t>
            </w:r>
            <w:r w:rsidR="002F69F8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="002F69F8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11% - 40%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7027" w:type="dxa"/>
          </w:tcPr>
          <w:p w14:paraId="0AB3EF24" w14:textId="6AE260D9" w:rsidR="00A67FE2" w:rsidRDefault="00A67FE2" w:rsidP="002F69F8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Existe un bajo grado de que el riesgo pueda ocurrir</w:t>
            </w:r>
          </w:p>
        </w:tc>
      </w:tr>
      <w:tr w:rsidR="004434E9" w14:paraId="770CE692" w14:textId="77777777">
        <w:trPr>
          <w:trHeight w:val="49"/>
        </w:trPr>
        <w:tc>
          <w:tcPr>
            <w:tcW w:w="1843" w:type="dxa"/>
            <w:shd w:val="clear" w:color="auto" w:fill="D9D9D9"/>
          </w:tcPr>
          <w:p w14:paraId="2F2CA1B3" w14:textId="24FAE419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Muy Baja</w:t>
            </w:r>
            <w:r w:rsidR="002F69F8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="002F69F8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&lt;10%</w:t>
            </w:r>
            <w:r w:rsidR="00A67FE2" w:rsidRPr="00A67FE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7027" w:type="dxa"/>
          </w:tcPr>
          <w:p w14:paraId="5E442359" w14:textId="5389F45F" w:rsidR="004434E9" w:rsidRDefault="00A67FE2" w:rsidP="002F69F8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Con esta categoría es mas que seguro que el riesgo este lejos de materializarse.</w:t>
            </w:r>
          </w:p>
        </w:tc>
      </w:tr>
    </w:tbl>
    <w:p w14:paraId="44F655B1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5" w:name="_heading=h.2s8eyo1" w:colFirst="0" w:colLast="0"/>
      <w:bookmarkEnd w:id="35"/>
      <w:r>
        <w:rPr>
          <w:rFonts w:ascii="Calibri" w:eastAsia="Calibri" w:hAnsi="Calibri" w:cs="Calibri"/>
          <w:b/>
          <w:color w:val="365F91"/>
        </w:rPr>
        <w:t>Definiciones de Impacto</w:t>
      </w:r>
    </w:p>
    <w:tbl>
      <w:tblPr>
        <w:tblStyle w:val="a6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450"/>
        <w:gridCol w:w="1450"/>
        <w:gridCol w:w="1452"/>
        <w:gridCol w:w="1451"/>
        <w:gridCol w:w="1451"/>
      </w:tblGrid>
      <w:tr w:rsidR="004434E9" w14:paraId="6EB73903" w14:textId="77777777">
        <w:tc>
          <w:tcPr>
            <w:tcW w:w="1692" w:type="dxa"/>
            <w:shd w:val="clear" w:color="auto" w:fill="D9D9D9"/>
          </w:tcPr>
          <w:p w14:paraId="39423B72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Objetivo de Proyecto</w:t>
            </w:r>
          </w:p>
        </w:tc>
        <w:tc>
          <w:tcPr>
            <w:tcW w:w="1450" w:type="dxa"/>
            <w:shd w:val="clear" w:color="auto" w:fill="D9D9D9"/>
          </w:tcPr>
          <w:p w14:paraId="3CEF5D94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bajo (0,05)</w:t>
            </w:r>
          </w:p>
        </w:tc>
        <w:tc>
          <w:tcPr>
            <w:tcW w:w="1450" w:type="dxa"/>
            <w:shd w:val="clear" w:color="auto" w:fill="D9D9D9"/>
          </w:tcPr>
          <w:p w14:paraId="45E5D673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Bajo </w:t>
            </w:r>
          </w:p>
          <w:p w14:paraId="1D60D1E5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(0,10)</w:t>
            </w:r>
          </w:p>
        </w:tc>
        <w:tc>
          <w:tcPr>
            <w:tcW w:w="1452" w:type="dxa"/>
            <w:shd w:val="clear" w:color="auto" w:fill="D9D9D9"/>
          </w:tcPr>
          <w:p w14:paraId="2661090C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Medio </w:t>
            </w:r>
          </w:p>
          <w:p w14:paraId="73A4D671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(0,20)</w:t>
            </w:r>
          </w:p>
        </w:tc>
        <w:tc>
          <w:tcPr>
            <w:tcW w:w="1451" w:type="dxa"/>
            <w:shd w:val="clear" w:color="auto" w:fill="D9D9D9"/>
          </w:tcPr>
          <w:p w14:paraId="15C39906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Alto </w:t>
            </w:r>
          </w:p>
          <w:p w14:paraId="0BD24B48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(0,40)</w:t>
            </w:r>
          </w:p>
        </w:tc>
        <w:tc>
          <w:tcPr>
            <w:tcW w:w="1451" w:type="dxa"/>
            <w:shd w:val="clear" w:color="auto" w:fill="D9D9D9"/>
          </w:tcPr>
          <w:p w14:paraId="1D9EC34E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Alto (0,80)</w:t>
            </w:r>
          </w:p>
        </w:tc>
      </w:tr>
      <w:tr w:rsidR="004434E9" w14:paraId="39728034" w14:textId="77777777">
        <w:tc>
          <w:tcPr>
            <w:tcW w:w="1692" w:type="dxa"/>
            <w:shd w:val="clear" w:color="auto" w:fill="D9D9D9"/>
          </w:tcPr>
          <w:p w14:paraId="06131258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Alcance</w:t>
            </w:r>
          </w:p>
        </w:tc>
        <w:tc>
          <w:tcPr>
            <w:tcW w:w="1450" w:type="dxa"/>
            <w:shd w:val="clear" w:color="auto" w:fill="auto"/>
          </w:tcPr>
          <w:p w14:paraId="24B35CF6" w14:textId="6DF6F726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0" w:type="dxa"/>
            <w:shd w:val="clear" w:color="auto" w:fill="auto"/>
          </w:tcPr>
          <w:p w14:paraId="10021C8A" w14:textId="36746092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2" w:type="dxa"/>
            <w:shd w:val="clear" w:color="auto" w:fill="auto"/>
          </w:tcPr>
          <w:p w14:paraId="3C0DA570" w14:textId="29A98CF1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72908237" w14:textId="6890D376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2CE07197" w14:textId="170D54E0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</w:tr>
      <w:tr w:rsidR="004434E9" w14:paraId="70FB2733" w14:textId="77777777">
        <w:tc>
          <w:tcPr>
            <w:tcW w:w="1692" w:type="dxa"/>
            <w:shd w:val="clear" w:color="auto" w:fill="D9D9D9"/>
          </w:tcPr>
          <w:p w14:paraId="78AD1644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Cronograma</w:t>
            </w:r>
          </w:p>
        </w:tc>
        <w:tc>
          <w:tcPr>
            <w:tcW w:w="1450" w:type="dxa"/>
            <w:shd w:val="clear" w:color="auto" w:fill="auto"/>
          </w:tcPr>
          <w:p w14:paraId="03DC73FE" w14:textId="77777777" w:rsidR="004434E9" w:rsidRDefault="004434E9" w:rsidP="002C5454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0" w:type="dxa"/>
            <w:shd w:val="clear" w:color="auto" w:fill="auto"/>
          </w:tcPr>
          <w:p w14:paraId="3B5A940A" w14:textId="757DC44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2" w:type="dxa"/>
            <w:shd w:val="clear" w:color="auto" w:fill="auto"/>
          </w:tcPr>
          <w:p w14:paraId="1CEE2963" w14:textId="14FE2C4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77B68810" w14:textId="75F56852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308ECA7F" w14:textId="62B00B65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</w:tr>
      <w:tr w:rsidR="004434E9" w14:paraId="61EA5930" w14:textId="77777777">
        <w:tc>
          <w:tcPr>
            <w:tcW w:w="1692" w:type="dxa"/>
            <w:shd w:val="clear" w:color="auto" w:fill="D9D9D9"/>
          </w:tcPr>
          <w:p w14:paraId="6E1BD12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Costo</w:t>
            </w:r>
          </w:p>
        </w:tc>
        <w:tc>
          <w:tcPr>
            <w:tcW w:w="1450" w:type="dxa"/>
            <w:shd w:val="clear" w:color="auto" w:fill="auto"/>
          </w:tcPr>
          <w:p w14:paraId="4D5D09C2" w14:textId="77777777" w:rsidR="004434E9" w:rsidRDefault="004434E9" w:rsidP="002C5454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0" w:type="dxa"/>
            <w:shd w:val="clear" w:color="auto" w:fill="auto"/>
          </w:tcPr>
          <w:p w14:paraId="054C29AD" w14:textId="63B0FCC1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2" w:type="dxa"/>
            <w:shd w:val="clear" w:color="auto" w:fill="auto"/>
          </w:tcPr>
          <w:p w14:paraId="55E78F4A" w14:textId="541278CC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2F70E1A0" w14:textId="5A10DD9B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188C8581" w14:textId="49ABACCC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</w:tr>
      <w:tr w:rsidR="004434E9" w14:paraId="0CF4A33C" w14:textId="77777777">
        <w:tc>
          <w:tcPr>
            <w:tcW w:w="1692" w:type="dxa"/>
            <w:shd w:val="clear" w:color="auto" w:fill="D9D9D9"/>
          </w:tcPr>
          <w:p w14:paraId="766C7088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Calidad</w:t>
            </w:r>
          </w:p>
        </w:tc>
        <w:tc>
          <w:tcPr>
            <w:tcW w:w="1450" w:type="dxa"/>
            <w:shd w:val="clear" w:color="auto" w:fill="auto"/>
          </w:tcPr>
          <w:p w14:paraId="4BBA70DC" w14:textId="77777777" w:rsidR="004434E9" w:rsidRDefault="004434E9" w:rsidP="002C5454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0" w:type="dxa"/>
            <w:shd w:val="clear" w:color="auto" w:fill="auto"/>
          </w:tcPr>
          <w:p w14:paraId="4A8872A0" w14:textId="17DD5F5E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2" w:type="dxa"/>
            <w:shd w:val="clear" w:color="auto" w:fill="auto"/>
          </w:tcPr>
          <w:p w14:paraId="6FA241A2" w14:textId="22A0582A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3EBCD811" w14:textId="7C6313E1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51" w:type="dxa"/>
            <w:shd w:val="clear" w:color="auto" w:fill="auto"/>
          </w:tcPr>
          <w:p w14:paraId="6DB9D386" w14:textId="4AA62212" w:rsidR="004434E9" w:rsidRDefault="004434E9" w:rsidP="00A67FE2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026E979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6" w:name="_heading=h.17dp8vu" w:colFirst="0" w:colLast="0"/>
      <w:bookmarkEnd w:id="36"/>
      <w:r>
        <w:rPr>
          <w:rFonts w:ascii="Calibri" w:eastAsia="Calibri" w:hAnsi="Calibri" w:cs="Calibri"/>
          <w:b/>
          <w:color w:val="365F91"/>
        </w:rPr>
        <w:t>Matriz de Probabilidad e Impacto</w:t>
      </w:r>
    </w:p>
    <w:p w14:paraId="0FD79509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37" w:name="_heading=h.3rdcrjn" w:colFirst="0" w:colLast="0"/>
      <w:bookmarkEnd w:id="37"/>
      <w:r>
        <w:rPr>
          <w:rFonts w:ascii="Calibri" w:eastAsia="Calibri" w:hAnsi="Calibri" w:cs="Calibri"/>
          <w:b/>
          <w:color w:val="365F91"/>
        </w:rPr>
        <w:t>Amenazas (Riesgos)</w:t>
      </w:r>
    </w:p>
    <w:tbl>
      <w:tblPr>
        <w:tblStyle w:val="a7"/>
        <w:tblW w:w="923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279"/>
        <w:gridCol w:w="1364"/>
        <w:gridCol w:w="1365"/>
        <w:gridCol w:w="1364"/>
        <w:gridCol w:w="1364"/>
        <w:gridCol w:w="1364"/>
      </w:tblGrid>
      <w:tr w:rsidR="004434E9" w14:paraId="61D891A5" w14:textId="77777777" w:rsidTr="002C5454">
        <w:trPr>
          <w:cantSplit/>
          <w:trHeight w:val="495"/>
        </w:trPr>
        <w:tc>
          <w:tcPr>
            <w:tcW w:w="2414" w:type="dxa"/>
            <w:gridSpan w:val="2"/>
            <w:vMerge w:val="restart"/>
            <w:shd w:val="clear" w:color="auto" w:fill="D9D9D9"/>
          </w:tcPr>
          <w:p w14:paraId="5C7D3815" w14:textId="77777777" w:rsidR="004434E9" w:rsidRDefault="00000000">
            <w:pPr>
              <w:spacing w:after="0" w:line="240" w:lineRule="auto"/>
              <w:ind w:left="0" w:hanging="2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Impacto</w:t>
            </w:r>
          </w:p>
          <w:p w14:paraId="4ADD7836" w14:textId="77777777" w:rsidR="004434E9" w:rsidRDefault="004434E9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2D598FC0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Probabilidad</w:t>
            </w:r>
          </w:p>
        </w:tc>
        <w:tc>
          <w:tcPr>
            <w:tcW w:w="1364" w:type="dxa"/>
            <w:shd w:val="clear" w:color="auto" w:fill="D9D9D9"/>
          </w:tcPr>
          <w:p w14:paraId="5FEC9450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Bajo</w:t>
            </w:r>
          </w:p>
        </w:tc>
        <w:tc>
          <w:tcPr>
            <w:tcW w:w="1365" w:type="dxa"/>
            <w:shd w:val="clear" w:color="auto" w:fill="D9D9D9"/>
          </w:tcPr>
          <w:p w14:paraId="1202998E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Bajo</w:t>
            </w:r>
          </w:p>
        </w:tc>
        <w:tc>
          <w:tcPr>
            <w:tcW w:w="1364" w:type="dxa"/>
            <w:shd w:val="clear" w:color="auto" w:fill="D9D9D9"/>
          </w:tcPr>
          <w:p w14:paraId="08C9A3EC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Medio</w:t>
            </w:r>
          </w:p>
        </w:tc>
        <w:tc>
          <w:tcPr>
            <w:tcW w:w="1364" w:type="dxa"/>
            <w:shd w:val="clear" w:color="auto" w:fill="D9D9D9"/>
          </w:tcPr>
          <w:p w14:paraId="3AA2453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Alto</w:t>
            </w:r>
          </w:p>
        </w:tc>
        <w:tc>
          <w:tcPr>
            <w:tcW w:w="1364" w:type="dxa"/>
            <w:shd w:val="clear" w:color="auto" w:fill="D9D9D9"/>
          </w:tcPr>
          <w:p w14:paraId="7E461675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Alto</w:t>
            </w:r>
          </w:p>
        </w:tc>
      </w:tr>
      <w:tr w:rsidR="004434E9" w14:paraId="5716C462" w14:textId="77777777" w:rsidTr="002C5454">
        <w:trPr>
          <w:cantSplit/>
          <w:trHeight w:val="392"/>
        </w:trPr>
        <w:tc>
          <w:tcPr>
            <w:tcW w:w="2414" w:type="dxa"/>
            <w:gridSpan w:val="2"/>
            <w:vMerge/>
            <w:shd w:val="clear" w:color="auto" w:fill="D9D9D9"/>
          </w:tcPr>
          <w:p w14:paraId="4C584C9E" w14:textId="77777777" w:rsidR="004434E9" w:rsidRDefault="0044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64" w:type="dxa"/>
            <w:shd w:val="clear" w:color="auto" w:fill="auto"/>
          </w:tcPr>
          <w:p w14:paraId="728035E4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0,05</w:t>
            </w:r>
          </w:p>
        </w:tc>
        <w:tc>
          <w:tcPr>
            <w:tcW w:w="1365" w:type="dxa"/>
            <w:shd w:val="clear" w:color="auto" w:fill="auto"/>
          </w:tcPr>
          <w:p w14:paraId="3BA06CA1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0,10</w:t>
            </w:r>
          </w:p>
        </w:tc>
        <w:tc>
          <w:tcPr>
            <w:tcW w:w="1364" w:type="dxa"/>
            <w:shd w:val="clear" w:color="auto" w:fill="auto"/>
          </w:tcPr>
          <w:p w14:paraId="14743F9F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0,20</w:t>
            </w:r>
          </w:p>
        </w:tc>
        <w:tc>
          <w:tcPr>
            <w:tcW w:w="1364" w:type="dxa"/>
            <w:shd w:val="clear" w:color="auto" w:fill="auto"/>
          </w:tcPr>
          <w:p w14:paraId="4AB9762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0,40</w:t>
            </w:r>
          </w:p>
        </w:tc>
        <w:tc>
          <w:tcPr>
            <w:tcW w:w="1364" w:type="dxa"/>
            <w:shd w:val="clear" w:color="auto" w:fill="auto"/>
          </w:tcPr>
          <w:p w14:paraId="47F68345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0,80</w:t>
            </w:r>
          </w:p>
        </w:tc>
      </w:tr>
      <w:tr w:rsidR="004434E9" w14:paraId="1144E434" w14:textId="77777777" w:rsidTr="002C5454">
        <w:tc>
          <w:tcPr>
            <w:tcW w:w="1135" w:type="dxa"/>
            <w:shd w:val="clear" w:color="auto" w:fill="D9D9D9"/>
          </w:tcPr>
          <w:p w14:paraId="1F78C709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Alta</w:t>
            </w:r>
          </w:p>
        </w:tc>
        <w:tc>
          <w:tcPr>
            <w:tcW w:w="1279" w:type="dxa"/>
            <w:shd w:val="clear" w:color="auto" w:fill="auto"/>
          </w:tcPr>
          <w:p w14:paraId="7778592A" w14:textId="606AA125" w:rsidR="004434E9" w:rsidRDefault="002C5454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&gt;</w:t>
            </w:r>
            <w:r w:rsidR="00000000">
              <w:rPr>
                <w:rFonts w:ascii="Calibri" w:eastAsia="Calibri" w:hAnsi="Calibri" w:cs="Calibri"/>
                <w:sz w:val="22"/>
              </w:rPr>
              <w:t>0,90</w:t>
            </w:r>
          </w:p>
        </w:tc>
        <w:tc>
          <w:tcPr>
            <w:tcW w:w="1364" w:type="dxa"/>
            <w:shd w:val="clear" w:color="auto" w:fill="auto"/>
          </w:tcPr>
          <w:p w14:paraId="5F01A99A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5" w:type="dxa"/>
            <w:shd w:val="clear" w:color="auto" w:fill="auto"/>
          </w:tcPr>
          <w:p w14:paraId="5DD450D6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352DFE0E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40783089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5DEABC41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</w:tr>
      <w:tr w:rsidR="004434E9" w14:paraId="7D3CAA5A" w14:textId="77777777" w:rsidTr="002C5454">
        <w:tc>
          <w:tcPr>
            <w:tcW w:w="1135" w:type="dxa"/>
            <w:shd w:val="clear" w:color="auto" w:fill="D9D9D9"/>
          </w:tcPr>
          <w:p w14:paraId="1AF36986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Alta</w:t>
            </w:r>
          </w:p>
        </w:tc>
        <w:tc>
          <w:tcPr>
            <w:tcW w:w="1279" w:type="dxa"/>
            <w:shd w:val="clear" w:color="auto" w:fill="auto"/>
          </w:tcPr>
          <w:p w14:paraId="0723E9DD" w14:textId="47669410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 xml:space="preserve">66 - </w:t>
            </w:r>
            <w:r w:rsidR="002C5454"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>89</w:t>
            </w:r>
          </w:p>
        </w:tc>
        <w:tc>
          <w:tcPr>
            <w:tcW w:w="1364" w:type="dxa"/>
            <w:shd w:val="clear" w:color="auto" w:fill="auto"/>
          </w:tcPr>
          <w:p w14:paraId="07CF6EE6" w14:textId="0E4ECB62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5" w:type="dxa"/>
            <w:shd w:val="clear" w:color="auto" w:fill="auto"/>
          </w:tcPr>
          <w:p w14:paraId="3BDE1617" w14:textId="186C6C7B" w:rsidR="004434E9" w:rsidRDefault="002C5454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52025475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3E6F001E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4364632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</w:tr>
      <w:tr w:rsidR="004434E9" w14:paraId="1604E70C" w14:textId="77777777" w:rsidTr="002C5454">
        <w:tc>
          <w:tcPr>
            <w:tcW w:w="1135" w:type="dxa"/>
            <w:shd w:val="clear" w:color="auto" w:fill="D9D9D9"/>
          </w:tcPr>
          <w:p w14:paraId="1B604113" w14:textId="3C26D62E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2"/>
              </w:rPr>
              <w:t>Media</w:t>
            </w:r>
          </w:p>
        </w:tc>
        <w:tc>
          <w:tcPr>
            <w:tcW w:w="1279" w:type="dxa"/>
            <w:shd w:val="clear" w:color="auto" w:fill="auto"/>
          </w:tcPr>
          <w:p w14:paraId="56AD2B7A" w14:textId="573098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 xml:space="preserve">41 - </w:t>
            </w:r>
            <w:r w:rsidR="002C5454"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>65</w:t>
            </w:r>
          </w:p>
        </w:tc>
        <w:tc>
          <w:tcPr>
            <w:tcW w:w="1364" w:type="dxa"/>
            <w:shd w:val="clear" w:color="auto" w:fill="auto"/>
          </w:tcPr>
          <w:p w14:paraId="4C69BC4A" w14:textId="6DED4385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5" w:type="dxa"/>
            <w:shd w:val="clear" w:color="auto" w:fill="auto"/>
          </w:tcPr>
          <w:p w14:paraId="0F693BFA" w14:textId="14AB1810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532E982C" w14:textId="48A5F97F" w:rsidR="004434E9" w:rsidRDefault="002C5454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3D90AC39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  <w:tc>
          <w:tcPr>
            <w:tcW w:w="1364" w:type="dxa"/>
            <w:shd w:val="clear" w:color="auto" w:fill="auto"/>
          </w:tcPr>
          <w:p w14:paraId="722BD12F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</w:tr>
      <w:tr w:rsidR="004434E9" w14:paraId="38357264" w14:textId="77777777" w:rsidTr="002C5454">
        <w:tc>
          <w:tcPr>
            <w:tcW w:w="1135" w:type="dxa"/>
            <w:shd w:val="clear" w:color="auto" w:fill="D9D9D9"/>
          </w:tcPr>
          <w:p w14:paraId="55206B49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Baja</w:t>
            </w:r>
          </w:p>
        </w:tc>
        <w:tc>
          <w:tcPr>
            <w:tcW w:w="1279" w:type="dxa"/>
            <w:shd w:val="clear" w:color="auto" w:fill="auto"/>
          </w:tcPr>
          <w:p w14:paraId="57C0A4A3" w14:textId="138BC733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 xml:space="preserve">11 - </w:t>
            </w:r>
            <w:r w:rsidR="002C5454">
              <w:rPr>
                <w:rFonts w:ascii="Calibri" w:eastAsia="Calibri" w:hAnsi="Calibri" w:cs="Calibri"/>
                <w:sz w:val="22"/>
              </w:rPr>
              <w:t>0,</w:t>
            </w:r>
            <w:r w:rsidR="002C5454">
              <w:rPr>
                <w:rFonts w:ascii="Calibri" w:eastAsia="Calibri" w:hAnsi="Calibri" w:cs="Calibri"/>
                <w:sz w:val="22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14:paraId="1478E83F" w14:textId="08D2E1A5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5" w:type="dxa"/>
            <w:shd w:val="clear" w:color="auto" w:fill="auto"/>
          </w:tcPr>
          <w:p w14:paraId="7D7262FE" w14:textId="22E48B98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284CADA0" w14:textId="068A7203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20AD96A3" w14:textId="37E150C2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3E78B7F1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</w:tr>
      <w:tr w:rsidR="004434E9" w14:paraId="0956583A" w14:textId="77777777" w:rsidTr="002C5454">
        <w:tc>
          <w:tcPr>
            <w:tcW w:w="1135" w:type="dxa"/>
            <w:shd w:val="clear" w:color="auto" w:fill="D9D9D9"/>
          </w:tcPr>
          <w:p w14:paraId="757237FF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Baja</w:t>
            </w:r>
          </w:p>
        </w:tc>
        <w:tc>
          <w:tcPr>
            <w:tcW w:w="1279" w:type="dxa"/>
            <w:shd w:val="clear" w:color="auto" w:fill="auto"/>
          </w:tcPr>
          <w:p w14:paraId="39DB3164" w14:textId="2E146B71" w:rsidR="004434E9" w:rsidRDefault="002C5454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&lt;</w:t>
            </w:r>
            <w:r w:rsidR="00000000">
              <w:rPr>
                <w:rFonts w:ascii="Calibri" w:eastAsia="Calibri" w:hAnsi="Calibri" w:cs="Calibri"/>
                <w:sz w:val="22"/>
              </w:rPr>
              <w:t>0,10</w:t>
            </w:r>
          </w:p>
        </w:tc>
        <w:tc>
          <w:tcPr>
            <w:tcW w:w="1364" w:type="dxa"/>
            <w:shd w:val="clear" w:color="auto" w:fill="auto"/>
          </w:tcPr>
          <w:p w14:paraId="290297A1" w14:textId="66C94F32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5" w:type="dxa"/>
            <w:shd w:val="clear" w:color="auto" w:fill="auto"/>
          </w:tcPr>
          <w:p w14:paraId="637FCE35" w14:textId="49C2C864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3916B579" w14:textId="6711A18E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373CC437" w14:textId="5D3AB943" w:rsidR="004434E9" w:rsidRDefault="00E42F6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314042FB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Mitigación obligatoria</w:t>
            </w:r>
          </w:p>
        </w:tc>
      </w:tr>
    </w:tbl>
    <w:p w14:paraId="1424802E" w14:textId="77777777" w:rsidR="002C5454" w:rsidRDefault="002C545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38" w:name="_heading=h.rs7q6k8m3b0q" w:colFirst="0" w:colLast="0"/>
      <w:bookmarkEnd w:id="38"/>
    </w:p>
    <w:p w14:paraId="50834FA8" w14:textId="670DB6A3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Reglas para mitigar los riesgos en la Matriz de Probabilidad e Impacto.</w:t>
      </w:r>
    </w:p>
    <w:p w14:paraId="5893CEC6" w14:textId="4B10170F" w:rsidR="004434E9" w:rsidRDefault="00000000">
      <w:pPr>
        <w:spacing w:before="280" w:after="280" w:line="240" w:lineRule="auto"/>
        <w:ind w:left="0" w:hanging="2"/>
        <w:rPr>
          <w:rFonts w:ascii="Calibri" w:eastAsia="Calibri" w:hAnsi="Calibri" w:cs="Calibri"/>
          <w:sz w:val="22"/>
        </w:rPr>
      </w:pPr>
      <w:r w:rsidRPr="00392AC3">
        <w:rPr>
          <w:rFonts w:ascii="Calibri" w:eastAsia="Calibri" w:hAnsi="Calibri" w:cs="Calibri"/>
          <w:b/>
          <w:bCs/>
          <w:sz w:val="22"/>
        </w:rPr>
        <w:t>Mitigación obligatoria:</w:t>
      </w:r>
      <w:r>
        <w:rPr>
          <w:rFonts w:ascii="Calibri" w:eastAsia="Calibri" w:hAnsi="Calibri" w:cs="Calibri"/>
          <w:sz w:val="22"/>
        </w:rPr>
        <w:t xml:space="preserve"> </w:t>
      </w:r>
      <w:r w:rsidR="00392AC3">
        <w:rPr>
          <w:rFonts w:ascii="Calibri" w:eastAsia="Calibri" w:hAnsi="Calibri" w:cs="Calibri"/>
          <w:sz w:val="22"/>
        </w:rPr>
        <w:t>Es para aquellos riesgos que consideran una probabilidad alta y muy alta e impacto alto y muy alto, con algunas excepciones. Estos riesgos deberán ser mitigados de manera inmediata y obligatoria.</w:t>
      </w:r>
    </w:p>
    <w:p w14:paraId="39706D9A" w14:textId="794D5E53" w:rsidR="004434E9" w:rsidRDefault="00D46390">
      <w:pPr>
        <w:spacing w:before="280" w:after="280" w:line="240" w:lineRule="auto"/>
        <w:ind w:left="0" w:hanging="2"/>
        <w:rPr>
          <w:rFonts w:ascii="Calibri" w:eastAsia="Calibri" w:hAnsi="Calibri" w:cs="Calibri"/>
          <w:sz w:val="22"/>
        </w:rPr>
      </w:pPr>
      <w:bookmarkStart w:id="39" w:name="_heading=h.54mjekr05n8j" w:colFirst="0" w:colLast="0"/>
      <w:bookmarkEnd w:id="39"/>
      <w:r w:rsidRPr="00392AC3">
        <w:rPr>
          <w:rFonts w:ascii="Calibri" w:eastAsia="Calibri" w:hAnsi="Calibri" w:cs="Calibri"/>
          <w:b/>
          <w:bCs/>
          <w:sz w:val="22"/>
        </w:rPr>
        <w:lastRenderedPageBreak/>
        <w:t>Revisión</w:t>
      </w:r>
      <w:r w:rsidR="00000000" w:rsidRPr="00392AC3">
        <w:rPr>
          <w:rFonts w:ascii="Calibri" w:eastAsia="Calibri" w:hAnsi="Calibri" w:cs="Calibri"/>
          <w:b/>
          <w:bCs/>
          <w:sz w:val="22"/>
        </w:rPr>
        <w:t>:</w:t>
      </w:r>
      <w:r w:rsidR="00000000">
        <w:rPr>
          <w:rFonts w:ascii="Calibri" w:eastAsia="Calibri" w:hAnsi="Calibri" w:cs="Calibri"/>
          <w:sz w:val="22"/>
        </w:rPr>
        <w:t xml:space="preserve"> </w:t>
      </w:r>
      <w:r w:rsidR="00392AC3">
        <w:rPr>
          <w:rFonts w:ascii="Calibri" w:eastAsia="Calibri" w:hAnsi="Calibri" w:cs="Calibri"/>
          <w:sz w:val="22"/>
        </w:rPr>
        <w:t>Es para aquellos riesgos que tengan consideraciones de impacto y probabilidad bajos, estos riesgos al tener probabilidades bajas podrán solo ser revisados, sin la necesidad de mitigarlos de manera inmediata, pero si debe ser obligatoria en su debido tiempo.</w:t>
      </w:r>
    </w:p>
    <w:p w14:paraId="29298776" w14:textId="77777777" w:rsidR="004434E9" w:rsidRDefault="0000000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40" w:name="_heading=h.ii4cqmye96pm" w:colFirst="0" w:colLast="0"/>
      <w:bookmarkEnd w:id="40"/>
      <w:r>
        <w:rPr>
          <w:rFonts w:ascii="Calibri" w:eastAsia="Calibri" w:hAnsi="Calibri" w:cs="Calibri"/>
          <w:b/>
          <w:color w:val="365F91"/>
        </w:rPr>
        <w:t>Oportunidades</w:t>
      </w:r>
    </w:p>
    <w:tbl>
      <w:tblPr>
        <w:tblStyle w:val="a8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79"/>
        <w:gridCol w:w="1364"/>
        <w:gridCol w:w="1365"/>
        <w:gridCol w:w="1364"/>
        <w:gridCol w:w="1364"/>
        <w:gridCol w:w="1364"/>
      </w:tblGrid>
      <w:tr w:rsidR="004434E9" w14:paraId="548C8CF8" w14:textId="77777777">
        <w:trPr>
          <w:cantSplit/>
          <w:trHeight w:val="495"/>
        </w:trPr>
        <w:tc>
          <w:tcPr>
            <w:tcW w:w="2125" w:type="dxa"/>
            <w:gridSpan w:val="2"/>
            <w:vMerge w:val="restart"/>
            <w:shd w:val="clear" w:color="auto" w:fill="D9D9D9"/>
          </w:tcPr>
          <w:p w14:paraId="393E7D87" w14:textId="77777777" w:rsidR="004434E9" w:rsidRDefault="00000000">
            <w:pPr>
              <w:spacing w:after="0" w:line="240" w:lineRule="auto"/>
              <w:ind w:left="0" w:hanging="2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Impacto</w:t>
            </w:r>
          </w:p>
          <w:p w14:paraId="2D627EB5" w14:textId="77777777" w:rsidR="004434E9" w:rsidRDefault="004434E9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36A3B75A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Probabilidad</w:t>
            </w:r>
          </w:p>
        </w:tc>
        <w:tc>
          <w:tcPr>
            <w:tcW w:w="1364" w:type="dxa"/>
            <w:shd w:val="clear" w:color="auto" w:fill="D9D9D9"/>
          </w:tcPr>
          <w:p w14:paraId="41BDCA1E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Alto</w:t>
            </w:r>
          </w:p>
        </w:tc>
        <w:tc>
          <w:tcPr>
            <w:tcW w:w="1365" w:type="dxa"/>
            <w:shd w:val="clear" w:color="auto" w:fill="D9D9D9"/>
          </w:tcPr>
          <w:p w14:paraId="28FFB33F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Alto</w:t>
            </w:r>
          </w:p>
        </w:tc>
        <w:tc>
          <w:tcPr>
            <w:tcW w:w="1364" w:type="dxa"/>
            <w:shd w:val="clear" w:color="auto" w:fill="D9D9D9"/>
          </w:tcPr>
          <w:p w14:paraId="748C4343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Medio</w:t>
            </w:r>
          </w:p>
        </w:tc>
        <w:tc>
          <w:tcPr>
            <w:tcW w:w="1364" w:type="dxa"/>
            <w:shd w:val="clear" w:color="auto" w:fill="D9D9D9"/>
          </w:tcPr>
          <w:p w14:paraId="43FD5734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Bajo</w:t>
            </w:r>
          </w:p>
        </w:tc>
        <w:tc>
          <w:tcPr>
            <w:tcW w:w="1364" w:type="dxa"/>
            <w:shd w:val="clear" w:color="auto" w:fill="D9D9D9"/>
          </w:tcPr>
          <w:p w14:paraId="69073516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Bajo</w:t>
            </w:r>
          </w:p>
        </w:tc>
      </w:tr>
      <w:tr w:rsidR="004434E9" w14:paraId="62DB29BC" w14:textId="77777777">
        <w:trPr>
          <w:cantSplit/>
          <w:trHeight w:val="392"/>
        </w:trPr>
        <w:tc>
          <w:tcPr>
            <w:tcW w:w="2125" w:type="dxa"/>
            <w:gridSpan w:val="2"/>
            <w:vMerge/>
            <w:shd w:val="clear" w:color="auto" w:fill="D9D9D9"/>
          </w:tcPr>
          <w:p w14:paraId="2F08E93A" w14:textId="77777777" w:rsidR="004434E9" w:rsidRDefault="0044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64" w:type="dxa"/>
          </w:tcPr>
          <w:p w14:paraId="03E8157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0,05</w:t>
            </w:r>
          </w:p>
        </w:tc>
        <w:tc>
          <w:tcPr>
            <w:tcW w:w="1365" w:type="dxa"/>
          </w:tcPr>
          <w:p w14:paraId="798C1CF7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0,10</w:t>
            </w:r>
          </w:p>
        </w:tc>
        <w:tc>
          <w:tcPr>
            <w:tcW w:w="1364" w:type="dxa"/>
          </w:tcPr>
          <w:p w14:paraId="0F402C6A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0,20</w:t>
            </w:r>
          </w:p>
        </w:tc>
        <w:tc>
          <w:tcPr>
            <w:tcW w:w="1364" w:type="dxa"/>
          </w:tcPr>
          <w:p w14:paraId="2BF49B93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0,40</w:t>
            </w:r>
          </w:p>
        </w:tc>
        <w:tc>
          <w:tcPr>
            <w:tcW w:w="1364" w:type="dxa"/>
          </w:tcPr>
          <w:p w14:paraId="620131AA" w14:textId="77777777" w:rsidR="004434E9" w:rsidRDefault="00000000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0,80</w:t>
            </w:r>
          </w:p>
        </w:tc>
      </w:tr>
      <w:tr w:rsidR="0087640A" w14:paraId="75D1DFFB" w14:textId="77777777" w:rsidTr="008F4759">
        <w:tc>
          <w:tcPr>
            <w:tcW w:w="846" w:type="dxa"/>
            <w:shd w:val="clear" w:color="auto" w:fill="D9D9D9"/>
          </w:tcPr>
          <w:p w14:paraId="0CDD0F7B" w14:textId="77777777" w:rsid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Alta</w:t>
            </w:r>
          </w:p>
        </w:tc>
        <w:tc>
          <w:tcPr>
            <w:tcW w:w="1279" w:type="dxa"/>
            <w:shd w:val="clear" w:color="auto" w:fill="auto"/>
          </w:tcPr>
          <w:p w14:paraId="17A790AB" w14:textId="7F8626B3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&gt;0,90</w:t>
            </w:r>
          </w:p>
        </w:tc>
        <w:tc>
          <w:tcPr>
            <w:tcW w:w="1364" w:type="dxa"/>
            <w:shd w:val="clear" w:color="auto" w:fill="auto"/>
          </w:tcPr>
          <w:p w14:paraId="12659F54" w14:textId="53090124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Oportunidad prioritaria</w:t>
            </w:r>
          </w:p>
        </w:tc>
        <w:tc>
          <w:tcPr>
            <w:tcW w:w="1365" w:type="dxa"/>
            <w:shd w:val="clear" w:color="auto" w:fill="auto"/>
          </w:tcPr>
          <w:p w14:paraId="5F9E1DA0" w14:textId="3BD0A3AF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Oportunidad prioritaria</w:t>
            </w:r>
          </w:p>
        </w:tc>
        <w:tc>
          <w:tcPr>
            <w:tcW w:w="1364" w:type="dxa"/>
            <w:shd w:val="clear" w:color="auto" w:fill="auto"/>
          </w:tcPr>
          <w:p w14:paraId="4FE3613C" w14:textId="49EE79FB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Oportunidad prioritaria</w:t>
            </w:r>
          </w:p>
        </w:tc>
        <w:tc>
          <w:tcPr>
            <w:tcW w:w="1364" w:type="dxa"/>
            <w:shd w:val="clear" w:color="auto" w:fill="auto"/>
          </w:tcPr>
          <w:p w14:paraId="61161A07" w14:textId="558BA26C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27F17994" w14:textId="044A6F6C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</w:tr>
      <w:tr w:rsidR="0087640A" w14:paraId="70818322" w14:textId="77777777" w:rsidTr="008F4759">
        <w:tc>
          <w:tcPr>
            <w:tcW w:w="846" w:type="dxa"/>
            <w:shd w:val="clear" w:color="auto" w:fill="D9D9D9"/>
          </w:tcPr>
          <w:p w14:paraId="0F8A8963" w14:textId="77777777" w:rsid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Alta</w:t>
            </w:r>
          </w:p>
        </w:tc>
        <w:tc>
          <w:tcPr>
            <w:tcW w:w="1279" w:type="dxa"/>
            <w:shd w:val="clear" w:color="auto" w:fill="auto"/>
          </w:tcPr>
          <w:p w14:paraId="50C54F57" w14:textId="6882EC1C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0,66 - 0,89</w:t>
            </w:r>
          </w:p>
        </w:tc>
        <w:tc>
          <w:tcPr>
            <w:tcW w:w="1364" w:type="dxa"/>
            <w:shd w:val="clear" w:color="auto" w:fill="auto"/>
          </w:tcPr>
          <w:p w14:paraId="3C81952C" w14:textId="6008F76D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Oportunidad prioritaria</w:t>
            </w:r>
          </w:p>
        </w:tc>
        <w:tc>
          <w:tcPr>
            <w:tcW w:w="1365" w:type="dxa"/>
            <w:shd w:val="clear" w:color="auto" w:fill="auto"/>
          </w:tcPr>
          <w:p w14:paraId="52448749" w14:textId="1B7D952D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Oportunidad prioritaria</w:t>
            </w:r>
          </w:p>
        </w:tc>
        <w:tc>
          <w:tcPr>
            <w:tcW w:w="1364" w:type="dxa"/>
            <w:shd w:val="clear" w:color="auto" w:fill="auto"/>
          </w:tcPr>
          <w:p w14:paraId="2A06CE3E" w14:textId="33519F48" w:rsidR="0087640A" w:rsidRPr="0087640A" w:rsidRDefault="0087640A" w:rsidP="0087640A">
            <w:pPr>
              <w:spacing w:before="280" w:after="28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6222E861" w14:textId="521100C0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7039B27E" w14:textId="4FAE5055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</w:tr>
      <w:tr w:rsidR="0087640A" w14:paraId="78DE1D87" w14:textId="77777777" w:rsidTr="008F4759">
        <w:tc>
          <w:tcPr>
            <w:tcW w:w="846" w:type="dxa"/>
            <w:shd w:val="clear" w:color="auto" w:fill="D9D9D9"/>
          </w:tcPr>
          <w:p w14:paraId="339096D4" w14:textId="77777777" w:rsid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Media</w:t>
            </w:r>
          </w:p>
        </w:tc>
        <w:tc>
          <w:tcPr>
            <w:tcW w:w="1279" w:type="dxa"/>
            <w:shd w:val="clear" w:color="auto" w:fill="auto"/>
          </w:tcPr>
          <w:p w14:paraId="4CF71703" w14:textId="45557282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0,41 - 0,65</w:t>
            </w:r>
          </w:p>
        </w:tc>
        <w:tc>
          <w:tcPr>
            <w:tcW w:w="1364" w:type="dxa"/>
            <w:shd w:val="clear" w:color="auto" w:fill="auto"/>
          </w:tcPr>
          <w:p w14:paraId="3E3A9951" w14:textId="3254427D" w:rsidR="0087640A" w:rsidRPr="0087640A" w:rsidRDefault="0087640A" w:rsidP="0087640A">
            <w:pPr>
              <w:spacing w:before="280" w:after="28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5" w:type="dxa"/>
            <w:shd w:val="clear" w:color="auto" w:fill="auto"/>
          </w:tcPr>
          <w:p w14:paraId="6918A059" w14:textId="3C839F4C" w:rsidR="0087640A" w:rsidRPr="0087640A" w:rsidRDefault="0087640A" w:rsidP="0087640A">
            <w:pPr>
              <w:spacing w:before="280" w:after="28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Revisión</w:t>
            </w:r>
          </w:p>
        </w:tc>
        <w:tc>
          <w:tcPr>
            <w:tcW w:w="1364" w:type="dxa"/>
            <w:shd w:val="clear" w:color="auto" w:fill="auto"/>
          </w:tcPr>
          <w:p w14:paraId="70CC740F" w14:textId="65877A58" w:rsidR="0087640A" w:rsidRPr="0087640A" w:rsidRDefault="0087640A" w:rsidP="0087640A">
            <w:pPr>
              <w:spacing w:before="280" w:after="28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 xml:space="preserve">Revisión </w:t>
            </w:r>
          </w:p>
        </w:tc>
        <w:tc>
          <w:tcPr>
            <w:tcW w:w="1364" w:type="dxa"/>
            <w:shd w:val="clear" w:color="auto" w:fill="auto"/>
          </w:tcPr>
          <w:p w14:paraId="6E8D5BB5" w14:textId="5D1BF6CE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40041D20" w14:textId="55D77BFE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</w:tr>
      <w:tr w:rsidR="0087640A" w14:paraId="3FBCC9DD" w14:textId="77777777" w:rsidTr="008F4759">
        <w:tc>
          <w:tcPr>
            <w:tcW w:w="846" w:type="dxa"/>
            <w:shd w:val="clear" w:color="auto" w:fill="D9D9D9"/>
          </w:tcPr>
          <w:p w14:paraId="7C1FBA20" w14:textId="77777777" w:rsid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Baja</w:t>
            </w:r>
          </w:p>
        </w:tc>
        <w:tc>
          <w:tcPr>
            <w:tcW w:w="1279" w:type="dxa"/>
            <w:shd w:val="clear" w:color="auto" w:fill="auto"/>
          </w:tcPr>
          <w:p w14:paraId="68346804" w14:textId="56B82049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0,11 - 0,40</w:t>
            </w:r>
          </w:p>
        </w:tc>
        <w:tc>
          <w:tcPr>
            <w:tcW w:w="1364" w:type="dxa"/>
            <w:shd w:val="clear" w:color="auto" w:fill="auto"/>
          </w:tcPr>
          <w:p w14:paraId="3D874E2D" w14:textId="71F8FDB2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5" w:type="dxa"/>
            <w:shd w:val="clear" w:color="auto" w:fill="auto"/>
          </w:tcPr>
          <w:p w14:paraId="0ACEDD55" w14:textId="3926B277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3D0DB635" w14:textId="3751B9B0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5213EF29" w14:textId="3F4C916D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61CAE4EA" w14:textId="5DB9FFF5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</w:tr>
      <w:tr w:rsidR="0087640A" w14:paraId="628ED740" w14:textId="77777777" w:rsidTr="008F4759">
        <w:tc>
          <w:tcPr>
            <w:tcW w:w="846" w:type="dxa"/>
            <w:shd w:val="clear" w:color="auto" w:fill="D9D9D9"/>
          </w:tcPr>
          <w:p w14:paraId="4898E97E" w14:textId="77777777" w:rsid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Muy Baja</w:t>
            </w:r>
          </w:p>
        </w:tc>
        <w:tc>
          <w:tcPr>
            <w:tcW w:w="1279" w:type="dxa"/>
            <w:shd w:val="clear" w:color="auto" w:fill="auto"/>
          </w:tcPr>
          <w:p w14:paraId="2D42682F" w14:textId="5FB5AB0F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&lt;0,10</w:t>
            </w:r>
          </w:p>
        </w:tc>
        <w:tc>
          <w:tcPr>
            <w:tcW w:w="1364" w:type="dxa"/>
            <w:shd w:val="clear" w:color="auto" w:fill="auto"/>
          </w:tcPr>
          <w:p w14:paraId="67A38BA5" w14:textId="310AF081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5" w:type="dxa"/>
            <w:shd w:val="clear" w:color="auto" w:fill="auto"/>
          </w:tcPr>
          <w:p w14:paraId="0831181B" w14:textId="5CBA2EAF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5E766B25" w14:textId="5B4A6769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7FF95223" w14:textId="1B36B42D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  <w:tc>
          <w:tcPr>
            <w:tcW w:w="1364" w:type="dxa"/>
            <w:shd w:val="clear" w:color="auto" w:fill="auto"/>
          </w:tcPr>
          <w:p w14:paraId="1AD117E8" w14:textId="0A2E4365" w:rsidR="0087640A" w:rsidRPr="0087640A" w:rsidRDefault="0087640A" w:rsidP="0087640A">
            <w:pP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</w:rPr>
            </w:pPr>
            <w:r w:rsidRPr="0087640A">
              <w:rPr>
                <w:rFonts w:ascii="Calibri" w:eastAsia="Calibri" w:hAnsi="Calibri" w:cs="Calibri"/>
                <w:sz w:val="22"/>
              </w:rPr>
              <w:t>Monitoreo</w:t>
            </w:r>
          </w:p>
        </w:tc>
      </w:tr>
    </w:tbl>
    <w:p w14:paraId="1CE4A664" w14:textId="77777777" w:rsidR="004434E9" w:rsidRDefault="00000000">
      <w:pPr>
        <w:spacing w:before="280" w:after="280" w:line="240" w:lineRule="auto"/>
        <w:ind w:left="0" w:hanging="2"/>
        <w:rPr>
          <w:rFonts w:ascii="Calibri" w:eastAsia="Calibri" w:hAnsi="Calibri" w:cs="Calibri"/>
          <w:b/>
          <w:sz w:val="22"/>
        </w:rPr>
      </w:pPr>
      <w:bookmarkStart w:id="41" w:name="_heading=h.5flfyoaxzrd" w:colFirst="0" w:colLast="0"/>
      <w:bookmarkEnd w:id="41"/>
      <w:r>
        <w:rPr>
          <w:rFonts w:ascii="Calibri" w:eastAsia="Calibri" w:hAnsi="Calibri" w:cs="Calibri"/>
          <w:b/>
          <w:sz w:val="22"/>
        </w:rPr>
        <w:t>Reglas para el provecho de oportunidades en la Matriz de Probabilidad e Impacto.</w:t>
      </w:r>
    </w:p>
    <w:p w14:paraId="0AD012A3" w14:textId="16FFEBDD" w:rsidR="004434E9" w:rsidRDefault="00632C50">
      <w:pPr>
        <w:spacing w:before="280" w:after="280" w:line="240" w:lineRule="auto"/>
        <w:ind w:left="0" w:hanging="2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Prioritarias</w:t>
      </w:r>
      <w:r w:rsidR="00000000">
        <w:rPr>
          <w:rFonts w:ascii="Calibri" w:eastAsia="Calibri" w:hAnsi="Calibri" w:cs="Calibri"/>
          <w:sz w:val="22"/>
        </w:rPr>
        <w:t xml:space="preserve">: </w:t>
      </w:r>
      <w:r w:rsidR="008F4759">
        <w:rPr>
          <w:rFonts w:ascii="Calibri" w:eastAsia="Calibri" w:hAnsi="Calibri" w:cs="Calibri"/>
          <w:sz w:val="22"/>
        </w:rPr>
        <w:t>Aquellas oportunidades que estén en esta categoría, deben ser de carácter obligatorio su priorización para aumentar su impacto y probabilidad, ya que es algo que puede atraer beneficios.</w:t>
      </w:r>
    </w:p>
    <w:p w14:paraId="6B67B58E" w14:textId="2772272F" w:rsidR="004434E9" w:rsidRDefault="008F4759">
      <w:pPr>
        <w:spacing w:before="280" w:after="280" w:line="240" w:lineRule="auto"/>
        <w:ind w:left="0" w:hanging="2"/>
        <w:rPr>
          <w:rFonts w:ascii="Calibri" w:eastAsia="Calibri" w:hAnsi="Calibri" w:cs="Calibri"/>
          <w:sz w:val="22"/>
        </w:rPr>
      </w:pPr>
      <w:bookmarkStart w:id="42" w:name="_heading=h.4y580bdbyrxu" w:colFirst="0" w:colLast="0"/>
      <w:bookmarkEnd w:id="42"/>
      <w:r>
        <w:rPr>
          <w:rFonts w:ascii="Calibri" w:eastAsia="Calibri" w:hAnsi="Calibri" w:cs="Calibri"/>
          <w:sz w:val="22"/>
        </w:rPr>
        <w:t>Revisión</w:t>
      </w:r>
      <w:r w:rsidR="00000000">
        <w:rPr>
          <w:rFonts w:ascii="Calibri" w:eastAsia="Calibri" w:hAnsi="Calibri" w:cs="Calibri"/>
          <w:sz w:val="22"/>
        </w:rPr>
        <w:t xml:space="preserve">: </w:t>
      </w:r>
      <w:r w:rsidR="0087640A">
        <w:rPr>
          <w:rFonts w:ascii="Calibri" w:eastAsia="Calibri" w:hAnsi="Calibri" w:cs="Calibri"/>
          <w:sz w:val="22"/>
        </w:rPr>
        <w:t xml:space="preserve">Son aquellas oportunidades que no son prioritarias, pero si ameritan una revisión para evaluar su </w:t>
      </w:r>
      <w:r w:rsidR="00632C50">
        <w:rPr>
          <w:rFonts w:ascii="Calibri" w:eastAsia="Calibri" w:hAnsi="Calibri" w:cs="Calibri"/>
          <w:sz w:val="22"/>
        </w:rPr>
        <w:t>nivel de oportunidad y poder priorizarla.</w:t>
      </w:r>
    </w:p>
    <w:p w14:paraId="5E551EDE" w14:textId="311B15AF" w:rsidR="0087640A" w:rsidRDefault="0087640A" w:rsidP="0087640A">
      <w:pP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Monitoreo:</w:t>
      </w:r>
      <w:r w:rsidR="00632C50">
        <w:rPr>
          <w:rFonts w:ascii="Calibri" w:eastAsia="Calibri" w:hAnsi="Calibri" w:cs="Calibri"/>
          <w:sz w:val="22"/>
        </w:rPr>
        <w:t xml:space="preserve"> Son oportunidades de bajo nivel, que son consideradas para monitorearlas, viendo su evolución.</w:t>
      </w:r>
    </w:p>
    <w:p w14:paraId="7D69523A" w14:textId="77777777" w:rsidR="00632C50" w:rsidRDefault="00632C50" w:rsidP="0087640A">
      <w:pP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sz w:val="22"/>
        </w:rPr>
      </w:pPr>
    </w:p>
    <w:p w14:paraId="11BEFB13" w14:textId="77777777" w:rsidR="00632C50" w:rsidRDefault="00632C50" w:rsidP="0087640A">
      <w:pP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sz w:val="22"/>
        </w:rPr>
      </w:pPr>
    </w:p>
    <w:p w14:paraId="753242B9" w14:textId="77777777" w:rsidR="00632C50" w:rsidRDefault="00632C50" w:rsidP="0087640A">
      <w:pP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sz w:val="22"/>
        </w:rPr>
      </w:pPr>
    </w:p>
    <w:p w14:paraId="04ACE739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43" w:name="_heading=h.lnxbz9" w:colFirst="0" w:colLast="0"/>
      <w:bookmarkEnd w:id="43"/>
      <w:r>
        <w:rPr>
          <w:rFonts w:ascii="Calibri" w:eastAsia="Calibri" w:hAnsi="Calibri" w:cs="Calibri"/>
          <w:b/>
          <w:color w:val="365F91"/>
        </w:rPr>
        <w:t>Revisión de la tolerancia de los interesados (Stakeholders)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141BF12C" w14:textId="77777777">
        <w:tc>
          <w:tcPr>
            <w:tcW w:w="8870" w:type="dxa"/>
          </w:tcPr>
          <w:p w14:paraId="782F3911" w14:textId="1B668120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Para la revisión de la tolerancia de los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se clasificarán según su nombre y nivel de tolerancia. A </w:t>
            </w:r>
            <w:r w:rsidR="00991FD3">
              <w:rPr>
                <w:rFonts w:ascii="Calibri" w:eastAsia="Calibri" w:hAnsi="Calibri" w:cs="Calibri"/>
                <w:sz w:val="22"/>
              </w:rPr>
              <w:t>continuación,</w:t>
            </w:r>
            <w:r>
              <w:rPr>
                <w:rFonts w:ascii="Calibri" w:eastAsia="Calibri" w:hAnsi="Calibri" w:cs="Calibri"/>
                <w:sz w:val="22"/>
              </w:rPr>
              <w:t xml:space="preserve"> se muestra la tolerancia de los interesados:</w:t>
            </w:r>
          </w:p>
          <w:p w14:paraId="46AD2654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60C8E61B" w14:textId="35FADB75" w:rsidR="00632C50" w:rsidRDefault="00632C5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Sponsors</w:t>
            </w:r>
          </w:p>
          <w:p w14:paraId="1663CD53" w14:textId="4472602F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Nivel de Tolerancia al Riesgo: Bajo.</w:t>
            </w:r>
          </w:p>
          <w:p w14:paraId="739F6EA3" w14:textId="77777777" w:rsidR="00991FD3" w:rsidRDefault="00991FD3" w:rsidP="00991FD3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7A0CEDD8" w14:textId="0E307259" w:rsidR="00991FD3" w:rsidRDefault="00991FD3" w:rsidP="00991FD3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Benjamín Castillo y Carlos Mattus.</w:t>
            </w:r>
          </w:p>
          <w:p w14:paraId="2169FC9E" w14:textId="466446CB" w:rsidR="00991FD3" w:rsidRDefault="00991FD3" w:rsidP="00991FD3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Nivel de Tolerancia al Riesgo: Bajo.</w:t>
            </w:r>
          </w:p>
          <w:p w14:paraId="34289418" w14:textId="77777777" w:rsidR="00632C50" w:rsidRDefault="00632C5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541E7F8" w14:textId="38B3FD19" w:rsidR="00632C50" w:rsidRDefault="00632C5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Jefes de Local</w:t>
            </w:r>
          </w:p>
          <w:p w14:paraId="11B3E2F8" w14:textId="48EEAA53" w:rsidR="00632C50" w:rsidRDefault="00632C5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Nivel de tolerancia al Riesgo: Medio</w:t>
            </w:r>
          </w:p>
          <w:p w14:paraId="724CBA37" w14:textId="77777777" w:rsidR="00632C50" w:rsidRDefault="00632C50" w:rsidP="00632C50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  <w:p w14:paraId="0DC8A9AB" w14:textId="737401B5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Clientes</w:t>
            </w:r>
          </w:p>
          <w:p w14:paraId="6621C7A8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Nivel de Tolerancia al Riesgo: Medio.</w:t>
            </w:r>
          </w:p>
          <w:p w14:paraId="751A7C35" w14:textId="77777777" w:rsidR="004434E9" w:rsidRDefault="004434E9" w:rsidP="00991FD3">
            <w:pPr>
              <w:spacing w:after="0"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EFFD877" w14:textId="77777777" w:rsidR="004434E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365F91"/>
        </w:rPr>
      </w:pPr>
      <w:bookmarkStart w:id="44" w:name="_heading=h.35nkun2" w:colFirst="0" w:colLast="0"/>
      <w:bookmarkEnd w:id="44"/>
      <w:r>
        <w:rPr>
          <w:rFonts w:ascii="Calibri" w:eastAsia="Calibri" w:hAnsi="Calibri" w:cs="Calibri"/>
          <w:b/>
          <w:color w:val="365F91"/>
        </w:rPr>
        <w:lastRenderedPageBreak/>
        <w:t>Formatos de los Informes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517E1376" w14:textId="77777777">
        <w:tc>
          <w:tcPr>
            <w:tcW w:w="8870" w:type="dxa"/>
          </w:tcPr>
          <w:p w14:paraId="081FF88B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05B15DE3" w14:textId="68743E75" w:rsidR="004434E9" w:rsidRDefault="00000000" w:rsidP="00991FD3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Formato de Identificación de Riesgos</w:t>
            </w:r>
            <w:r>
              <w:rPr>
                <w:rFonts w:ascii="Calibri" w:eastAsia="Calibri" w:hAnsi="Calibri" w:cs="Calibri"/>
                <w:sz w:val="22"/>
              </w:rPr>
              <w:t xml:space="preserve">: </w:t>
            </w:r>
            <w:r w:rsidR="00991FD3">
              <w:rPr>
                <w:rFonts w:ascii="Calibri" w:eastAsia="Calibri" w:hAnsi="Calibri" w:cs="Calibri"/>
                <w:sz w:val="22"/>
              </w:rPr>
              <w:t>Para identificar y documentar un riesgo, se tendrá que utilizar el siguiente formato:</w:t>
            </w:r>
          </w:p>
          <w:p w14:paraId="1351F4C0" w14:textId="52490B0D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Nombre del riesgo.</w:t>
            </w:r>
          </w:p>
          <w:p w14:paraId="3A661F0E" w14:textId="2C141083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Fuente del riesgo.</w:t>
            </w:r>
          </w:p>
          <w:p w14:paraId="21BA03C9" w14:textId="28FB6B68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Categorización del riesgo.</w:t>
            </w:r>
          </w:p>
          <w:p w14:paraId="4C02EAD3" w14:textId="279B09E0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Probabilidad (Según lo detallado en la matriz).</w:t>
            </w:r>
          </w:p>
          <w:p w14:paraId="4368D65E" w14:textId="13919F8A" w:rsidR="00991FD3" w:rsidRP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Impacto (</w:t>
            </w:r>
            <w:r>
              <w:rPr>
                <w:rFonts w:ascii="Calibri" w:eastAsia="Calibri" w:hAnsi="Calibri" w:cs="Calibri"/>
                <w:sz w:val="22"/>
              </w:rPr>
              <w:t>Según lo detallado en la matriz).</w:t>
            </w:r>
          </w:p>
          <w:p w14:paraId="72F5828C" w14:textId="65D1FBA8" w:rsidR="00991FD3" w:rsidRP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Oportunidad (</w:t>
            </w:r>
            <w:r>
              <w:rPr>
                <w:rFonts w:ascii="Calibri" w:eastAsia="Calibri" w:hAnsi="Calibri" w:cs="Calibri"/>
                <w:sz w:val="22"/>
              </w:rPr>
              <w:t>Según lo detallado en la matriz).</w:t>
            </w:r>
          </w:p>
          <w:p w14:paraId="4EB2FB8B" w14:textId="34A0E50C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Contexto.</w:t>
            </w:r>
          </w:p>
          <w:p w14:paraId="44F45FF8" w14:textId="1CF66C2E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 de mitigación.</w:t>
            </w:r>
          </w:p>
          <w:p w14:paraId="6AA71D66" w14:textId="582BA219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Responsable.</w:t>
            </w:r>
          </w:p>
          <w:p w14:paraId="1BBCDF96" w14:textId="717AEFA3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Fecha de registro.</w:t>
            </w:r>
          </w:p>
          <w:p w14:paraId="3032D958" w14:textId="1578C9A7" w:rsid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 de monitoreo.</w:t>
            </w:r>
          </w:p>
          <w:p w14:paraId="131343CB" w14:textId="157582E7" w:rsidR="00991FD3" w:rsidRPr="00991FD3" w:rsidRDefault="00991FD3" w:rsidP="00991FD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Comunicación.</w:t>
            </w:r>
          </w:p>
          <w:p w14:paraId="006B6EF6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348C8E43" w14:textId="024AEF03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Formato de Comunicación de Riesgos</w:t>
            </w:r>
            <w:r>
              <w:rPr>
                <w:rFonts w:ascii="Calibri" w:eastAsia="Calibri" w:hAnsi="Calibri" w:cs="Calibri"/>
                <w:sz w:val="22"/>
              </w:rPr>
              <w:t xml:space="preserve">: </w:t>
            </w:r>
            <w:r w:rsidR="00991FD3">
              <w:rPr>
                <w:rFonts w:ascii="Calibri" w:eastAsia="Calibri" w:hAnsi="Calibri" w:cs="Calibri"/>
                <w:sz w:val="22"/>
              </w:rPr>
              <w:t>Las comunicaciones sobre los riesgos deben ser a través de reuniones con todas las partes involucradas de forma</w:t>
            </w:r>
            <w:r w:rsidR="00C0220E">
              <w:rPr>
                <w:rFonts w:ascii="Calibri" w:eastAsia="Calibri" w:hAnsi="Calibri" w:cs="Calibri"/>
                <w:sz w:val="22"/>
              </w:rPr>
              <w:t xml:space="preserve"> mensual, con presentación de informes con los detalles.</w:t>
            </w:r>
          </w:p>
          <w:p w14:paraId="0F3A7158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501AE325" w14:textId="7E826C7B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Destinatarios de los Informes de Riesgos</w:t>
            </w:r>
            <w:r>
              <w:rPr>
                <w:rFonts w:ascii="Calibri" w:eastAsia="Calibri" w:hAnsi="Calibri" w:cs="Calibri"/>
                <w:sz w:val="22"/>
              </w:rPr>
              <w:t xml:space="preserve">: </w:t>
            </w:r>
            <w:r w:rsidR="00C0220E">
              <w:rPr>
                <w:rFonts w:ascii="Calibri" w:eastAsia="Calibri" w:hAnsi="Calibri" w:cs="Calibri"/>
                <w:sz w:val="22"/>
              </w:rPr>
              <w:t>Los destinatarios de los informes realizados por el equipo de gestión de riesgos son los Sponsors y gerencia del proyecto.</w:t>
            </w:r>
          </w:p>
          <w:p w14:paraId="3288DE0B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  <w:p w14:paraId="6F1AD1C5" w14:textId="7C3F1648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Frecuencia de los Informes de Riesgos</w:t>
            </w:r>
            <w:r>
              <w:rPr>
                <w:rFonts w:ascii="Calibri" w:eastAsia="Calibri" w:hAnsi="Calibri" w:cs="Calibri"/>
                <w:sz w:val="22"/>
              </w:rPr>
              <w:t xml:space="preserve">: </w:t>
            </w:r>
            <w:r w:rsidR="00C0220E">
              <w:rPr>
                <w:rFonts w:ascii="Calibri" w:eastAsia="Calibri" w:hAnsi="Calibri" w:cs="Calibri"/>
                <w:sz w:val="22"/>
              </w:rPr>
              <w:t>L</w:t>
            </w:r>
            <w:r>
              <w:rPr>
                <w:rFonts w:ascii="Calibri" w:eastAsia="Calibri" w:hAnsi="Calibri" w:cs="Calibri"/>
                <w:sz w:val="22"/>
              </w:rPr>
              <w:t xml:space="preserve">os informes de riesgos </w:t>
            </w:r>
            <w:r w:rsidR="00C0220E">
              <w:rPr>
                <w:rFonts w:ascii="Calibri" w:eastAsia="Calibri" w:hAnsi="Calibri" w:cs="Calibri"/>
                <w:sz w:val="22"/>
              </w:rPr>
              <w:t xml:space="preserve">serán </w:t>
            </w:r>
            <w:r w:rsidR="00C0220E">
              <w:rPr>
                <w:rFonts w:ascii="Calibri" w:eastAsia="Calibri" w:hAnsi="Calibri" w:cs="Calibri"/>
                <w:sz w:val="22"/>
              </w:rPr>
              <w:t>de forma mensual, con presentación</w:t>
            </w:r>
            <w:r w:rsidR="00C0220E">
              <w:rPr>
                <w:rFonts w:ascii="Calibri" w:eastAsia="Calibri" w:hAnsi="Calibri" w:cs="Calibri"/>
                <w:sz w:val="22"/>
              </w:rPr>
              <w:t xml:space="preserve"> de</w:t>
            </w:r>
            <w:r w:rsidR="00C0220E">
              <w:rPr>
                <w:rFonts w:ascii="Calibri" w:eastAsia="Calibri" w:hAnsi="Calibri" w:cs="Calibri"/>
                <w:sz w:val="22"/>
              </w:rPr>
              <w:t xml:space="preserve"> los detalles.</w:t>
            </w:r>
          </w:p>
          <w:p w14:paraId="72EE5AB7" w14:textId="1D605FF8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Responsable de la Generación de Informes</w:t>
            </w:r>
            <w:r>
              <w:rPr>
                <w:rFonts w:ascii="Calibri" w:eastAsia="Calibri" w:hAnsi="Calibri" w:cs="Calibri"/>
                <w:sz w:val="22"/>
              </w:rPr>
              <w:t xml:space="preserve">: </w:t>
            </w:r>
            <w:r w:rsidR="00C0220E">
              <w:rPr>
                <w:rFonts w:ascii="Calibri" w:eastAsia="Calibri" w:hAnsi="Calibri" w:cs="Calibri"/>
                <w:sz w:val="22"/>
              </w:rPr>
              <w:t>El equipo de gestión de riesgos será el encargado de generar los reportes e informes necesarios en este proceso.</w:t>
            </w:r>
          </w:p>
          <w:p w14:paraId="3D1B0AE7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</w:tbl>
    <w:p w14:paraId="3D7E4161" w14:textId="77777777" w:rsidR="004434E9" w:rsidRDefault="00000000" w:rsidP="00C022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b/>
          <w:color w:val="365F91"/>
        </w:rPr>
      </w:pPr>
      <w:bookmarkStart w:id="45" w:name="_heading=h.2qt0le69ltty" w:colFirst="0" w:colLast="0"/>
      <w:bookmarkStart w:id="46" w:name="_heading=h.1ksv4uv" w:colFirst="0" w:colLast="0"/>
      <w:bookmarkEnd w:id="45"/>
      <w:bookmarkEnd w:id="46"/>
      <w:r>
        <w:rPr>
          <w:rFonts w:ascii="Calibri" w:eastAsia="Calibri" w:hAnsi="Calibri" w:cs="Calibri"/>
          <w:b/>
          <w:color w:val="365F91"/>
        </w:rPr>
        <w:lastRenderedPageBreak/>
        <w:t>Seguimiento</w:t>
      </w:r>
    </w:p>
    <w:tbl>
      <w:tblPr>
        <w:tblStyle w:val="a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4434E9" w14:paraId="339D7565" w14:textId="77777777">
        <w:tc>
          <w:tcPr>
            <w:tcW w:w="8870" w:type="dxa"/>
          </w:tcPr>
          <w:p w14:paraId="3CD515BB" w14:textId="77777777" w:rsidR="004434E9" w:rsidRDefault="00C0220E" w:rsidP="00C0220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Para garantizar que los riesgos identificados logren una eficacia en el proyecto, se realiza el seguimiento de estos, el cual se desarrollará de la siguiente manera:</w:t>
            </w:r>
          </w:p>
          <w:p w14:paraId="4A02D10E" w14:textId="77777777" w:rsidR="00C0220E" w:rsidRDefault="00C0220E" w:rsidP="00C0220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4A51D323" w14:textId="668199B6" w:rsidR="00C0220E" w:rsidRPr="007A149E" w:rsidRDefault="007A149E" w:rsidP="007A149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7A149E">
              <w:rPr>
                <w:rFonts w:ascii="Calibri" w:eastAsia="Calibri" w:hAnsi="Calibri" w:cs="Calibri"/>
                <w:color w:val="000000"/>
                <w:sz w:val="22"/>
              </w:rPr>
              <w:t>Establecer una frecuencia regular para la revisión de los riesgos.</w:t>
            </w:r>
          </w:p>
          <w:p w14:paraId="439B2D0C" w14:textId="272E2B4D" w:rsidR="007A149E" w:rsidRDefault="007A149E" w:rsidP="007A149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7A149E">
              <w:rPr>
                <w:rFonts w:ascii="Calibri" w:eastAsia="Calibri" w:hAnsi="Calibri" w:cs="Calibri"/>
                <w:color w:val="000000"/>
                <w:sz w:val="22"/>
              </w:rPr>
              <w:t>Evaluación sobre las mitigaciones realizadas: Verificar si las acciones que se emplearon en los riesgos se llevan a cabo de la manera prevista o están teniendo el impacto esperado.</w:t>
            </w:r>
          </w:p>
          <w:p w14:paraId="7C5D3DE6" w14:textId="20F813CA" w:rsidR="007A149E" w:rsidRDefault="007A149E" w:rsidP="007A149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Comunicaciones con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del proyecto.</w:t>
            </w:r>
          </w:p>
          <w:p w14:paraId="0533F887" w14:textId="580DB57B" w:rsidR="007A149E" w:rsidRPr="007A149E" w:rsidRDefault="007A149E" w:rsidP="007A149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Chars="0" w:firstLineChars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Reportes de seguimiento: Desarrollo de informes de seguimiento que se presentarán a las partes interesadas, con detalle de estado actual, implementaciones, etc.</w:t>
            </w:r>
          </w:p>
          <w:p w14:paraId="231339CF" w14:textId="52A7D3E6" w:rsidR="00C0220E" w:rsidRDefault="00C0220E" w:rsidP="00C0220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</w:tbl>
    <w:p w14:paraId="29CFFD72" w14:textId="77777777" w:rsidR="004434E9" w:rsidRDefault="00000000" w:rsidP="00C022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Calibri" w:eastAsia="Calibri" w:hAnsi="Calibri" w:cs="Calibri"/>
          <w:b/>
          <w:color w:val="365F91"/>
        </w:rPr>
      </w:pPr>
      <w:bookmarkStart w:id="47" w:name="_heading=h.irajw6vwc1bl" w:colFirst="0" w:colLast="0"/>
      <w:bookmarkStart w:id="48" w:name="_heading=h.44sinio" w:colFirst="0" w:colLast="0"/>
      <w:bookmarkEnd w:id="47"/>
      <w:bookmarkEnd w:id="48"/>
      <w:r>
        <w:rPr>
          <w:rFonts w:ascii="Calibri" w:eastAsia="Calibri" w:hAnsi="Calibri" w:cs="Calibri"/>
          <w:b/>
          <w:color w:val="365F91"/>
        </w:rPr>
        <w:t>Aprobaciones</w:t>
      </w: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4434E9" w14:paraId="7B899E0C" w14:textId="77777777">
        <w:trPr>
          <w:trHeight w:val="313"/>
        </w:trPr>
        <w:tc>
          <w:tcPr>
            <w:tcW w:w="4111" w:type="dxa"/>
          </w:tcPr>
          <w:p w14:paraId="2B3ACCDE" w14:textId="77777777" w:rsidR="00443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Aprobador</w:t>
            </w:r>
          </w:p>
        </w:tc>
        <w:tc>
          <w:tcPr>
            <w:tcW w:w="1766" w:type="dxa"/>
          </w:tcPr>
          <w:p w14:paraId="09D21AF2" w14:textId="77777777" w:rsidR="00443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Fecha</w:t>
            </w:r>
          </w:p>
        </w:tc>
        <w:tc>
          <w:tcPr>
            <w:tcW w:w="2993" w:type="dxa"/>
          </w:tcPr>
          <w:p w14:paraId="5C607587" w14:textId="77777777" w:rsidR="00443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Firma</w:t>
            </w:r>
          </w:p>
        </w:tc>
      </w:tr>
      <w:tr w:rsidR="004434E9" w14:paraId="5E407C3C" w14:textId="77777777">
        <w:tc>
          <w:tcPr>
            <w:tcW w:w="4111" w:type="dxa"/>
          </w:tcPr>
          <w:p w14:paraId="698122AD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Mariela García</w:t>
            </w:r>
          </w:p>
          <w:p w14:paraId="1A1C2B7B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6" w:type="dxa"/>
          </w:tcPr>
          <w:p w14:paraId="45BCBEFD" w14:textId="0CBB17AB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01/</w:t>
            </w:r>
            <w:r w:rsidR="007A149E">
              <w:rPr>
                <w:rFonts w:ascii="Calibri" w:eastAsia="Calibri" w:hAnsi="Calibri" w:cs="Calibri"/>
                <w:sz w:val="22"/>
              </w:rPr>
              <w:t>11</w:t>
            </w:r>
            <w:r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2993" w:type="dxa"/>
          </w:tcPr>
          <w:p w14:paraId="74F7B750" w14:textId="46DE56F9" w:rsidR="004434E9" w:rsidRDefault="007A149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noProof/>
                <w:color w:val="365F91"/>
                <w:bdr w:val="none" w:sz="0" w:space="0" w:color="auto" w:frame="1"/>
              </w:rPr>
              <w:drawing>
                <wp:inline distT="0" distB="0" distL="0" distR="0" wp14:anchorId="20C4F83D" wp14:editId="3C8EA1B4">
                  <wp:extent cx="1763395" cy="986790"/>
                  <wp:effectExtent l="0" t="0" r="8255" b="3810"/>
                  <wp:docPr id="11939924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4E9" w14:paraId="534DE9C8" w14:textId="77777777">
        <w:tc>
          <w:tcPr>
            <w:tcW w:w="4111" w:type="dxa"/>
          </w:tcPr>
          <w:p w14:paraId="6AEAF385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Gabriel Monroy</w:t>
            </w:r>
          </w:p>
          <w:p w14:paraId="528D1A78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6" w:type="dxa"/>
          </w:tcPr>
          <w:p w14:paraId="0A3D4FD4" w14:textId="0300C112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01/</w:t>
            </w:r>
            <w:r w:rsidR="007A149E">
              <w:rPr>
                <w:rFonts w:ascii="Calibri" w:eastAsia="Calibri" w:hAnsi="Calibri" w:cs="Calibri"/>
                <w:sz w:val="22"/>
              </w:rPr>
              <w:t>11</w:t>
            </w:r>
            <w:r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2993" w:type="dxa"/>
          </w:tcPr>
          <w:p w14:paraId="6D2C3082" w14:textId="3360710B" w:rsidR="004434E9" w:rsidRDefault="007A149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noProof/>
                <w:color w:val="365F91"/>
                <w:bdr w:val="none" w:sz="0" w:space="0" w:color="auto" w:frame="1"/>
              </w:rPr>
              <w:drawing>
                <wp:inline distT="0" distB="0" distL="0" distR="0" wp14:anchorId="06DB3D37" wp14:editId="20568CB3">
                  <wp:extent cx="1763395" cy="1645285"/>
                  <wp:effectExtent l="0" t="0" r="8255" b="0"/>
                  <wp:docPr id="209577309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164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4E9" w14:paraId="75FEC944" w14:textId="77777777">
        <w:tc>
          <w:tcPr>
            <w:tcW w:w="4111" w:type="dxa"/>
          </w:tcPr>
          <w:p w14:paraId="6F0E6F8D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Leslie Mendoza</w:t>
            </w:r>
          </w:p>
          <w:p w14:paraId="17DA6285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6" w:type="dxa"/>
          </w:tcPr>
          <w:p w14:paraId="30024A2E" w14:textId="222ED39F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01/</w:t>
            </w:r>
            <w:r w:rsidR="007A149E">
              <w:rPr>
                <w:rFonts w:ascii="Calibri" w:eastAsia="Calibri" w:hAnsi="Calibri" w:cs="Calibri"/>
                <w:sz w:val="22"/>
              </w:rPr>
              <w:t>11</w:t>
            </w:r>
            <w:r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2993" w:type="dxa"/>
          </w:tcPr>
          <w:p w14:paraId="62E49396" w14:textId="42670F2D" w:rsidR="004434E9" w:rsidRDefault="007A149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noProof/>
                <w:color w:val="365F91"/>
                <w:bdr w:val="none" w:sz="0" w:space="0" w:color="auto" w:frame="1"/>
              </w:rPr>
              <w:drawing>
                <wp:inline distT="0" distB="0" distL="0" distR="0" wp14:anchorId="2F4A93D8" wp14:editId="687D65D1">
                  <wp:extent cx="1763395" cy="801370"/>
                  <wp:effectExtent l="0" t="0" r="8255" b="0"/>
                  <wp:docPr id="50175379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4E9" w14:paraId="2ED46B5F" w14:textId="77777777">
        <w:tc>
          <w:tcPr>
            <w:tcW w:w="4111" w:type="dxa"/>
          </w:tcPr>
          <w:p w14:paraId="4A7C257F" w14:textId="77777777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Benjamín Castillo</w:t>
            </w:r>
          </w:p>
          <w:p w14:paraId="17B75347" w14:textId="77777777" w:rsidR="004434E9" w:rsidRDefault="004434E9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6" w:type="dxa"/>
          </w:tcPr>
          <w:p w14:paraId="6F0291F9" w14:textId="1F83E560" w:rsidR="004434E9" w:rsidRDefault="00000000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01/</w:t>
            </w:r>
            <w:r w:rsidR="007A149E">
              <w:rPr>
                <w:rFonts w:ascii="Calibri" w:eastAsia="Calibri" w:hAnsi="Calibri" w:cs="Calibri"/>
                <w:sz w:val="22"/>
              </w:rPr>
              <w:t>11</w:t>
            </w:r>
            <w:r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2993" w:type="dxa"/>
          </w:tcPr>
          <w:p w14:paraId="50A6ECBA" w14:textId="7E99AC2E" w:rsidR="004434E9" w:rsidRDefault="007A149E">
            <w:pPr>
              <w:spacing w:after="0" w:line="240" w:lineRule="auto"/>
              <w:ind w:left="0" w:hanging="2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11279B" wp14:editId="25DDAB60">
                  <wp:extent cx="1763395" cy="1391920"/>
                  <wp:effectExtent l="0" t="0" r="8255" b="0"/>
                  <wp:docPr id="331164351" name="Imagen 4" descr="Firma manual para documentos sobre fondo blanco. Dibujado 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rma manual para documentos sobre fondo blanco. Dibujado 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E026" w14:textId="462FE719" w:rsidR="004434E9" w:rsidRDefault="004434E9" w:rsidP="00C0220E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Chars="0" w:left="0" w:firstLineChars="0" w:firstLine="0"/>
        <w:rPr>
          <w:b/>
          <w:color w:val="365F91"/>
          <w:szCs w:val="24"/>
        </w:rPr>
      </w:pPr>
    </w:p>
    <w:sectPr w:rsidR="004434E9">
      <w:headerReference w:type="default" r:id="rId16"/>
      <w:footerReference w:type="default" r:id="rId17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9FFF" w14:textId="77777777" w:rsidR="006671BB" w:rsidRDefault="006671B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6819149" w14:textId="77777777" w:rsidR="006671BB" w:rsidRDefault="006671B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5B94" w14:textId="77777777" w:rsidR="004434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7D66" w14:textId="77777777" w:rsidR="006671BB" w:rsidRDefault="006671B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DE2A40C" w14:textId="77777777" w:rsidR="006671BB" w:rsidRDefault="006671B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704E" w14:textId="77777777" w:rsidR="004434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0CF361BE" w14:textId="77777777" w:rsidR="004434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E047B81" wp14:editId="1D02EC64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4337AB8" w14:textId="77777777" w:rsidR="004434E9" w:rsidRDefault="004434E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47B81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14337AB8" w14:textId="77777777" w:rsidR="004434E9" w:rsidRDefault="004434E9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FF95DCF" w14:textId="77777777" w:rsidR="004434E9" w:rsidRDefault="004434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9B1"/>
    <w:multiLevelType w:val="hybridMultilevel"/>
    <w:tmpl w:val="F7482D70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1443D8D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E0D97"/>
    <w:multiLevelType w:val="multilevel"/>
    <w:tmpl w:val="F512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01454"/>
    <w:multiLevelType w:val="hybridMultilevel"/>
    <w:tmpl w:val="FC0857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721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71002"/>
    <w:multiLevelType w:val="multilevel"/>
    <w:tmpl w:val="B560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366FD"/>
    <w:multiLevelType w:val="multilevel"/>
    <w:tmpl w:val="A1360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DE0087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6539"/>
    <w:multiLevelType w:val="multilevel"/>
    <w:tmpl w:val="07AE0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E16EF3"/>
    <w:multiLevelType w:val="multilevel"/>
    <w:tmpl w:val="4328B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EA3023"/>
    <w:multiLevelType w:val="hybridMultilevel"/>
    <w:tmpl w:val="B54A7BD4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2F673D6"/>
    <w:multiLevelType w:val="multilevel"/>
    <w:tmpl w:val="799CD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DE6D74"/>
    <w:multiLevelType w:val="hybridMultilevel"/>
    <w:tmpl w:val="822A1B2C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2A8160DB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42613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73371"/>
    <w:multiLevelType w:val="multilevel"/>
    <w:tmpl w:val="75E2F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77235E"/>
    <w:multiLevelType w:val="multilevel"/>
    <w:tmpl w:val="EE7A4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096F7E"/>
    <w:multiLevelType w:val="multilevel"/>
    <w:tmpl w:val="EA36B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C449FE"/>
    <w:multiLevelType w:val="multilevel"/>
    <w:tmpl w:val="C1A42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72670A"/>
    <w:multiLevelType w:val="multilevel"/>
    <w:tmpl w:val="7FE84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DB6BF2"/>
    <w:multiLevelType w:val="hybridMultilevel"/>
    <w:tmpl w:val="EC8448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42D26"/>
    <w:multiLevelType w:val="multilevel"/>
    <w:tmpl w:val="7A2A1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78636F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34E4D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B6B5C"/>
    <w:multiLevelType w:val="multilevel"/>
    <w:tmpl w:val="C9BCC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BB39E0"/>
    <w:multiLevelType w:val="multilevel"/>
    <w:tmpl w:val="FAA42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3036EA"/>
    <w:multiLevelType w:val="hybridMultilevel"/>
    <w:tmpl w:val="FC0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A27D9"/>
    <w:multiLevelType w:val="multilevel"/>
    <w:tmpl w:val="C49E8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70002F"/>
    <w:multiLevelType w:val="multilevel"/>
    <w:tmpl w:val="79C2A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7E576EF"/>
    <w:multiLevelType w:val="multilevel"/>
    <w:tmpl w:val="F18A0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532791"/>
    <w:multiLevelType w:val="multilevel"/>
    <w:tmpl w:val="2CE47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5BC05C6"/>
    <w:multiLevelType w:val="multilevel"/>
    <w:tmpl w:val="3DE2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9144498">
    <w:abstractNumId w:val="21"/>
  </w:num>
  <w:num w:numId="2" w16cid:durableId="2088336540">
    <w:abstractNumId w:val="24"/>
  </w:num>
  <w:num w:numId="3" w16cid:durableId="458259346">
    <w:abstractNumId w:val="30"/>
  </w:num>
  <w:num w:numId="4" w16cid:durableId="2043549519">
    <w:abstractNumId w:val="16"/>
  </w:num>
  <w:num w:numId="5" w16cid:durableId="542328707">
    <w:abstractNumId w:val="17"/>
  </w:num>
  <w:num w:numId="6" w16cid:durableId="2086800273">
    <w:abstractNumId w:val="29"/>
  </w:num>
  <w:num w:numId="7" w16cid:durableId="32972592">
    <w:abstractNumId w:val="15"/>
  </w:num>
  <w:num w:numId="8" w16cid:durableId="38941312">
    <w:abstractNumId w:val="11"/>
  </w:num>
  <w:num w:numId="9" w16cid:durableId="1713571537">
    <w:abstractNumId w:val="8"/>
  </w:num>
  <w:num w:numId="10" w16cid:durableId="2118527542">
    <w:abstractNumId w:val="28"/>
  </w:num>
  <w:num w:numId="11" w16cid:durableId="1284581503">
    <w:abstractNumId w:val="18"/>
  </w:num>
  <w:num w:numId="12" w16cid:durableId="848909437">
    <w:abstractNumId w:val="19"/>
  </w:num>
  <w:num w:numId="13" w16cid:durableId="1389263982">
    <w:abstractNumId w:val="2"/>
  </w:num>
  <w:num w:numId="14" w16cid:durableId="1121995469">
    <w:abstractNumId w:val="6"/>
  </w:num>
  <w:num w:numId="15" w16cid:durableId="828180444">
    <w:abstractNumId w:val="5"/>
  </w:num>
  <w:num w:numId="16" w16cid:durableId="1483891385">
    <w:abstractNumId w:val="9"/>
  </w:num>
  <w:num w:numId="17" w16cid:durableId="288434756">
    <w:abstractNumId w:val="25"/>
  </w:num>
  <w:num w:numId="18" w16cid:durableId="355620535">
    <w:abstractNumId w:val="27"/>
  </w:num>
  <w:num w:numId="19" w16cid:durableId="1224490522">
    <w:abstractNumId w:val="31"/>
  </w:num>
  <w:num w:numId="20" w16cid:durableId="1017805146">
    <w:abstractNumId w:val="20"/>
  </w:num>
  <w:num w:numId="21" w16cid:durableId="216744703">
    <w:abstractNumId w:val="3"/>
  </w:num>
  <w:num w:numId="22" w16cid:durableId="387193360">
    <w:abstractNumId w:val="23"/>
  </w:num>
  <w:num w:numId="23" w16cid:durableId="1369455619">
    <w:abstractNumId w:val="14"/>
  </w:num>
  <w:num w:numId="24" w16cid:durableId="1784373797">
    <w:abstractNumId w:val="7"/>
  </w:num>
  <w:num w:numId="25" w16cid:durableId="286931366">
    <w:abstractNumId w:val="1"/>
  </w:num>
  <w:num w:numId="26" w16cid:durableId="207492403">
    <w:abstractNumId w:val="13"/>
  </w:num>
  <w:num w:numId="27" w16cid:durableId="1760519456">
    <w:abstractNumId w:val="26"/>
  </w:num>
  <w:num w:numId="28" w16cid:durableId="1276669712">
    <w:abstractNumId w:val="4"/>
  </w:num>
  <w:num w:numId="29" w16cid:durableId="1897621081">
    <w:abstractNumId w:val="22"/>
  </w:num>
  <w:num w:numId="30" w16cid:durableId="880752860">
    <w:abstractNumId w:val="0"/>
  </w:num>
  <w:num w:numId="31" w16cid:durableId="1659117467">
    <w:abstractNumId w:val="12"/>
  </w:num>
  <w:num w:numId="32" w16cid:durableId="890849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E9"/>
    <w:rsid w:val="002338D0"/>
    <w:rsid w:val="002C5454"/>
    <w:rsid w:val="002F69F8"/>
    <w:rsid w:val="00392AC3"/>
    <w:rsid w:val="004434E9"/>
    <w:rsid w:val="00484006"/>
    <w:rsid w:val="00503E1E"/>
    <w:rsid w:val="005107F9"/>
    <w:rsid w:val="00596219"/>
    <w:rsid w:val="00632C50"/>
    <w:rsid w:val="006671BB"/>
    <w:rsid w:val="006A5418"/>
    <w:rsid w:val="007A149E"/>
    <w:rsid w:val="00845441"/>
    <w:rsid w:val="0087640A"/>
    <w:rsid w:val="008F4759"/>
    <w:rsid w:val="009835E6"/>
    <w:rsid w:val="00991FD3"/>
    <w:rsid w:val="009B3214"/>
    <w:rsid w:val="00A0774C"/>
    <w:rsid w:val="00A47E22"/>
    <w:rsid w:val="00A67FE2"/>
    <w:rsid w:val="00B06CDB"/>
    <w:rsid w:val="00BF3FAD"/>
    <w:rsid w:val="00C0220E"/>
    <w:rsid w:val="00D46390"/>
    <w:rsid w:val="00E42F6A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9E4F"/>
  <w15:docId w15:val="{1D71B98A-FEC0-4837-A176-8666DAA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D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j69BRIbyDOvwful2QTJczW6ow==">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1846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Cristián Ojeda</cp:lastModifiedBy>
  <cp:revision>2</cp:revision>
  <dcterms:created xsi:type="dcterms:W3CDTF">2023-12-09T08:15:00Z</dcterms:created>
  <dcterms:modified xsi:type="dcterms:W3CDTF">2023-12-09T08:15:00Z</dcterms:modified>
</cp:coreProperties>
</file>