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ind w:left="0" w:firstLine="0"/>
        <w:rPr/>
      </w:pPr>
      <w:r w:rsidDel="00000000" w:rsidR="00000000" w:rsidRPr="00000000">
        <w:rPr>
          <w:rtl w:val="0"/>
        </w:rPr>
        <w:t xml:space="preserve">Caso de Uso CU001 - &lt;Login Usuario&gt;</w:t>
      </w:r>
    </w:p>
    <w:tbl>
      <w:tblPr>
        <w:tblStyle w:val="Table1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780"/>
        <w:gridCol w:w="1500"/>
        <w:gridCol w:w="2280"/>
        <w:gridCol w:w="810"/>
        <w:gridCol w:w="3450"/>
        <w:tblGridChange w:id="0">
          <w:tblGrid>
            <w:gridCol w:w="780"/>
            <w:gridCol w:w="1500"/>
            <w:gridCol w:w="2280"/>
            <w:gridCol w:w="810"/>
            <w:gridCol w:w="34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/ Mantenedor / Vendedor / 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Autenticar el acceso de usuarios mediante correo y contraseña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previamente registrado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Usuario de ingresar correo y contraseña en el formulario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Sistema verifica que correo y contraseña correspondan al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Usuario debe seleccionar el botón “Iniciar Sesión”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Sistema auténtica al usuarios y muestra la interfaz inicial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Sistema detecta cuando las credenciales son incorrectas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Sistema muestra mensaje solicitando reintentar el ingreso de credenciales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heading=h.g1l3b3z4do3e" w:id="1"/>
      <w:bookmarkEnd w:id="1"/>
      <w:r w:rsidDel="00000000" w:rsidR="00000000" w:rsidRPr="00000000">
        <w:rPr>
          <w:rtl w:val="0"/>
        </w:rPr>
        <w:t xml:space="preserve">Caso de Uso CU002 - &lt;Registro de Usuario&gt;</w:t>
      </w:r>
    </w:p>
    <w:tbl>
      <w:tblPr>
        <w:tblStyle w:val="Table2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690"/>
        <w:gridCol w:w="1590"/>
        <w:gridCol w:w="2280"/>
        <w:gridCol w:w="600"/>
        <w:gridCol w:w="3660"/>
        <w:tblGridChange w:id="0">
          <w:tblGrid>
            <w:gridCol w:w="690"/>
            <w:gridCol w:w="1590"/>
            <w:gridCol w:w="2280"/>
            <w:gridCol w:w="600"/>
            <w:gridCol w:w="36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/ Jefe de tienda / Vendedor / 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Permite que un usuario pueda registrarse en 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El usuario no  debe estar previamente registrado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Usuario de ingresar al formulario de registro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Sistema muestra formulario de registro con campos correspondientes como nombre, correo, contraseña, etc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Usuario debe completar campos requeridos del formulario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Sistema valida los datos ingresados y se registra una cuenta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Usuario debe presionar el botón “Registrarse”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Sistema muestra un mensaje de confirmación de registro realizado, se redirige a la interfaz de inicio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Sistema detecta cuando el correo ya está registrado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Sistema muestra mensaje de error indicando que el correo ya está siendo utilizado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heading=h.gzvy5y6olmx6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heading=h.mhm8galvvofx" w:id="3"/>
      <w:bookmarkEnd w:id="3"/>
      <w:r w:rsidDel="00000000" w:rsidR="00000000" w:rsidRPr="00000000">
        <w:rPr>
          <w:rtl w:val="0"/>
        </w:rPr>
        <w:t xml:space="preserve">Caso de Uso CU004 - &lt;Eliminar de Usuario&gt;</w:t>
      </w:r>
    </w:p>
    <w:sdt>
      <w:sdtPr>
        <w:lock w:val="contentLocked"/>
        <w:tag w:val="goog_rdk_0"/>
      </w:sdtPr>
      <w:sdtContent>
        <w:tbl>
          <w:tblPr>
            <w:tblStyle w:val="Table3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07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07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77">
                <w:pPr>
                  <w:jc w:val="center"/>
                  <w:rPr>
                    <w:b w:val="1"/>
                  </w:rPr>
                </w:pPr>
                <w:bookmarkStart w:colFirst="0" w:colLast="0" w:name="_heading=h.30j0zll" w:id="0"/>
                <w:bookmarkEnd w:id="0"/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7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que se pueda eliminar un usuario del 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7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existir en el sistema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08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8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08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8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8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08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08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debe seleccionar el usuario que quiere eliminar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8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8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detalle del usuario seleccionado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90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9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debe presionar el botón “Eliminar”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mensaje para confirmar la eliminación del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9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debe presionar el botón “Confirmar”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un mensaje de confirmación  de usuario eliminado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09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9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0A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A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A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0A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0A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A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A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9">
      <w:pPr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CU005 - &lt;Editar de Usuario&gt;</w:t>
      </w:r>
    </w:p>
    <w:sdt>
      <w:sdtPr>
        <w:lock w:val="contentLocked"/>
        <w:tag w:val="goog_rdk_1"/>
      </w:sdtPr>
      <w:sdtContent>
        <w:tbl>
          <w:tblPr>
            <w:tblStyle w:val="Table4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0A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0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AF">
                <w:pPr>
                  <w:jc w:val="center"/>
                  <w:rPr>
                    <w:b w:val="1"/>
                  </w:rPr>
                </w:pPr>
                <w:bookmarkStart w:colFirst="0" w:colLast="0" w:name="_heading=h.30j0zll" w:id="0"/>
                <w:bookmarkEnd w:id="0"/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que se pueda editar información de un usuario del 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B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existir en el sistema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0B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B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0B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C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C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0C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0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debe seleccionar el usuario 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detalle del usuario seleccionado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C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debe modifica los campos requeridos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debe validar los datos entregados por el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C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debe presionar el botón “Confirmar Cambios”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actualiza los cambios y muestra un mensaje confirmando los cambios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0D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D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0D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D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D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0D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0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intentar editar un campo no permitido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mantiene la edición de campos no permitidos, deshabilitados</w:t>
                </w:r>
              </w:p>
            </w:tc>
          </w:tr>
        </w:tbl>
      </w:sdtContent>
    </w:sdt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heading=h.qhj70w5tfa97" w:id="4"/>
      <w:bookmarkEnd w:id="4"/>
      <w:r w:rsidDel="00000000" w:rsidR="00000000" w:rsidRPr="00000000">
        <w:rPr>
          <w:rtl w:val="0"/>
        </w:rPr>
        <w:t xml:space="preserve">Caso de Uso CU006 - &lt;Recuperación de contraseña&gt;</w:t>
      </w:r>
    </w:p>
    <w:sdt>
      <w:sdtPr>
        <w:lock w:val="contentLocked"/>
        <w:tag w:val="goog_rdk_2"/>
      </w:sdtPr>
      <w:sdtContent>
        <w:tbl>
          <w:tblPr>
            <w:tblStyle w:val="Table5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0E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0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 / Jefe de tienda / Vendedor /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EA">
                <w:pPr>
                  <w:jc w:val="center"/>
                  <w:rPr>
                    <w:b w:val="1"/>
                  </w:rPr>
                </w:pPr>
                <w:bookmarkStart w:colFirst="0" w:colLast="0" w:name="_heading=h.30j0zll" w:id="0"/>
                <w:bookmarkEnd w:id="0"/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al usuario recuperar contraseña en caso de olvidar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E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tener un correo asociado a la cuenta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0F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F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0F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F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F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0F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0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debe seleccionar la opcion “Olvide mi contraseña”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0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solicita al usuario ingresar el correo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0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debe ingresar su correo electrónico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valida el correo y envia un codigo aleatorio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0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debe ingresar código correspondiente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deja que el usuario ingrese nueva contraseña</w:t>
                </w:r>
              </w:p>
            </w:tc>
          </w:tr>
          <w:tr>
            <w:trPr>
              <w:cantSplit w:val="0"/>
              <w:trHeight w:val="899.8152669270835" w:hRule="atLeast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0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debe confirmar la nueva contraseña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actualiza la contraseña y muestra un mensaje de confirmación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11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1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1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1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1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1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detecta que el correo ingresado no coincide con la cuenta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mensaje de error indicando que el correo no es válido</w:t>
                </w:r>
              </w:p>
            </w:tc>
          </w:tr>
        </w:tbl>
      </w:sdtContent>
    </w:sdt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rPr/>
      </w:pPr>
      <w:bookmarkStart w:colFirst="0" w:colLast="0" w:name="_heading=h.n5w14ymfdien" w:id="5"/>
      <w:bookmarkEnd w:id="5"/>
      <w:r w:rsidDel="00000000" w:rsidR="00000000" w:rsidRPr="00000000">
        <w:rPr>
          <w:rtl w:val="0"/>
        </w:rPr>
        <w:t xml:space="preserve">Caso de Uso CU006 - &lt;Agregar Productos al Carrito de Compras&gt;</w:t>
      </w:r>
    </w:p>
    <w:sdt>
      <w:sdtPr>
        <w:lock w:val="contentLocked"/>
        <w:tag w:val="goog_rdk_3"/>
      </w:sdtPr>
      <w:sdtContent>
        <w:tbl>
          <w:tblPr>
            <w:tblStyle w:val="Table6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2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1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/ Vendedor / 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29">
                <w:pPr>
                  <w:jc w:val="center"/>
                  <w:rPr>
                    <w:b w:val="1"/>
                  </w:rPr>
                </w:pPr>
                <w:bookmarkStart w:colFirst="0" w:colLast="0" w:name="_heading=h.30j0zll" w:id="0"/>
                <w:bookmarkEnd w:id="0"/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que usuario agregar productos al carrito de compras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2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iniciar sesión y haber seleccionado un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13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3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3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3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3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3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producto de la tienda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detalle como precios, stock y descripción del producto  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4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la cantidad que desea 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valida el stock del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4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presiona opción “Agregar al carrito”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agregar el producto al carrito de compras muestra mensaje de producto agregado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14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5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5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5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5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5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detecta que el producto no tiene stock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mensaje que el producto no tiene stock</w:t>
                </w:r>
              </w:p>
            </w:tc>
          </w:tr>
        </w:tbl>
      </w:sdtContent>
    </w:sdt>
    <w:p w:rsidR="00000000" w:rsidDel="00000000" w:rsidP="00000000" w:rsidRDefault="00000000" w:rsidRPr="00000000" w14:paraId="0000015B">
      <w:pPr>
        <w:pStyle w:val="Heading3"/>
        <w:rPr/>
      </w:pPr>
      <w:bookmarkStart w:colFirst="0" w:colLast="0" w:name="_heading=h.sys1ofb4rhqs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rPr/>
      </w:pPr>
      <w:bookmarkStart w:colFirst="0" w:colLast="0" w:name="_heading=h.ek4zw61azc5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rPr/>
      </w:pPr>
      <w:bookmarkStart w:colFirst="0" w:colLast="0" w:name="_heading=h.kky6p16n4lu" w:id="8"/>
      <w:bookmarkEnd w:id="8"/>
      <w:r w:rsidDel="00000000" w:rsidR="00000000" w:rsidRPr="00000000">
        <w:rPr>
          <w:rtl w:val="0"/>
        </w:rPr>
        <w:t xml:space="preserve">Caso de Uso CU007 - &lt;Eliminar Productos al Carrito de Compras&gt;</w:t>
      </w:r>
    </w:p>
    <w:sdt>
      <w:sdtPr>
        <w:lock w:val="contentLocked"/>
        <w:tag w:val="goog_rdk_4"/>
      </w:sdtPr>
      <w:sdtContent>
        <w:tbl>
          <w:tblPr>
            <w:tblStyle w:val="Table7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5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16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/ Vendedor / 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63">
                <w:pPr>
                  <w:jc w:val="center"/>
                  <w:rPr>
                    <w:b w:val="1"/>
                  </w:rPr>
                </w:pPr>
                <w:bookmarkStart w:colFirst="0" w:colLast="0" w:name="_heading=h.30j0zll" w:id="0"/>
                <w:bookmarkEnd w:id="0"/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6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que usuario eliminar productos del carrito de compras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6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haber tener productos en el carrito de compras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16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7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7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7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7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7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ingresa al carrito de compras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7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listado de productos que se agregaron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7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producto para eliminar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8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elimina producto seleccionado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18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8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8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8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8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8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8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8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8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9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rPr/>
      </w:pPr>
      <w:bookmarkStart w:colFirst="0" w:colLast="0" w:name="_heading=h.wfze0sb39x50" w:id="9"/>
      <w:bookmarkEnd w:id="9"/>
      <w:r w:rsidDel="00000000" w:rsidR="00000000" w:rsidRPr="00000000">
        <w:rPr>
          <w:rtl w:val="0"/>
        </w:rPr>
        <w:t xml:space="preserve">Caso de Uso CU008 - &lt;Agregar artículos del inventario&gt;</w:t>
      </w:r>
    </w:p>
    <w:sdt>
      <w:sdtPr>
        <w:lock w:val="contentLocked"/>
        <w:tag w:val="goog_rdk_5"/>
      </w:sdtPr>
      <w:sdtContent>
        <w:tbl>
          <w:tblPr>
            <w:tblStyle w:val="Table8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9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1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/ Vendedor 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98">
                <w:pPr>
                  <w:jc w:val="center"/>
                  <w:rPr>
                    <w:b w:val="1"/>
                  </w:rPr>
                </w:pPr>
                <w:bookmarkStart w:colFirst="0" w:colLast="0" w:name="_heading=h.30j0zll" w:id="0"/>
                <w:bookmarkEnd w:id="0"/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que usuario pueda agregar artículos al inventario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9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tener permisos necesarios para agregar un artículo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1A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A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A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A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A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A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botón Agregar Artículo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el formulario y solicita datos del nuevo artículo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B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ingresa datos del artículo a ingresar 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valida la información ingresada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B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presiona en agregar producto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registra el producto y muestra mensaje que el artículo se agregó correctamente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1B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C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C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C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C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C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detecta que el producto ya existe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mensaje que el producto ya existe en el inventario</w:t>
                </w:r>
              </w:p>
            </w:tc>
          </w:tr>
        </w:tbl>
      </w:sdtContent>
    </w:sdt>
    <w:p w:rsidR="00000000" w:rsidDel="00000000" w:rsidP="00000000" w:rsidRDefault="00000000" w:rsidRPr="00000000" w14:paraId="000001C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rPr/>
      </w:pPr>
      <w:bookmarkStart w:colFirst="0" w:colLast="0" w:name="_heading=h.t7d9zjbsr2g8" w:id="10"/>
      <w:bookmarkEnd w:id="10"/>
      <w:r w:rsidDel="00000000" w:rsidR="00000000" w:rsidRPr="00000000">
        <w:rPr>
          <w:rtl w:val="0"/>
        </w:rPr>
        <w:t xml:space="preserve">Caso de Uso CU009 - &lt;Editar artículos del inventario&gt;</w:t>
      </w:r>
    </w:p>
    <w:sdt>
      <w:sdtPr>
        <w:lock w:val="contentLocked"/>
        <w:tag w:val="goog_rdk_6"/>
      </w:sdtPr>
      <w:sdtContent>
        <w:tbl>
          <w:tblPr>
            <w:tblStyle w:val="Table9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C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1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/ Vendedor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D2">
                <w:pPr>
                  <w:jc w:val="center"/>
                  <w:rPr>
                    <w:b w:val="1"/>
                  </w:rPr>
                </w:pPr>
                <w:bookmarkStart w:colFirst="0" w:colLast="0" w:name="_heading=h.30j0zll" w:id="0"/>
                <w:bookmarkEnd w:id="0"/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que usuario pueda editar artículos al inventario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D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tener permisos necesarios para editar un artículo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1D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E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E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E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E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E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botón Editar Artículo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solicita datos del artículo a editar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E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ingresa datos del artículo a editar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valida los datos ingresados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F0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confirma los cambios realizados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actualiza el artículo y muestra un mensaje donde se modificó correctamente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1F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F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F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F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F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F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detecta que no se ingresaron datos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mensaje que se requiere ingresar información para editar un artículo</w:t>
                </w:r>
              </w:p>
            </w:tc>
          </w:tr>
        </w:tbl>
      </w:sdtContent>
    </w:sdt>
    <w:p w:rsidR="00000000" w:rsidDel="00000000" w:rsidP="00000000" w:rsidRDefault="00000000" w:rsidRPr="00000000" w14:paraId="000002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3"/>
        <w:ind w:left="0" w:firstLine="0"/>
        <w:rPr/>
      </w:pPr>
      <w:bookmarkStart w:colFirst="0" w:colLast="0" w:name="_heading=h.c4sm9mvtq135" w:id="11"/>
      <w:bookmarkEnd w:id="11"/>
      <w:r w:rsidDel="00000000" w:rsidR="00000000" w:rsidRPr="00000000">
        <w:rPr>
          <w:rtl w:val="0"/>
        </w:rPr>
        <w:t xml:space="preserve">Caso de Uso CU010 - &lt;Eliminar artículos del inventario&gt;</w:t>
      </w:r>
    </w:p>
    <w:sdt>
      <w:sdtPr>
        <w:lock w:val="contentLocked"/>
        <w:tag w:val="goog_rdk_7"/>
      </w:sdtPr>
      <w:sdtContent>
        <w:tbl>
          <w:tblPr>
            <w:tblStyle w:val="Table10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0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2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/ Vendedor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0C">
                <w:pPr>
                  <w:jc w:val="center"/>
                  <w:rPr>
                    <w:b w:val="1"/>
                  </w:rPr>
                </w:pPr>
                <w:bookmarkStart w:colFirst="0" w:colLast="0" w:name="_heading=h.30j0zll" w:id="0"/>
                <w:bookmarkEnd w:id="0"/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que usuario pueda eliminar artículos al inventario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1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tener permisos necesarios para eliminar un artículo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21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1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1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1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1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20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botón Eliminar Artículo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detalle del artículo y muestra una alerta para confirmar la eliminación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2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Aceptar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mensaje que el artículo se eliminó correctamente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22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2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3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3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3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3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3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3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3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ind w:left="0" w:firstLine="0"/>
        <w:rPr/>
      </w:pPr>
      <w:bookmarkStart w:colFirst="0" w:colLast="0" w:name="_heading=h.hvomiczcpni" w:id="12"/>
      <w:bookmarkEnd w:id="12"/>
      <w:r w:rsidDel="00000000" w:rsidR="00000000" w:rsidRPr="00000000">
        <w:rPr>
          <w:rtl w:val="0"/>
        </w:rPr>
        <w:t xml:space="preserve">Caso de Uso CU011 - &lt;Filtro de artículos en el inventario&gt;</w:t>
      </w:r>
    </w:p>
    <w:sdt>
      <w:sdtPr>
        <w:lock w:val="contentLocked"/>
        <w:tag w:val="goog_rdk_8"/>
      </w:sdtPr>
      <w:sdtContent>
        <w:tbl>
          <w:tblPr>
            <w:tblStyle w:val="Table11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3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2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/ Vendedor / 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40">
                <w:pPr>
                  <w:jc w:val="center"/>
                  <w:rPr>
                    <w:b w:val="1"/>
                  </w:rPr>
                </w:pPr>
                <w:bookmarkStart w:colFirst="0" w:colLast="0" w:name="_heading=h.30j0zll" w:id="0"/>
                <w:bookmarkEnd w:id="0"/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que usuario pueda filtrar los productos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4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inventario debe contar con articulos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24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4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5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5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5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5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5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presiona la opción para filtrar el inventario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opciones para filtrar el inventario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5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opciones a considerar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aplica el filtro seleccionado y muestra listado de productos filtrados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25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6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6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6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6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6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ingresa un filtro de un producto que no se encuentra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mensaje que el producto no está disponible</w:t>
                </w:r>
              </w:p>
            </w:tc>
          </w:tr>
        </w:tbl>
      </w:sdtContent>
    </w:sdt>
    <w:p w:rsidR="00000000" w:rsidDel="00000000" w:rsidP="00000000" w:rsidRDefault="00000000" w:rsidRPr="00000000" w14:paraId="0000026D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CU012 - &lt;Visualización de stock&gt;</w:t>
      </w:r>
    </w:p>
    <w:sdt>
      <w:sdtPr>
        <w:lock w:val="contentLocked"/>
        <w:tag w:val="goog_rdk_9"/>
      </w:sdtPr>
      <w:sdtContent>
        <w:tbl>
          <w:tblPr>
            <w:tblStyle w:val="Table12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6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27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/ Vendedor / 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73">
                <w:pPr>
                  <w:jc w:val="center"/>
                  <w:rPr>
                    <w:b w:val="1"/>
                  </w:rPr>
                </w:pPr>
                <w:bookmarkStart w:colFirst="0" w:colLast="0" w:name="_heading=h.30j0zll" w:id="0"/>
                <w:bookmarkEnd w:id="0"/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que usuario pueda visualizar el stock disponible 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7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inventario debe contener productos con stock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27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8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8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8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8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8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ingresa al inventario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8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8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el inventario con los productos, precio y stock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28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9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9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9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9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9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9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9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9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9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CU013 - &lt;Entregar precio del producto&gt;</w:t>
      </w:r>
    </w:p>
    <w:sdt>
      <w:sdtPr>
        <w:lock w:val="contentLocked"/>
        <w:tag w:val="goog_rdk_10"/>
      </w:sdtPr>
      <w:sdtContent>
        <w:tbl>
          <w:tblPr>
            <w:tblStyle w:val="Table13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9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2A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/ Vendedor / 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A3">
                <w:pPr>
                  <w:jc w:val="center"/>
                  <w:rPr>
                    <w:b w:val="1"/>
                  </w:rPr>
                </w:pPr>
                <w:bookmarkStart w:colFirst="0" w:colLast="0" w:name="_heading=h.30j0zll" w:id="0"/>
                <w:bookmarkEnd w:id="0"/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que usuario pueda visualizar el precio del producto en específico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A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tener registrado 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2A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B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B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B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B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B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el productos para ver los detalles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la información y precio del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2B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C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C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C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C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C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C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C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C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CU014 - &lt;Agregar categorías de producto&gt;</w:t>
      </w:r>
    </w:p>
    <w:sdt>
      <w:sdtPr>
        <w:lock w:val="contentLocked"/>
        <w:tag w:val="goog_rdk_11"/>
      </w:sdtPr>
      <w:sdtContent>
        <w:tbl>
          <w:tblPr>
            <w:tblStyle w:val="Table14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D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2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D6">
                <w:pPr>
                  <w:jc w:val="center"/>
                  <w:rPr>
                    <w:b w:val="1"/>
                  </w:rPr>
                </w:pPr>
                <w:bookmarkStart w:colFirst="0" w:colLast="0" w:name="_heading=h.30j0zll" w:id="0"/>
                <w:bookmarkEnd w:id="0"/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que se ingresen nuevas categorías para clasificar al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D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tener permisos para ingresar una categoría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2E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E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E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E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E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E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presionar “Agregar categoría”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formulario para ingresar nueva categoría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E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ingresar nombre de la categoría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valida la información y registra la nueva categoría, mostrando un mensaje “Se registró correctamente”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2F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F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F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F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F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F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F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0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0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CU015 - &lt;Editar categorías de producto&gt;</w:t>
      </w:r>
    </w:p>
    <w:sdt>
      <w:sdtPr>
        <w:lock w:val="contentLocked"/>
        <w:tag w:val="goog_rdk_12"/>
      </w:sdtPr>
      <w:sdtContent>
        <w:tbl>
          <w:tblPr>
            <w:tblStyle w:val="Table15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0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3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0B">
                <w:pPr>
                  <w:jc w:val="center"/>
                  <w:rPr>
                    <w:b w:val="1"/>
                  </w:rPr>
                </w:pPr>
                <w:bookmarkStart w:colFirst="0" w:colLast="0" w:name="_heading=h.30j0zll" w:id="0"/>
                <w:bookmarkEnd w:id="0"/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modificar información de la categoría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1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tener permisos para editar una categoría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1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1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1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1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1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1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presionar “Editar categoría”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datos de la categoría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2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ingresar nuevo nombre de la categoría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actualiza la información, mostrando un mensaje “Se cambió nombre de la categoría”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2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2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2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3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3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3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3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3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3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CU016 - &lt;Eliminar categorías de producto&gt;</w:t>
      </w:r>
    </w:p>
    <w:sdt>
      <w:sdtPr>
        <w:lock w:val="contentLocked"/>
        <w:tag w:val="goog_rdk_13"/>
      </w:sdtPr>
      <w:sdtContent>
        <w:tbl>
          <w:tblPr>
            <w:tblStyle w:val="Table16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3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3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40">
                <w:pPr>
                  <w:jc w:val="center"/>
                  <w:rPr>
                    <w:b w:val="1"/>
                  </w:rPr>
                </w:pPr>
                <w:bookmarkStart w:colFirst="0" w:colLast="0" w:name="_heading=h.30j0zll" w:id="0"/>
                <w:bookmarkEnd w:id="0"/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eliminar una categoría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4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tener permisos para editar una categoría existente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4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4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5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5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5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5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5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presionar “Eliminar categoría”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valida que la categoría no tenga productos asociados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5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presiona “Eliminar categoría”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elimina la categoría , mostrando un mensaje de confirmación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5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6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6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6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6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6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elimina una categoría con productos asociados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un mensaje “Categoria en uso”</w:t>
                </w:r>
              </w:p>
            </w:tc>
          </w:tr>
        </w:tbl>
      </w:sdtContent>
    </w:sdt>
    <w:p w:rsidR="00000000" w:rsidDel="00000000" w:rsidP="00000000" w:rsidRDefault="00000000" w:rsidRPr="00000000" w14:paraId="000003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CU017 - &lt;Visualización de stock&gt;</w:t>
      </w:r>
    </w:p>
    <w:sdt>
      <w:sdtPr>
        <w:lock w:val="contentLocked"/>
        <w:tag w:val="goog_rdk_14"/>
      </w:sdtPr>
      <w:sdtContent>
        <w:tbl>
          <w:tblPr>
            <w:tblStyle w:val="Table17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7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37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/ Vendedor / 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75">
                <w:pPr>
                  <w:jc w:val="center"/>
                  <w:rPr>
                    <w:b w:val="1"/>
                  </w:rPr>
                </w:pPr>
                <w:bookmarkStart w:colFirst="0" w:colLast="0" w:name="_heading=h.30j0zll" w:id="0"/>
                <w:bookmarkEnd w:id="0"/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que usuario pueda visualizar las categorias disponibles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7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contar con categorías registradas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7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8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8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8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8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8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8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ingresa a la sección de categorías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8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el listado de categorías registradas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8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9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9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9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9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9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9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9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9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CU018 - &lt;Buscador de productos por categoría&gt;</w:t>
      </w:r>
    </w:p>
    <w:sdt>
      <w:sdtPr>
        <w:lock w:val="contentLocked"/>
        <w:tag w:val="goog_rdk_15"/>
      </w:sdtPr>
      <w:sdtContent>
        <w:tbl>
          <w:tblPr>
            <w:tblStyle w:val="Table18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A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3A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/ Vendedor / 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A5">
                <w:pPr>
                  <w:jc w:val="center"/>
                  <w:rPr>
                    <w:b w:val="1"/>
                  </w:rPr>
                </w:pPr>
                <w:bookmarkStart w:colFirst="0" w:colLast="0" w:name="_heading=h.30j0zll" w:id="0"/>
                <w:bookmarkEnd w:id="0"/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a los usuarios buscar productos por categoría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A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tener permisos para editar una categoría existente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A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B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B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B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B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B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la categoría 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productos asociados a la categoría seleccionada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B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C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C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C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C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C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una categorías que no cuenta con productos asociados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un mensaje “Esta categoría no registra productos”</w:t>
                </w:r>
              </w:p>
            </w:tc>
          </w:tr>
        </w:tbl>
      </w:sdtContent>
    </w:sdt>
    <w:p w:rsidR="00000000" w:rsidDel="00000000" w:rsidP="00000000" w:rsidRDefault="00000000" w:rsidRPr="00000000" w14:paraId="000003C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CU019 - &lt;Integración de API de pago&gt;</w:t>
      </w:r>
    </w:p>
    <w:sdt>
      <w:sdtPr>
        <w:lock w:val="contentLocked"/>
        <w:tag w:val="goog_rdk_16"/>
      </w:sdtPr>
      <w:sdtContent>
        <w:tbl>
          <w:tblPr>
            <w:tblStyle w:val="Table19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D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3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D5">
                <w:pPr>
                  <w:jc w:val="center"/>
                  <w:rPr>
                    <w:b w:val="1"/>
                  </w:rPr>
                </w:pPr>
                <w:bookmarkStart w:colFirst="0" w:colLast="0" w:name="_heading=h.30j0zll" w:id="0"/>
                <w:bookmarkEnd w:id="0"/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a los usuarios realizar pagos mediante un sistema online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D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tener sesión iniciada y contar con productos en el carrito de compras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D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E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E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E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E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E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un método de pago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redirige a una API de pago para ingresar datos de transacción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E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debe ingresar datos de tarjeta para procesar el pago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valida los datos y actualiza estado de compra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F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F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F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F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F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F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F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ingresa datos erróneos de la tarjeta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0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un mensaje “No existe registro de la tarjeta ”</w:t>
                </w:r>
              </w:p>
            </w:tc>
          </w:tr>
        </w:tbl>
      </w:sdtContent>
    </w:sdt>
    <w:p w:rsidR="00000000" w:rsidDel="00000000" w:rsidP="00000000" w:rsidRDefault="00000000" w:rsidRPr="00000000" w14:paraId="000004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CU020 - &lt;Integración de API de productos recomendados&gt;</w:t>
      </w:r>
    </w:p>
    <w:sdt>
      <w:sdtPr>
        <w:lock w:val="contentLocked"/>
        <w:tag w:val="goog_rdk_17"/>
      </w:sdtPr>
      <w:sdtContent>
        <w:tbl>
          <w:tblPr>
            <w:tblStyle w:val="Table20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0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4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0A">
                <w:pPr>
                  <w:jc w:val="center"/>
                  <w:rPr>
                    <w:b w:val="1"/>
                  </w:rPr>
                </w:pPr>
                <w:bookmarkStart w:colFirst="0" w:colLast="0" w:name="_heading=h.30j0zll" w:id="0"/>
                <w:bookmarkEnd w:id="0"/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al usuario productos recomendados mediante la API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0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tener sesión iniciada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1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1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1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1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1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1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visualiza listado de productos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solicita productos recomendados de la API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2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2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2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2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2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2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2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3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3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CU021 - &lt;Integración de API de consulta de categorías&gt;</w:t>
      </w:r>
    </w:p>
    <w:sdt>
      <w:sdtPr>
        <w:lock w:val="contentLocked"/>
        <w:tag w:val="goog_rdk_18"/>
      </w:sdtPr>
      <w:sdtContent>
        <w:tbl>
          <w:tblPr>
            <w:tblStyle w:val="Table21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3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4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/ Vendedor / 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3A">
                <w:pPr>
                  <w:jc w:val="center"/>
                  <w:rPr>
                    <w:b w:val="1"/>
                  </w:rPr>
                </w:pPr>
                <w:bookmarkStart w:colFirst="0" w:colLast="0" w:name="_heading=h.30j0zll" w:id="0"/>
                <w:bookmarkEnd w:id="0"/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categorías mediante la API, permitiendo opciones de búsqueda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3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estar conectado con la API para consultar la categorías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4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4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4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4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4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4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visualiza listado de categorías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consulta la información a la API y visualiza las categorías disponibles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5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5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5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5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5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5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5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6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6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62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CU022 - &lt;Eliminar órdenes de compra&gt;</w:t>
      </w:r>
    </w:p>
    <w:sdt>
      <w:sdtPr>
        <w:lock w:val="contentLocked"/>
        <w:tag w:val="goog_rdk_19"/>
      </w:sdtPr>
      <w:sdtContent>
        <w:tbl>
          <w:tblPr>
            <w:tblStyle w:val="Table22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6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4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69">
                <w:pPr>
                  <w:jc w:val="center"/>
                  <w:rPr>
                    <w:b w:val="1"/>
                  </w:rPr>
                </w:pPr>
                <w:bookmarkStart w:colFirst="0" w:colLast="0" w:name="_heading=h.30j0zll" w:id="0"/>
                <w:bookmarkEnd w:id="0"/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Permitir a los usuarios autorizados a eliminar órdenes de compra según sea el 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6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7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tener registrada la orden y contar con usuarios autorizados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7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7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7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7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7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7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la orden de compra a eliminar del sistema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8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8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detalles de la orden de compra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8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8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confirma la eliminación de la orden de compra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8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8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elimina la orden del sistema y muestra un mensaje de confirmación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8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8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8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8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9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9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cancela la acción para eliminar orden de compra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cancela la operación y vuelva a listar las categorías</w:t>
                </w:r>
              </w:p>
            </w:tc>
          </w:tr>
        </w:tbl>
      </w:sdtContent>
    </w:sdt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CU023 - &lt;Visualizar facturas de venta&gt;</w:t>
      </w:r>
    </w:p>
    <w:sdt>
      <w:sdtPr>
        <w:lock w:val="contentLocked"/>
        <w:tag w:val="goog_rdk_20"/>
      </w:sdtPr>
      <w:sdtContent>
        <w:tbl>
          <w:tblPr>
            <w:tblStyle w:val="Table23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A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4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/ Vendedor / 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A9">
                <w:pPr>
                  <w:jc w:val="center"/>
                  <w:rPr>
                    <w:b w:val="1"/>
                  </w:rPr>
                </w:pPr>
                <w:bookmarkStart w:colFirst="0" w:colLast="0" w:name="_heading=h.30j0zll" w:id="0"/>
                <w:bookmarkEnd w:id="0"/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Permitir a los usuarios autorizados visualizar el historial de facturas de ventas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A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tener su sesión iniciada y permisos correspondientes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B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B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B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B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B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B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accede a la visualización de facturas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la facturas de ventas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C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C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C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C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C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C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accede a la visualización de facturas, pero no cuenta con facturas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C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un mensaje “No existen registros de factura de ventas”</w:t>
                </w:r>
              </w:p>
            </w:tc>
          </w:tr>
        </w:tbl>
      </w:sdtContent>
    </w:sdt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360" w:lineRule="auto"/>
      <w:ind w:left="432" w:hanging="432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360" w:lineRule="auto"/>
      <w:ind w:left="576" w:hanging="576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360" w:lineRule="auto"/>
      <w:ind w:left="864" w:hanging="864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="360" w:lineRule="auto"/>
      <w:ind w:left="1008" w:hanging="1008"/>
    </w:pPr>
    <w:rPr>
      <w:rFonts w:ascii="Calibri" w:cs="Calibri" w:eastAsia="Calibri" w:hAnsi="Calibri"/>
      <w:b w:val="1"/>
      <w:i w:val="1"/>
      <w:color w:val="00000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="360" w:lineRule="auto"/>
      <w:ind w:left="1152" w:hanging="1152"/>
    </w:pPr>
    <w:rPr>
      <w:rFonts w:ascii="Calibri" w:cs="Calibri" w:eastAsia="Calibri" w:hAnsi="Calibri"/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C2AD2"/>
    <w:pPr>
      <w:keepNext w:val="1"/>
      <w:numPr>
        <w:numId w:val="6"/>
      </w:numPr>
      <w:spacing w:after="60" w:before="240" w:line="360" w:lineRule="auto"/>
      <w:outlineLvl w:val="0"/>
    </w:pPr>
    <w:rPr>
      <w:rFonts w:ascii="Arial" w:cs="Times New Roman" w:eastAsia="Times New Roman" w:hAnsi="Arial"/>
      <w:b w:val="1"/>
      <w:bCs w:val="1"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C2AD2"/>
    <w:pPr>
      <w:keepNext w:val="1"/>
      <w:numPr>
        <w:ilvl w:val="1"/>
        <w:numId w:val="6"/>
      </w:numPr>
      <w:spacing w:after="60" w:before="240" w:line="360" w:lineRule="auto"/>
      <w:outlineLvl w:val="1"/>
    </w:pPr>
    <w:rPr>
      <w:rFonts w:ascii="Arial" w:cs="Times New Roman" w:eastAsia="Times New Roman" w:hAnsi="Arial"/>
      <w:b w:val="1"/>
      <w:bCs w:val="1"/>
      <w:iCs w:val="1"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DC2AD2"/>
    <w:pPr>
      <w:keepNext w:val="1"/>
      <w:numPr>
        <w:ilvl w:val="2"/>
        <w:numId w:val="6"/>
      </w:numPr>
      <w:spacing w:after="60" w:before="240" w:line="360" w:lineRule="auto"/>
      <w:outlineLvl w:val="2"/>
    </w:pPr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DC2AD2"/>
    <w:pPr>
      <w:keepNext w:val="1"/>
      <w:numPr>
        <w:ilvl w:val="3"/>
        <w:numId w:val="6"/>
      </w:numPr>
      <w:spacing w:after="60" w:before="240" w:line="360" w:lineRule="auto"/>
      <w:outlineLvl w:val="3"/>
    </w:pPr>
    <w:rPr>
      <w:rFonts w:ascii="Calibri" w:cs="Times New Roman" w:eastAsia="Times New Roman" w:hAnsi="Calibri"/>
      <w:b w:val="1"/>
      <w:bCs w:val="1"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DC2AD2"/>
    <w:pPr>
      <w:numPr>
        <w:ilvl w:val="4"/>
        <w:numId w:val="6"/>
      </w:numPr>
      <w:spacing w:after="60" w:before="240" w:line="360" w:lineRule="auto"/>
      <w:outlineLvl w:val="4"/>
    </w:pPr>
    <w:rPr>
      <w:rFonts w:ascii="Calibri" w:cs="Times New Roman" w:eastAsia="Times New Roman" w:hAnsi="Calibri"/>
      <w:b w:val="1"/>
      <w:bCs w:val="1"/>
      <w:i w:val="1"/>
      <w:iCs w:val="1"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C2AD2"/>
    <w:pPr>
      <w:numPr>
        <w:ilvl w:val="5"/>
        <w:numId w:val="6"/>
      </w:numPr>
      <w:spacing w:after="60" w:before="240" w:line="360" w:lineRule="auto"/>
      <w:outlineLvl w:val="5"/>
    </w:pPr>
    <w:rPr>
      <w:rFonts w:ascii="Calibri" w:cs="Times New Roman" w:eastAsia="Times New Roman" w:hAnsi="Calibri"/>
      <w:b w:val="1"/>
      <w:bCs w:val="1"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C2AD2"/>
    <w:pPr>
      <w:numPr>
        <w:ilvl w:val="6"/>
        <w:numId w:val="6"/>
      </w:numPr>
      <w:spacing w:after="60" w:before="240" w:line="360" w:lineRule="auto"/>
      <w:outlineLvl w:val="6"/>
    </w:pPr>
    <w:rPr>
      <w:rFonts w:ascii="Calibri" w:cs="Times New Roman" w:eastAsia="Times New Roman" w:hAnsi="Calibri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C2AD2"/>
    <w:pPr>
      <w:numPr>
        <w:ilvl w:val="7"/>
        <w:numId w:val="6"/>
      </w:numPr>
      <w:spacing w:after="60" w:before="240" w:line="360" w:lineRule="auto"/>
      <w:outlineLvl w:val="7"/>
    </w:pPr>
    <w:rPr>
      <w:rFonts w:ascii="Calibri" w:cs="Times New Roman" w:eastAsia="Times New Roman" w:hAnsi="Calibri"/>
      <w:i w:val="1"/>
      <w:iCs w:val="1"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C2AD2"/>
    <w:pPr>
      <w:numPr>
        <w:ilvl w:val="8"/>
        <w:numId w:val="6"/>
      </w:numPr>
      <w:spacing w:after="60" w:before="240" w:line="360" w:lineRule="auto"/>
      <w:outlineLvl w:val="8"/>
    </w:pPr>
    <w:rPr>
      <w:rFonts w:ascii="Cambria" w:cs="Times New Roman" w:eastAsia="Times New Roman" w:hAnsi="Cambria"/>
      <w:color w:val="00000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790F51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 w:val="1"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31D24"/>
  </w:style>
  <w:style w:type="character" w:styleId="Ttulo1Car" w:customStyle="1">
    <w:name w:val="Título 1 Car"/>
    <w:basedOn w:val="Fuentedeprrafopredeter"/>
    <w:link w:val="Ttulo1"/>
    <w:uiPriority w:val="9"/>
    <w:rsid w:val="00DC2AD2"/>
    <w:rPr>
      <w:rFonts w:ascii="Arial" w:cs="Times New Roman" w:eastAsia="Times New Roman" w:hAnsi="Arial"/>
      <w:b w:val="1"/>
      <w:bCs w:val="1"/>
      <w:color w:val="000000"/>
      <w:kern w:val="32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DC2AD2"/>
    <w:rPr>
      <w:rFonts w:ascii="Arial" w:cs="Times New Roman" w:eastAsia="Times New Roman" w:hAnsi="Arial"/>
      <w:b w:val="1"/>
      <w:bCs w:val="1"/>
      <w:iCs w:val="1"/>
      <w:color w:val="000000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DC2AD2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DC2AD2"/>
    <w:rPr>
      <w:rFonts w:ascii="Calibri" w:cs="Times New Roman" w:eastAsia="Times New Roman" w:hAnsi="Calibri"/>
      <w:b w:val="1"/>
      <w:bCs w:val="1"/>
      <w:color w:val="000000"/>
      <w:sz w:val="28"/>
      <w:szCs w:val="28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DC2AD2"/>
    <w:rPr>
      <w:rFonts w:ascii="Calibri" w:cs="Times New Roman" w:eastAsia="Times New Roman" w:hAnsi="Calibri"/>
      <w:b w:val="1"/>
      <w:bCs w:val="1"/>
      <w:i w:val="1"/>
      <w:iCs w:val="1"/>
      <w:color w:val="000000"/>
      <w:sz w:val="26"/>
      <w:szCs w:val="26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C2AD2"/>
    <w:rPr>
      <w:rFonts w:ascii="Calibri" w:cs="Times New Roman" w:eastAsia="Times New Roman" w:hAnsi="Calibri"/>
      <w:b w:val="1"/>
      <w:bCs w:val="1"/>
      <w:color w:val="00000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C2AD2"/>
    <w:rPr>
      <w:rFonts w:ascii="Calibri" w:cs="Times New Roman" w:eastAsia="Times New Roman" w:hAnsi="Calibri"/>
      <w:color w:val="000000"/>
      <w:sz w:val="24"/>
      <w:szCs w:val="24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C2AD2"/>
    <w:rPr>
      <w:rFonts w:ascii="Calibri" w:cs="Times New Roman" w:eastAsia="Times New Roman" w:hAnsi="Calibri"/>
      <w:i w:val="1"/>
      <w:iCs w:val="1"/>
      <w:color w:val="000000"/>
      <w:sz w:val="24"/>
      <w:szCs w:val="24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C2AD2"/>
    <w:rPr>
      <w:rFonts w:ascii="Cambria" w:cs="Times New Roman" w:eastAsia="Times New Roman" w:hAnsi="Cambria"/>
      <w:color w:val="000000"/>
    </w:rPr>
  </w:style>
  <w:style w:type="numbering" w:styleId="TEC-Vieta" w:customStyle="1">
    <w:name w:val="TEC-Viñeta"/>
    <w:basedOn w:val="Sinlista"/>
    <w:rsid w:val="00431069"/>
    <w:pPr>
      <w:numPr>
        <w:numId w:val="7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o/xN26X7IxeDJnpbYkNR9QHg/Q==">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2017-04-20T01:15:00Z</dcterms:created>
  <dc:creator>Puente Alto</dc:creator>
</cp:coreProperties>
</file>