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26/10/2024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Restricciones y Premisas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Tabla de Requerimientos de Comunicación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Recursos asignados a actividades de comunicaciones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Escalamiento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Flujo de Información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la Actualización y Refinación del Plan de Comunicaciones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Glosario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color w:val="1f497d"/>
          <w:sz w:val="36"/>
          <w:szCs w:val="36"/>
        </w:rPr>
      </w:pPr>
      <w:bookmarkStart w:colFirst="0" w:colLast="0" w:name="_heading=h.1t3h5sf" w:id="0"/>
      <w:bookmarkEnd w:id="0"/>
      <w:r w:rsidDel="00000000" w:rsidR="00000000" w:rsidRPr="00000000">
        <w:rPr>
          <w:color w:val="1f497d"/>
          <w:sz w:val="36"/>
          <w:szCs w:val="36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hanging="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1352"/>
              </w:tabs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color w:val="1f497d"/>
          <w:sz w:val="36"/>
          <w:szCs w:val="36"/>
        </w:rPr>
      </w:pPr>
      <w:bookmarkStart w:colFirst="0" w:colLast="0" w:name="_heading=h.2s8eyo1" w:id="1"/>
      <w:bookmarkEnd w:id="1"/>
      <w:r w:rsidDel="00000000" w:rsidR="00000000" w:rsidRPr="00000000">
        <w:rPr>
          <w:color w:val="1f497d"/>
          <w:sz w:val="36"/>
          <w:szCs w:val="36"/>
          <w:rtl w:val="0"/>
        </w:rPr>
        <w:t xml:space="preserve">Restricciones y Premisas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Tiempo determinado para realizar todo tipo de comunicaciones.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Políticas y procedimientos de la empresa.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Presupuesto destinado a comunicaciones.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Ubicación y formato determinada por partes interesadas.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Acontecimientos imprevistos.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Premisas: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Las partes interesadas deben estar dispuesta a participar de todo tipo de comunicaciones requeridas y solicitadas.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equipo tendrá las habilidades y conocimientos necesarios para realizar las comunicaciones.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Partes interesadas estarán dispuestas a compartir y recibir la información necesaria.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Necesidades de información:</w:t>
      </w:r>
      <w:r w:rsidDel="00000000" w:rsidR="00000000" w:rsidRPr="00000000">
        <w:rPr>
          <w:rtl w:val="0"/>
        </w:rPr>
        <w:t xml:space="preserve"> Los interesados necesitan información sobre el proyecto, como su propósito, alcance, cronograma y presupuesto.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de comunicación</w:t>
      </w:r>
      <w:r w:rsidDel="00000000" w:rsidR="00000000" w:rsidRPr="00000000">
        <w:rPr>
          <w:rtl w:val="0"/>
        </w:rPr>
        <w:t xml:space="preserve">: Los interesados necesitan recibir información con la frecuencia adecuada para sus necesidades, dichas informaciones podrían ser a través de reuniones cada mensualmente.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Formato de comunicación:</w:t>
      </w:r>
      <w:r w:rsidDel="00000000" w:rsidR="00000000" w:rsidRPr="00000000">
        <w:rPr>
          <w:rtl w:val="0"/>
        </w:rPr>
        <w:t xml:space="preserve"> Los interesados necesitan recibir información en un formato que puedan entender, acomodar y utilizar.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Canales de comunicación:</w:t>
      </w:r>
      <w:r w:rsidDel="00000000" w:rsidR="00000000" w:rsidRPr="00000000">
        <w:rPr>
          <w:rtl w:val="0"/>
        </w:rPr>
        <w:t xml:space="preserve"> Los interesados necesitan recibir información a través de los canales que prefieren según acuerdo entre ambas partes.</w:t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color w:val="1f497d"/>
          <w:sz w:val="36"/>
          <w:szCs w:val="36"/>
        </w:rPr>
      </w:pPr>
      <w:bookmarkStart w:colFirst="0" w:colLast="0" w:name="_heading=h.17dp8vu" w:id="2"/>
      <w:bookmarkEnd w:id="2"/>
      <w:r w:rsidDel="00000000" w:rsidR="00000000" w:rsidRPr="00000000">
        <w:rPr>
          <w:color w:val="1f497d"/>
          <w:sz w:val="36"/>
          <w:szCs w:val="36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2139"/>
        <w:gridCol w:w="1417"/>
        <w:gridCol w:w="1418"/>
        <w:gridCol w:w="1276"/>
        <w:gridCol w:w="920"/>
        <w:gridCol w:w="1845"/>
        <w:gridCol w:w="1184"/>
        <w:gridCol w:w="1721"/>
        <w:tblGridChange w:id="0">
          <w:tblGrid>
            <w:gridCol w:w="1542"/>
            <w:gridCol w:w="2139"/>
            <w:gridCol w:w="1417"/>
            <w:gridCol w:w="1418"/>
            <w:gridCol w:w="1276"/>
            <w:gridCol w:w="920"/>
            <w:gridCol w:w="1845"/>
            <w:gridCol w:w="1184"/>
            <w:gridCol w:w="1721"/>
          </w:tblGrid>
        </w:tblGridChange>
      </w:tblGrid>
      <w:tr>
        <w:trPr>
          <w:cantSplit w:val="1"/>
          <w:trHeight w:val="1193" w:hRule="atLeast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9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Minuta de reunión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que contiene información de lo detallado en la reunión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Publicación medio empresarial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Cada dos semanas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comunicaciones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Todos</w:t>
            </w:r>
          </w:p>
        </w:tc>
      </w:tr>
      <w:tr>
        <w:trPr>
          <w:cantSplit w:val="1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Presentación de avances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 fin es juntar a partes interesadas y demás, mediante exposición presentar los avances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Presentación ppt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llamada en conferencia.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Mensual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comunicaciones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Todos</w:t>
            </w:r>
          </w:p>
        </w:tc>
      </w:tr>
      <w:tr>
        <w:trPr>
          <w:cantSplit w:val="1"/>
          <w:trHeight w:val="3622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Presentación de entregables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 fin es juntar a partes interesadas y demás, mediante exposición presentar todo lo necesario del entregable para su aprobación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Presentación ppt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llamada en conferencia.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 finalizar un entregable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Stakeholders</w:t>
            </w:r>
          </w:p>
        </w:tc>
      </w:tr>
      <w:tr>
        <w:trPr>
          <w:cantSplit w:val="1"/>
          <w:trHeight w:val="1667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Informe mensual de proyecto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 necesario para revisar mensualmente el avance del proyecto.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distribución por correo empresarial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Mensual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comunicaciones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Todos</w:t>
            </w:r>
          </w:p>
        </w:tc>
      </w:tr>
      <w:tr>
        <w:trPr>
          <w:cantSplit w:val="1"/>
          <w:trHeight w:val="139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Registro de riesgos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Organizar un registro de riesgos, actualizables y revisables.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distribución por correo empresarial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Mensual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dias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comunicaciones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 y soporte</w:t>
            </w:r>
          </w:p>
        </w:tc>
      </w:tr>
      <w:tr>
        <w:trPr>
          <w:cantSplit w:val="1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  <w:sz w:val="32"/>
          <w:szCs w:val="32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color w:val="1f497d"/>
          <w:sz w:val="36"/>
          <w:szCs w:val="36"/>
        </w:rPr>
      </w:pPr>
      <w:bookmarkStart w:colFirst="0" w:colLast="0" w:name="_heading=h.3rdcrjn" w:id="3"/>
      <w:bookmarkEnd w:id="3"/>
      <w:r w:rsidDel="00000000" w:rsidR="00000000" w:rsidRPr="00000000">
        <w:rPr>
          <w:color w:val="1f497d"/>
          <w:sz w:val="36"/>
          <w:szCs w:val="36"/>
          <w:rtl w:val="0"/>
        </w:rPr>
        <w:t xml:space="preserve">Recursos asignados a actividades de comunicaciones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  <w:t xml:space="preserve">Los recursos humanos asignados a actividades de comunicaciones incluyen a las personas que son responsables de desarrollar, implementar y gestionar las comunicaciones del proyecto. Estos recursos pueden incluir a los miembros del equipo del proyecto, consultores externos y proveedores de servicios de comunicación.</w:t>
      </w:r>
    </w:p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Recursos materiales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/>
      </w:pPr>
      <w:r w:rsidDel="00000000" w:rsidR="00000000" w:rsidRPr="00000000">
        <w:rPr>
          <w:rtl w:val="0"/>
        </w:rPr>
        <w:t xml:space="preserve">Los recursos materiales asignados a actividades de comunicaciones son: documentos, presentaciones, informes, videos, etc.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color w:val="1f497d"/>
          <w:sz w:val="36"/>
          <w:szCs w:val="36"/>
        </w:rPr>
      </w:pPr>
      <w:bookmarkStart w:colFirst="0" w:colLast="0" w:name="_heading=h.26in1rg" w:id="4"/>
      <w:bookmarkEnd w:id="4"/>
      <w:r w:rsidDel="00000000" w:rsidR="00000000" w:rsidRPr="00000000">
        <w:rPr>
          <w:color w:val="1f497d"/>
          <w:sz w:val="36"/>
          <w:szCs w:val="36"/>
          <w:rtl w:val="0"/>
        </w:rPr>
        <w:t xml:space="preserve">Proceso de Escalamiento</w:t>
      </w:r>
    </w:p>
    <w:p w:rsidR="00000000" w:rsidDel="00000000" w:rsidP="00000000" w:rsidRDefault="00000000" w:rsidRPr="00000000" w14:paraId="000000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Identificación del problema o la oportunidad:</w:t>
      </w:r>
      <w:r w:rsidDel="00000000" w:rsidR="00000000" w:rsidRPr="00000000">
        <w:rPr>
          <w:rtl w:val="0"/>
        </w:rPr>
        <w:t xml:space="preserve"> El primer paso es identificar el problema o la oportunidad que requiere una atención especial.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Evaluación de la gravedad del problema o la oportunidad:</w:t>
      </w:r>
      <w:r w:rsidDel="00000000" w:rsidR="00000000" w:rsidRPr="00000000">
        <w:rPr>
          <w:rtl w:val="0"/>
        </w:rPr>
        <w:t xml:space="preserve"> El segundo paso es evaluar la gravedad del problema o la oportunidad para determinar si requiere escalamiento.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Determinación del nivel de escalamiento:</w:t>
      </w:r>
      <w:r w:rsidDel="00000000" w:rsidR="00000000" w:rsidRPr="00000000">
        <w:rPr>
          <w:rtl w:val="0"/>
        </w:rPr>
        <w:t xml:space="preserve"> El tercer paso es determinar el nivel de escalamiento necesario para el problema o la oportunidad.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Comunicación del problema o la oportunidad:</w:t>
      </w:r>
      <w:r w:rsidDel="00000000" w:rsidR="00000000" w:rsidRPr="00000000">
        <w:rPr>
          <w:rtl w:val="0"/>
        </w:rPr>
        <w:t xml:space="preserve"> El cuarto paso es comunicar el problema o la oportunidad al nivel adecuado de gestión.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Seguimiento del problema o la oportunidad:</w:t>
      </w:r>
      <w:r w:rsidDel="00000000" w:rsidR="00000000" w:rsidRPr="00000000">
        <w:rPr>
          <w:rtl w:val="0"/>
        </w:rPr>
        <w:t xml:space="preserve"> El quinto paso es realizar un seguimiento del problema o la oportunidad para garantizar que se resuelva de forma eficaz.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En cuanto al escalamiento de la información, toda información debe pasar por el Gerente, Jefe de Proyecto y equipo de trabajo.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rPr>
          <w:color w:val="1f497d"/>
          <w:sz w:val="36"/>
          <w:szCs w:val="36"/>
        </w:rPr>
      </w:pPr>
      <w:bookmarkStart w:colFirst="0" w:colLast="0" w:name="_heading=h.lnxbz9" w:id="5"/>
      <w:bookmarkEnd w:id="5"/>
      <w:r w:rsidDel="00000000" w:rsidR="00000000" w:rsidRPr="00000000">
        <w:rPr>
          <w:color w:val="1f497d"/>
          <w:sz w:val="36"/>
          <w:szCs w:val="36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398145</wp:posOffset>
            </wp:positionV>
            <wp:extent cx="6691630" cy="3599815"/>
            <wp:effectExtent b="0" l="0" r="0" t="0"/>
            <wp:wrapSquare wrapText="bothSides" distB="0" distT="0" distL="114300" distR="114300"/>
            <wp:docPr descr="Interfaz de usuario gráfica, Aplicación&#10;&#10;Descripción generada automáticamente" id="352775604" name="image1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599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pStyle w:val="Heading1"/>
        <w:rPr>
          <w:color w:val="1f497d"/>
          <w:sz w:val="36"/>
          <w:szCs w:val="36"/>
        </w:rPr>
      </w:pPr>
      <w:bookmarkStart w:colFirst="0" w:colLast="0" w:name="_heading=h.35nkun2" w:id="6"/>
      <w:bookmarkEnd w:id="6"/>
      <w:r w:rsidDel="00000000" w:rsidR="00000000" w:rsidRPr="00000000">
        <w:rPr>
          <w:color w:val="1f497d"/>
          <w:sz w:val="36"/>
          <w:szCs w:val="36"/>
          <w:rtl w:val="0"/>
        </w:rPr>
        <w:t xml:space="preserve">De la Actualización y Refinación del Plan de Comunicaciones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 haya cambios en los interesados:</w:t>
      </w:r>
      <w:r w:rsidDel="00000000" w:rsidR="00000000" w:rsidRPr="00000000">
        <w:rPr>
          <w:rtl w:val="0"/>
        </w:rPr>
        <w:t xml:space="preserve"> Si se agregan nuevos interesados al proyecto o si los interesados existentes cambian sus roles o responsabilidades, el plan de comunicaciones debe actualizarse para reflejar estos cambios.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 haya cambios en el proyecto:</w:t>
      </w:r>
      <w:r w:rsidDel="00000000" w:rsidR="00000000" w:rsidRPr="00000000">
        <w:rPr>
          <w:rtl w:val="0"/>
        </w:rPr>
        <w:t xml:space="preserve"> Si el proyecto se retrasa, se supera el presupuesto o se producen cambios en los requisitos, el plan de comunicaciones debe actualizarse para reflejar estos cambios.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 haya cambios en el entorno:</w:t>
      </w:r>
      <w:r w:rsidDel="00000000" w:rsidR="00000000" w:rsidRPr="00000000">
        <w:rPr>
          <w:rtl w:val="0"/>
        </w:rPr>
        <w:t xml:space="preserve"> Si hay cambios en la tecnología, las leyes o las regulaciones, el plan de comunicaciones debe actualizarse para reflejar estos cambios.</w:t>
      </w:r>
    </w:p>
    <w:p w:rsidR="00000000" w:rsidDel="00000000" w:rsidP="00000000" w:rsidRDefault="00000000" w:rsidRPr="00000000" w14:paraId="000000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>
          <w:color w:val="1f497d"/>
          <w:sz w:val="36"/>
          <w:szCs w:val="36"/>
        </w:rPr>
      </w:pPr>
      <w:bookmarkStart w:colFirst="0" w:colLast="0" w:name="_heading=h.1ksv4uv" w:id="7"/>
      <w:bookmarkEnd w:id="7"/>
      <w:r w:rsidDel="00000000" w:rsidR="00000000" w:rsidRPr="00000000">
        <w:rPr>
          <w:color w:val="1f497d"/>
          <w:sz w:val="36"/>
          <w:szCs w:val="36"/>
          <w:rtl w:val="0"/>
        </w:rPr>
        <w:t xml:space="preserve">Glosario</w:t>
      </w:r>
    </w:p>
    <w:tbl>
      <w:tblPr>
        <w:tblStyle w:val="Table3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Minutas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leader="none" w:pos="1019"/>
              </w:tabs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Documento que refleja de manera ordenada cada uno de los puntos que se desarrollan en una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Escalamiento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Procedimiento que se implementa cuando no se ha conseguido un resultado esperado de una tarea dentro de un periodo de tiempo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color w:val="0000ff"/>
          <w:sz w:val="20"/>
          <w:szCs w:val="20"/>
          <w:u w:val="singl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) </w:t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5277560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5277560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rPr>
        <w:rFonts w:ascii="Calibri" w:cs="Calibri" w:eastAsia="Calibri" w:hAnsi="Calibri"/>
        <w:color w:val="0d0d0d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65f91"/>
        <w:sz w:val="22"/>
        <w:szCs w:val="22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-25399</wp:posOffset>
              </wp:positionV>
              <wp:extent cx="9182735" cy="276860"/>
              <wp:effectExtent b="0" l="0" r="0" t="0"/>
              <wp:wrapNone/>
              <wp:docPr id="35277560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-25399</wp:posOffset>
              </wp:positionV>
              <wp:extent cx="9182735" cy="276860"/>
              <wp:effectExtent b="0" l="0" r="0" t="0"/>
              <wp:wrapNone/>
              <wp:docPr id="35277560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8273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163386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L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163386"/>
    <w:pPr>
      <w:spacing w:after="100"/>
      <w:ind w:left="240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163386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163386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Q9WZulxE8Mcj2mKoFiYYNc4Zg==">CgMxLjAyCWguMXQzaDVzZjIJaC4yczhleW8xMgloLjE3ZHA4dnUyCWguM3JkY3JqbjIJaC4yNmluMXJnMghoLmxueGJ6OTIJaC4zNW5rdW4yMgloLjFrc3Y0dXY4AHIhMVVDNVFnZkhDZVMxZnpNMUI2UVdIdWstdFMzQUFSZ1BV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2024-10-26T04:35:00Z</dcterms:created>
  <dc:creator>Cristián Ojeda</dc:creator>
</cp:coreProperties>
</file>