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157480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2190" y="0"/>
                          <a:ext cx="7620" cy="75600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157480</wp:posOffset>
                </wp:positionH>
                <wp:positionV relativeFrom="page">
                  <wp:posOffset>182880</wp:posOffset>
                </wp:positionV>
                <wp:extent cx="7620" cy="1213993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13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8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73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950" w:firstLine="585"/>
        <w:jc w:val="center"/>
        <w:rPr>
          <w:color w:val="000000"/>
          <w:sz w:val="90"/>
          <w:szCs w:val="90"/>
        </w:rPr>
      </w:pPr>
      <w:r w:rsidDel="00000000" w:rsidR="00000000" w:rsidRPr="00000000">
        <w:rPr>
          <w:color w:val="000000"/>
          <w:sz w:val="90"/>
          <w:szCs w:val="90"/>
          <w:rtl w:val="0"/>
        </w:rPr>
        <w:t xml:space="preserve">Plan de Gestión de la</w:t>
      </w:r>
      <w:r w:rsidDel="00000000" w:rsidR="00000000" w:rsidRPr="00000000">
        <w:rPr>
          <w:sz w:val="90"/>
          <w:szCs w:val="90"/>
          <w:rtl w:val="0"/>
        </w:rPr>
        <w:t xml:space="preserve"> </w:t>
      </w:r>
      <w:r w:rsidDel="00000000" w:rsidR="00000000" w:rsidRPr="00000000">
        <w:rPr>
          <w:color w:val="000000"/>
          <w:sz w:val="90"/>
          <w:szCs w:val="90"/>
          <w:rtl w:val="0"/>
        </w:rPr>
        <w:t xml:space="preserve">Calidad del Proyecto</w:t>
      </w:r>
    </w:p>
    <w:p w:rsidR="00000000" w:rsidDel="00000000" w:rsidP="00000000" w:rsidRDefault="00000000" w:rsidRPr="00000000" w14:paraId="00000016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585" w:lineRule="auto"/>
        <w:ind w:left="8734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Versión 1.0 </w:t>
      </w:r>
      <w:r w:rsidDel="00000000" w:rsidR="00000000" w:rsidRPr="00000000">
        <w:rPr>
          <w:color w:val="00af4f"/>
          <w:sz w:val="25"/>
          <w:szCs w:val="25"/>
          <w:rtl w:val="0"/>
        </w:rPr>
        <w:t xml:space="preserve">● 25/10/2024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37" w:lineRule="auto"/>
        <w:ind w:left="163" w:right="412" w:firstLine="0"/>
        <w:jc w:val="center"/>
        <w:rPr>
          <w:sz w:val="50"/>
          <w:szCs w:val="50"/>
        </w:rPr>
      </w:pPr>
      <w:r w:rsidDel="00000000" w:rsidR="00000000" w:rsidRPr="00000000">
        <w:rPr>
          <w:color w:val="00af4f"/>
          <w:sz w:val="50"/>
          <w:szCs w:val="50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09" w:tblpY="110"/>
        <w:tblW w:w="834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171"/>
        <w:gridCol w:w="4171"/>
        <w:tblGridChange w:id="0">
          <w:tblGrid>
            <w:gridCol w:w="4171"/>
            <w:gridCol w:w="4171"/>
          </w:tblGrid>
        </w:tblGridChange>
      </w:tblGrid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Vicente Laguna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Fecha (mm//2024)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10/2024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2970" w:tblpY="0"/>
        <w:tblW w:w="8419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806"/>
        <w:gridCol w:w="2806"/>
        <w:gridCol w:w="2807"/>
        <w:tblGridChange w:id="0">
          <w:tblGrid>
            <w:gridCol w:w="2806"/>
            <w:gridCol w:w="2806"/>
            <w:gridCol w:w="2807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 (25/10/2024)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  <w:sectPr>
          <w:headerReference r:id="rId8" w:type="default"/>
          <w:pgSz w:h="20140" w:w="15560" w:orient="portrait"/>
          <w:pgMar w:bottom="280" w:top="1720" w:left="740" w:right="460" w:header="1191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Plan de Gestión de Calidad del Proyecto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1478.5000000000002" w:tblpY="31"/>
        <w:tblW w:w="1102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Expectativas de la Calidad del Proyecto de acuerdo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Módulos capaces de cumplir las necesidades y satisfacción del Cliente, cumpliendo con las siguientes características de calidad necesarios: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Funcionalidad: Cumplir con las funciones que el sistema debe realizar, según lo solicitado por el Cliente.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Seguridad: Entregar al cliente un sistema seguro, capaz de mantener la información confidencial y de usuarios resguardada perfectamente.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Usabilidad: Sistemas capaz de ser usados fácilmente, de manera intuitiva y con el material correspondiente.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Fiabilidad: Sistemas que se ejecuten sin fallos, permitiendo que los usuarios desarrollen sus funciones sin dificultades.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05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1478.9999999999998" w:tblpY="546"/>
        <w:tblW w:w="1123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Identificación de los Interesados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Jefe de Proyecto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Equipo desarrollo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1006.0000000000002" w:tblpY="122"/>
        <w:tblW w:w="1174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745"/>
        <w:tblGridChange w:id="0">
          <w:tblGrid>
            <w:gridCol w:w="11745"/>
          </w:tblGrid>
        </w:tblGridChange>
      </w:tblGrid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Alcance Inicial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1"/>
              <w:spacing w:after="200"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El sistema desarrollado se trata de un e-commerce de venta de productos tecnológicos, por lo cual, el sistema está diseñado principalmente para automatizar procesos mediante web scraping, además de realizar extracción e ingesta de datos para permitir la comparativa de precios con las competencias de mercado, además integrar distintas APIS de sistemas de pagos, productos recomendados, consulta de categorías y notificación de stock bajo para el manejo de datos, análisis y publicación de estos. También, el sistema estará diseñado para el usuario, con una interfaz intuitiva y amigable que permite una gran experiencia de usuario.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Los alcances principales del proyecto son: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Página WEB: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Página WEB que permita la visualización de productos tecnológicos para su compra.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App de Escritorio: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App para administrar el sistema, permite administrar usuarios y productos del sistema.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Integración de APIs: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Principalmente se integrarán 4 APIs: Sistema de pago, productos recomendados, consulta de categorías y notificación de stock bajo.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de Datos: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Mediante códigos de Automatización RPA, extraemos los datos e información del sistema para su posterior análisis y publicación.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1072" w:tblpY="0"/>
        <w:tblW w:w="1185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850"/>
        <w:tblGridChange w:id="0">
          <w:tblGrid>
            <w:gridCol w:w="11850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Línea Base del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cronograma se compone principalmente de la realización de 5 fases, las cuales son las siguientes: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Planificación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10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1ro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12-08-2024</w:t>
              <w:tab/>
              <w:t xml:space="preserve"> / 23-08-2024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y diseño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15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2do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26-08-2024</w:t>
              <w:tab/>
              <w:t xml:space="preserve"> / 13-09-2024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67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3ro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09-09-2024</w:t>
              <w:tab/>
              <w:t xml:space="preserve"> / 15-11-2024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10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4to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18-11-2024 / 30-11-2024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Cierre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Duración Total: 7 días.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Orden Desarrollo: 5to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Fechas C/T: 02-12-2024 / 10-12-2024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meses y 10 días en total de trabajo – Comenzando el 12 de agosto de 2024 y terminando el 10 de diciembre del 2024 el proyecto.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1027" w:tblpY="127"/>
        <w:tblW w:w="116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Riesgos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c44s8qrxtpdo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 Riesgos Operativos</w:t>
            </w:r>
          </w:p>
          <w:p w:rsidR="00000000" w:rsidDel="00000000" w:rsidP="00000000" w:rsidRDefault="00000000" w:rsidRPr="00000000" w14:paraId="00000127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Esta categoría abarca riesgos relacionados con las operaciones internas del proyecto. Incluye posibles ineficiencias en los procesos de automatización y flujos de trabajo, así como problemas en la gestión de roles y responsabilidades.</w:t>
            </w:r>
          </w:p>
          <w:p w:rsidR="00000000" w:rsidDel="00000000" w:rsidP="00000000" w:rsidRDefault="00000000" w:rsidRPr="00000000" w14:paraId="00000128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2dfl11gmi0nq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3. Riesgos de Calidad</w:t>
            </w:r>
          </w:p>
          <w:p w:rsidR="00000000" w:rsidDel="00000000" w:rsidP="00000000" w:rsidRDefault="00000000" w:rsidRPr="00000000" w14:paraId="00000129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Esta categoría cubre los riesgos asociados con el cumplimiento de los estándares de calidad del proyecto y los requisitos del cliente. Los riesgos de calidad incluyen desviaciones de los estándares, errores no identificados durante las pruebas de funcionalidad, seguridad y datos.</w:t>
            </w:r>
          </w:p>
          <w:p w:rsidR="00000000" w:rsidDel="00000000" w:rsidP="00000000" w:rsidRDefault="00000000" w:rsidRPr="00000000" w14:paraId="0000012A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tubmqhgjkh0n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4. Riesgos Tecnológicos</w:t>
            </w:r>
          </w:p>
          <w:p w:rsidR="00000000" w:rsidDel="00000000" w:rsidP="00000000" w:rsidRDefault="00000000" w:rsidRPr="00000000" w14:paraId="0000012B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tecnológicos están relacionados con los problemas que pueden surgir de la tecnología utilizada en el proyecto. Esto incluye fallos en la infraestructura, como servidores y almacenamiento, incompatibilidades entre la plataforma web y de escritorio, y errores en la integración de APIs para sistemas de pago y manejo de información.</w:t>
            </w:r>
          </w:p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fxx8e2l39xm5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5. Riesgos de Seguridad</w:t>
            </w:r>
          </w:p>
          <w:p w:rsidR="00000000" w:rsidDel="00000000" w:rsidP="00000000" w:rsidRDefault="00000000" w:rsidRPr="00000000" w14:paraId="0000012D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de seguridad se refieren a posibles amenazas cibernéticas y vulnerabilidades que podrían exponer datos sensibles o permitir accesos no autorizados. También cubren el riesgo de no cumplir con las normativas de seguridad de la información, como ISO.</w:t>
            </w:r>
          </w:p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o7alnwa21ci7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6. Riesgos Técnicos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240" w:before="240" w:line="240" w:lineRule="auto"/>
              <w:ind w:left="720" w:firstLine="0"/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técnicos se refieren a desafíos específicos en el desarrollo y mantenimiento de las funcionalidades del sistema.</w:t>
            </w:r>
          </w:p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0"/>
              </w:rPr>
            </w:pPr>
            <w:bookmarkStart w:colFirst="0" w:colLast="0" w:name="_heading=h.8xob7yd9zj54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7. Riesgos de Gestión</w:t>
            </w:r>
          </w:p>
          <w:p w:rsidR="00000000" w:rsidDel="00000000" w:rsidP="00000000" w:rsidRDefault="00000000" w:rsidRPr="00000000" w14:paraId="00000131">
            <w:pPr>
              <w:widowControl w:val="1"/>
              <w:spacing w:after="240" w:before="24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Los riesgos de gestión se relacionan con la planificación y coordinación del proyecto. Incluyen desviaciones en el cronograma y el presupuesto, lo que puede llevar a retrasos en la entrega del proyecto. También abordan la falta de comunicación efectiva entre los equipos y los stakeholders, la incapacidad para adaptarse a cambios en los requisitos o en el entorno del proyecto. Estos riesgos pueden comprometer la efectividad del equipo y el éxito general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Riesgos identificados: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Cliente cambie los requerimientos - Operativo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Error en estimación del tiempo de desarrollo - Gestión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Falta de documentación importante - Gestión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CIberataques - Seguridad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Pérdida de datos de Usuarios - Seguridad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Errores en scripts de RPA - Operativo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Fallo en integración de APIs - Operativo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Incompatibilidad de tecnologías - Técnicos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Falta de comunicación entre partes interesadas - Gestión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Ineficiencia en los procesos - Operativo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Incumplimiento de requisitos de calidad - Calidad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Fallo en pruebas - Calidad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Cumplimiento normativo - Seguridad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Complejidad en el desarrollo de entregables - Técnicos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Dependencias tecnologicas - Técnicos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Rendimiento y escalabilidad del sistema - Técnicos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Actualizaciones y mantenimiento - Técnicos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1089.9999999999989" w:tblpY="0"/>
        <w:tblW w:w="1186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KPI Iniciales de Proyecto (Métricas de Calidad)</w:t>
            </w:r>
          </w:p>
        </w:tc>
      </w:tr>
      <w:tr>
        <w:trPr>
          <w:cantSplit w:val="0"/>
          <w:trHeight w:val="4899.667968749999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Para establecer los objetivos y evaluar el progreso del proyecto, se consideran las siguientes métricas.</w:t>
            </w:r>
          </w:p>
          <w:p w:rsidR="00000000" w:rsidDel="00000000" w:rsidP="00000000" w:rsidRDefault="00000000" w:rsidRPr="00000000" w14:paraId="000001A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Cumplimiento de requisitos: % de cumplimiento, número de defectos encontrados, etc.</w:t>
            </w:r>
          </w:p>
          <w:p w:rsidR="00000000" w:rsidDel="00000000" w:rsidP="00000000" w:rsidRDefault="00000000" w:rsidRPr="00000000" w14:paraId="000001A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Cumplimiento de los plazos estipulados.</w:t>
            </w:r>
          </w:p>
          <w:p w:rsidR="00000000" w:rsidDel="00000000" w:rsidP="00000000" w:rsidRDefault="00000000" w:rsidRPr="00000000" w14:paraId="000001A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Costes dentro del presupuesto invertido.</w:t>
            </w:r>
          </w:p>
          <w:p w:rsidR="00000000" w:rsidDel="00000000" w:rsidP="00000000" w:rsidRDefault="00000000" w:rsidRPr="00000000" w14:paraId="000001A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Ciclo de Desarrollo: Tiempo de desarrollo del producto.</w:t>
            </w:r>
          </w:p>
          <w:p w:rsidR="00000000" w:rsidDel="00000000" w:rsidP="00000000" w:rsidRDefault="00000000" w:rsidRPr="00000000" w14:paraId="000001B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Satisfacción del cliente: Puntuación de satisfacción</w:t>
            </w:r>
          </w:p>
          <w:p w:rsidR="00000000" w:rsidDel="00000000" w:rsidP="00000000" w:rsidRDefault="00000000" w:rsidRPr="00000000" w14:paraId="000001B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Seguridad: Número de vulnerabilidades, cumplimiento de normativa, grado de protección.</w:t>
            </w:r>
          </w:p>
          <w:p w:rsidR="00000000" w:rsidDel="00000000" w:rsidP="00000000" w:rsidRDefault="00000000" w:rsidRPr="00000000" w14:paraId="000001B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Rendimiento: Tiempos de respuesta, capacidad de usuarios en línea.</w:t>
            </w:r>
          </w:p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20140" w:w="15560" w:orient="portrait"/>
      <w:pgMar w:bottom="280" w:top="1720" w:left="740" w:right="460" w:header="119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6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950"/>
    </w:pPr>
    <w:rPr>
      <w:sz w:val="84"/>
      <w:szCs w:val="8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ind w:left="3950"/>
    </w:pPr>
    <w:rPr>
      <w:sz w:val="84"/>
      <w:szCs w:val="84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1321" w:hanging="122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E0AEC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E0AE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AEC"/>
    <w:rPr>
      <w:rFonts w:ascii="Arial" w:cs="Arial" w:eastAsia="Arial" w:hAnsi="Arial"/>
      <w:lang w:val="es-ES"/>
    </w:rPr>
  </w:style>
  <w:style w:type="table" w:styleId="Tablaconcuadrcula">
    <w:name w:val="Table Grid"/>
    <w:basedOn w:val="Tablanormal"/>
    <w:uiPriority w:val="39"/>
    <w:rsid w:val="00BE0A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1">
    <w:name w:val="List Table 3 Accent 1"/>
    <w:basedOn w:val="Tablanormal"/>
    <w:uiPriority w:val="48"/>
    <w:rsid w:val="00B87346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87346"/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0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1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2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3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4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5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6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7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8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9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a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b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c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d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e" w:customStyle="1">
    <w:basedOn w:val="TableNormal2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f0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bottom w:color="95b3d7" w:space="0" w:sz="4" w:val="single"/>
        </w:tcBorders>
      </w:tcPr>
    </w:tblStylePr>
    <w:tblStylePr w:type="nwCell">
      <w:tblPr/>
      <w:tcPr>
        <w:tcBorders>
          <w:bottom w:color="95b3d7" w:space="0" w:sz="4" w:val="single"/>
        </w:tcBorders>
      </w:tcPr>
    </w:tblStylePr>
    <w:tblStylePr w:type="seCell">
      <w:tblPr/>
      <w:tcPr>
        <w:tcBorders>
          <w:top w:color="95b3d7" w:space="0" w:sz="4" w:val="single"/>
        </w:tcBorders>
      </w:tcPr>
    </w:tblStylePr>
    <w:tblStylePr w:type="swCell">
      <w:tblPr/>
      <w:tcPr>
        <w:tcBorders>
          <w:top w:color="95b3d7" w:space="0" w:sz="4" w:val="single"/>
        </w:tcBorders>
      </w:tcPr>
    </w:tblStylePr>
  </w:style>
  <w:style w:type="table" w:styleId="af1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2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3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4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5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table" w:styleId="af6" w:customStyle="1">
    <w:basedOn w:val="TableNormal0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4f81bd" w:space="0" w:sz="4" w:val="single"/>
          <w:right w:color="4f81bd" w:space="0" w:sz="4" w:val="single"/>
        </w:tcBorders>
      </w:tcPr>
    </w:tblStylePr>
    <w:tblStylePr w:type="band1Horz">
      <w:tblPr/>
      <w:tcPr>
        <w:tcBorders>
          <w:top w:color="4f81bd" w:space="0" w:sz="4" w:val="single"/>
          <w:bottom w:color="4f81bd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val="single"/>
          <w:left w:space="0" w:sz="0" w:val="nil"/>
        </w:tcBorders>
      </w:tcPr>
    </w:tblStylePr>
    <w:tblStylePr w:type="swCell">
      <w:tblPr/>
      <w:tcPr>
        <w:tcBorders>
          <w:top w:color="4f81bd" w:space="0" w:sz="4" w:val="sing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5b3d7" w:space="0" w:sz="4" w:val="single"/>
        </w:tcBorders>
      </w:tcPr>
    </w:tblStylePr>
    <w:tblStylePr w:type="nwCell">
      <w:tcPr>
        <w:tcBorders>
          <w:bottom w:color="95b3d7" w:space="0" w:sz="4" w:val="single"/>
        </w:tcBorders>
      </w:tcPr>
    </w:tblStylePr>
    <w:tblStylePr w:type="seCell">
      <w:tcPr>
        <w:tcBorders>
          <w:top w:color="95b3d7" w:space="0" w:sz="4" w:val="single"/>
        </w:tcBorders>
      </w:tcPr>
    </w:tblStylePr>
    <w:tblStylePr w:type="swCell"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deQVKlRyPcmFUiUHniPAFPlFg==">CgMxLjAyDmguYzQ0czhxcnh0cGRvMg5oLjJkZmwxMWdtaTBucTIOaC50dWJtcWhnamtoMG4yDmguZnh4OGUybDM5eG01Mg5oLm83YWxud2EyMWNpNzIOaC44eG9iN3lkOXpqNTQ4AHIhMTZPdko5aDdOeExzakNTQno3bkxxeHk0a09QVjhlTnFY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2023-11-05T06:36:00Z</dcterms:created>
  <dc:creator>Domingo Sanz Saez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2019-07-07T00:00:00Z</vt:lpwstr>
  </property>
  <property fmtid="{D5CDD505-2E9C-101B-9397-08002B2CF9AE}" pid="3" name="Creator">
    <vt:lpwstr>pdftk 2.02 - www.pdftk.com</vt:lpwstr>
  </property>
  <property fmtid="{D5CDD505-2E9C-101B-9397-08002B2CF9AE}" pid="4" name="LastSaved">
    <vt:lpwstr>2022-05-21T00:00:00Z</vt:lpwstr>
  </property>
</Properties>
</file>