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Quantum</w:t>
      </w:r>
      <w:r>
        <w:t xml:space="preserve"> </w:t>
      </w:r>
      <w:r>
        <w:t xml:space="preserve">Methods</w:t>
      </w:r>
      <w:r>
        <w:t xml:space="preserve"> </w:t>
      </w:r>
      <w:r>
        <w:t xml:space="preserve">for</w:t>
      </w:r>
      <w:r>
        <w:t xml:space="preserve"> </w:t>
      </w:r>
      <w:r>
        <w:t xml:space="preserve">Weather</w:t>
      </w:r>
      <w:r>
        <w:t xml:space="preserve"> </w:t>
      </w:r>
      <w:r>
        <w:t xml:space="preserve">Forecasting</w:t>
      </w:r>
      <w:r>
        <w:t xml:space="preserve"> </w:t>
      </w:r>
      <w:r>
        <w:t xml:space="preserve">—</w:t>
      </w:r>
      <w:r>
        <w:t xml:space="preserve"> </w:t>
      </w:r>
      <w:r>
        <w:t xml:space="preserve">Participant</w:t>
      </w:r>
      <w:r>
        <w:t xml:space="preserve"> </w:t>
      </w:r>
      <w:r>
        <w:t xml:space="preserve">Sheet</w:t>
      </w:r>
      <w:r>
        <w:t xml:space="preserve"> </w:t>
      </w:r>
      <w:r>
        <w:t xml:space="preserve">(3-Day</w:t>
      </w:r>
      <w:r>
        <w:t xml:space="preserve"> </w:t>
      </w:r>
      <w:r>
        <w:t xml:space="preserve">Hackathon)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Over three days your team will test what two quantum methods can contribute to a weather forecast. Both are tried on the same toy atmosphere, the three-tier Lorenz 96 model, against the same ground truth.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Quantum reservoir computing (QRC)</w:t>
      </w:r>
      <w:r>
        <w:t xml:space="preserve"> </w:t>
      </w:r>
      <w:r>
        <w:t xml:space="preserve">learns a forecast from data and runs on today’s noisy quantum hardware.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Kolmogorian algorithm</w:t>
      </w:r>
      <w:r>
        <w:t xml:space="preserve"> </w:t>
      </w:r>
      <w:r>
        <w:t xml:space="preserve">of Bravyi, Zhuk and co-authors computes ensemble averages of a stochastic model with proven error bounds. It needs a future fault-tolerant computer, so you emulate it classically.</w:t>
      </w:r>
    </w:p>
    <w:p>
      <w:pPr>
        <w:pStyle w:val="FirstParagraph"/>
      </w:pPr>
      <w:r>
        <w:t xml:space="preserve">Every quantum computation in this event is simulated; no hardware account is needed. You need Python with NumPy, SciPy and Matplotlib, and some familiarity with differential equations and the quantum harmonic oscillator.</w:t>
      </w:r>
    </w:p>
    <w:p>
      <w:pPr>
        <w:pStyle w:val="BodyText"/>
      </w:pPr>
      <w:r>
        <w:rPr>
          <w:bCs/>
          <w:b/>
        </w:rPr>
        <w:t xml:space="preserve">Teams.</w:t>
      </w:r>
      <w:r>
        <w:t xml:space="preserve"> </w:t>
      </w:r>
      <w:r>
        <w:t xml:space="preserve">4–5 people. Day 1 is done together. On Day 2 the team splits into a QRC pair (Track Q) and a Kolmogorian pair (Track K). On Day 3 the whole team picks one open problem and prepares the pitch.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Day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Morning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Afternoon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Briefing (1 h); Part A: model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Part B: unresolved scales and 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End of day: truth data, Lyapunov time, coarse-model forecasts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Track Q: Part C · Track K: E1–E2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Track Q: Part D · Track K: E3–E4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Midday and end of day (see Day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open problem, O1–O4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Comparison table and pitches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5-minute pitch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Deliverables.</w:t>
      </w:r>
      <w:r>
        <w:t xml:space="preserve"> </w:t>
      </w:r>
      <w:r>
        <w:t xml:space="preserve">A notebook that runs top to bottom, the comparison table, and a 5-minute pitch.</w:t>
      </w:r>
    </w:p>
    <w:p>
      <w:pPr>
        <w:pStyle w:val="BodyText"/>
      </w:pPr>
      <w:r>
        <w:rPr>
          <w:bCs/>
          <w:b/>
        </w:rPr>
        <w:t xml:space="preserve">Ground rules.</w:t>
      </w:r>
    </w:p>
    <w:p>
      <w:pPr>
        <w:numPr>
          <w:ilvl w:val="0"/>
          <w:numId w:val="1002"/>
        </w:numPr>
        <w:pStyle w:val="Compact"/>
      </w:pPr>
      <w:r>
        <w:t xml:space="preserve">Report every quantum result next to a classical baseline, and say what</w:t>
      </w:r>
      <w:r>
        <w:t xml:space="preserve"> </w:t>
      </w:r>
      <w:r>
        <w:t xml:space="preserve">“</w:t>
      </w:r>
      <w:r>
        <w:t xml:space="preserve">equal resources</w:t>
      </w:r>
      <w:r>
        <w:t xml:space="preserve">”</w:t>
      </w:r>
      <w:r>
        <w:t xml:space="preserve"> </w:t>
      </w:r>
      <w:r>
        <w:t xml:space="preserve">means.</w:t>
      </w:r>
    </w:p>
    <w:p>
      <w:pPr>
        <w:numPr>
          <w:ilvl w:val="0"/>
          <w:numId w:val="1002"/>
        </w:numPr>
        <w:pStyle w:val="Compact"/>
      </w:pPr>
      <w:r>
        <w:t xml:space="preserve">Give lead times in model time units (MTU) and in Lyapunov times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Quote Monte Carlo results with standard errors.</w:t>
      </w:r>
    </w:p>
    <w:p>
      <w:pPr>
        <w:numPr>
          <w:ilvl w:val="0"/>
          <w:numId w:val="1002"/>
        </w:numPr>
        <w:pStyle w:val="Compact"/>
      </w:pPr>
      <w:r>
        <w:t xml:space="preserve">Train on the first 200 MTU of data only; the rest is for testing.</w:t>
      </w:r>
    </w:p>
    <w:bookmarkEnd w:id="20"/>
    <w:bookmarkStart w:id="21" w:name="background-weather-forecasting"/>
    <w:p>
      <w:pPr>
        <w:pStyle w:val="Heading1"/>
      </w:pPr>
      <w:r>
        <w:t xml:space="preserve">Background: weather forecasting</w:t>
      </w:r>
    </w:p>
    <w:p>
      <w:pPr>
        <w:pStyle w:val="FirstParagraph"/>
      </w:pPr>
      <w:r>
        <w:t xml:space="preserve">A weather forecast solves an initial-value problem: estimate today’s state of the atmosphere, then integrate the equations of fluid dynamics forward. Two things limit how far ahead this works: chaos and unresolved scales.</w:t>
      </w:r>
    </w:p>
    <w:p>
      <w:pPr>
        <w:pStyle w:val="BodyText"/>
      </w:pPr>
      <w:r>
        <w:rPr>
          <w:bCs/>
          <w:b/>
        </w:rPr>
        <w:t xml:space="preserve">Chaos.</w:t>
      </w:r>
      <w:r>
        <w:t xml:space="preserve"> </w:t>
      </w:r>
      <w:r>
        <w:t xml:space="preserve">Two states that differ by less than any instrument can measure drift apart roughly exponentially. Lorenz showed this in 1963, and in 1969 argued that a flow with many interacting scales has a predictability horizon of about two weeks for midlatitude weather. The leading Lyapunov exponent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measures the growth rate; its inverse, the</w:t>
      </w:r>
      <w:r>
        <w:t xml:space="preserve"> </w:t>
      </w:r>
      <w:r>
        <w:rPr>
          <w:bCs/>
          <w:b/>
        </w:rPr>
        <w:t xml:space="preserve">Lyapunov time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, is the e-folding time of small errors.</w:t>
      </w:r>
    </w:p>
    <w:p>
      <w:pPr>
        <w:pStyle w:val="BodyText"/>
      </w:pPr>
      <w:r>
        <w:rPr>
          <w:bCs/>
          <w:b/>
        </w:rPr>
        <w:t xml:space="preserve">The forecasting pipeline.</w:t>
      </w:r>
      <w:r>
        <w:t xml:space="preserve"> </w:t>
      </w:r>
      <w:r>
        <w:t xml:space="preserve">An operational centre such as ECMWF or Météo-France runs four stages each cycle: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assimilation:</w:t>
      </w:r>
      <w:r>
        <w:t xml:space="preserve"> </w:t>
      </w:r>
      <w:r>
        <w:t xml:space="preserve">combine millions of observations with a short-range forecast to estimate the current state.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Forecast model:</w:t>
      </w:r>
      <w:r>
        <w:t xml:space="preserve"> </w:t>
      </w:r>
      <w:r>
        <w:t xml:space="preserve">a dynamical core solves the resolved equations on a 5–20 km grid;</w:t>
      </w:r>
      <w:r>
        <w:t xml:space="preserve"> </w:t>
      </w:r>
      <w:r>
        <w:rPr>
          <w:bCs/>
          <w:b/>
        </w:rPr>
        <w:t xml:space="preserve">parameterizations</w:t>
      </w:r>
      <w:r>
        <w:t xml:space="preserve"> </w:t>
      </w:r>
      <w:r>
        <w:t xml:space="preserve">estimate the net effect of smaller processes such as convection, turbulence and clouds.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Ensemble:</w:t>
      </w:r>
      <w:r>
        <w:t xml:space="preserve"> </w:t>
      </w:r>
      <w:r>
        <w:t xml:space="preserve">about 50 forecasts from perturbed starts and perturbed physics estimate the uncertainty.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Post-processing:</w:t>
      </w:r>
      <w:r>
        <w:t xml:space="preserve"> </w:t>
      </w:r>
      <w:r>
        <w:t xml:space="preserve">statistical correction and products such as rain probabilities.</w:t>
      </w:r>
    </w:p>
    <w:p>
      <w:pPr>
        <w:pStyle w:val="FirstParagraph"/>
      </w:pPr>
      <w:r>
        <w:rPr>
          <w:bCs/>
          <w:b/>
        </w:rPr>
        <w:t xml:space="preserve">Parameterization.</w:t>
      </w:r>
      <w:r>
        <w:t xml:space="preserve"> </w:t>
      </w:r>
      <w:r>
        <w:t xml:space="preserve">Unresolved scales feed energy back into the resolved flow, and their imperfect representation is a leading source of model error. Two modern answers matter here: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Stochastic parameterization</w:t>
      </w:r>
      <w:r>
        <w:t xml:space="preserve"> </w:t>
      </w:r>
      <w:r>
        <w:t xml:space="preserve">adds random noise to the unresolved tendency, which turns the forecast model into a stochastic differential equation (SDE).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Machine-learned parameterization</w:t>
      </w:r>
      <w:r>
        <w:t xml:space="preserve"> </w:t>
      </w:r>
      <w:r>
        <w:t xml:space="preserve">trains a data-driven model to predict the unresolved tendency, or the whole forecast.</w:t>
      </w:r>
    </w:p>
    <w:p>
      <w:pPr>
        <w:pStyle w:val="FirstParagraph"/>
      </w:pPr>
      <w:r>
        <w:rPr>
          <w:bCs/>
          <w:b/>
        </w:rPr>
        <w:t xml:space="preserve">Lorenz 96.</w:t>
      </w:r>
      <w:r>
        <w:t xml:space="preserve"> </w:t>
      </w:r>
      <w:r>
        <w:t xml:space="preserve">Lorenz (1996) designed a cheap model with the same structure as the atmosphere: energy-conserving advection, damping, forcing and chaos. Its multiscale versions add fast small-scale variables, which makes them the standard testbed for parameterization studies.</w:t>
      </w:r>
    </w:p>
    <w:bookmarkEnd w:id="21"/>
    <w:bookmarkStart w:id="22" w:name="background-the-two-quantum-methods"/>
    <w:p>
      <w:pPr>
        <w:pStyle w:val="Heading1"/>
      </w:pPr>
      <w:r>
        <w:t xml:space="preserve">Background: the two quantum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</w:pP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Quantum reservoir computing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Kolmogorian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Pipeline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Forecast model (emulator or parameterization)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Ensemble (forecast statistics)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Point forecast of the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Ensemble means and low-order moments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Today’s noisy 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Future fault-tolerant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Guarantees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Rigorous error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Restrictions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None on 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Quadratic energy-conserving drift, additive noise, no constant forcing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Quantum reservoir computing.</w:t>
      </w:r>
      <w:r>
        <w:t xml:space="preserve"> </w:t>
      </w:r>
      <w:r>
        <w:t xml:space="preserve">A reservoir computer feeds inputs into a fixed random dynamical system and trains only a linear readout. In a quantum reservoir the input sets qubit rotations, the qubits evolve under a fixed entangling Hamiltonian, and measured expectation values such as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are the features. On hardware each expectation value must be estimated from repeated measurements (shots).</w:t>
      </w:r>
    </w:p>
    <w:p>
      <w:pPr>
        <w:pStyle w:val="BodyText"/>
      </w:pPr>
      <w:r>
        <w:rPr>
          <w:bCs/>
          <w:b/>
        </w:rPr>
        <w:t xml:space="preserve">The Kolmogorian algorithm.</w:t>
      </w:r>
      <w:r>
        <w:t xml:space="preserve"> </w:t>
      </w:r>
      <w:r>
        <w:t xml:space="preserve">Bravyi, Zhuk and co-authors (2025, 2026) treat SDEs of the form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Instead of trajectories they compute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d>
      </m:oMath>
      <w:r>
        <w:t xml:space="preserve">, the noise-averaged value of an observable such as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 the ensemble mean of a stochastic forecast. This expectation obeys a linear equation, the backward Kolmogorov equation. Mapping each variable to a quantum harmonic oscillator turns it into</w:t>
      </w:r>
      <w:r>
        <w:t xml:space="preserve"> </w:t>
      </w:r>
      <m:oMath>
        <m:r>
          <m:t>d</m:t>
        </m:r>
        <m:r>
          <m:t>ψ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ψ</m:t>
        </m:r>
      </m:oMath>
      <w:r>
        <w:t xml:space="preserve">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a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damping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cubic in creation and annihilation operators. Damping lets the evolution be truncated to few quanta, and the result is read out as an overlap with a coherent state.</w:t>
      </w:r>
    </w:p>
    <w:p>
      <w:pPr>
        <w:pStyle w:val="BodyText"/>
      </w:pPr>
      <w:r>
        <w:t xml:space="preserve">The cost grows only polylogarithmically with the number of variables, but exponentially with the size of the initial anomaly, and the theory excludes constant forcing.</w:t>
      </w:r>
    </w:p>
    <w:bookmarkEnd w:id="22"/>
    <w:bookmarkStart w:id="23" w:name="the-model-three-tier-lorenz-96"/>
    <w:p>
      <w:pPr>
        <w:pStyle w:val="Heading1"/>
      </w:pPr>
      <w:r>
        <w:t xml:space="preserve">The model: three-tier Lorenz 96</w:t>
      </w:r>
    </w:p>
    <w:p>
      <w:pPr>
        <w:pStyle w:val="FirstParagraph"/>
      </w:pPr>
      <w:r>
        <w:t xml:space="preserve">We use the system of Thornes, Düben and Palmer (2017), as coded by Chattopadhyay, Hassanzadeh and Subramanian (2020):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b</m:t>
          </m:r>
          <m:r>
            <m:t> </m:t>
          </m:r>
          <m:sSub>
            <m:e>
              <m:r>
                <m:t>Y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c</m:t>
          </m:r>
          <m:r>
            <m:t> </m:t>
          </m:r>
          <m:sSub>
            <m:e>
              <m:r>
                <m:t>Y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b</m:t>
              </m:r>
            </m:den>
          </m:f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t>e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e</m:t>
          </m:r>
          <m:r>
            <m:t>d</m:t>
          </m:r>
          <m:r>
            <m:t> </m:t>
          </m:r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g</m:t>
          </m:r>
          <m:r>
            <m:t> </m:t>
          </m:r>
          <m:r>
            <m:t>e</m:t>
          </m:r>
          <m:r>
            <m:t> </m:t>
          </m:r>
          <m:sSub>
            <m:e>
              <m:r>
                <m:t>Z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  <m:r>
                <m:t>e</m:t>
              </m:r>
            </m:num>
            <m:den>
              <m:r>
                <m:t>d</m:t>
              </m:r>
            </m:den>
          </m:f>
          <m:sSub>
            <m:e>
              <m:r>
                <m:t>Y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variables</w:t>
      </w:r>
      <w:r>
        <w:t xml:space="preserve"> </w:t>
      </w:r>
      <m:oMath>
        <m:r>
          <m:t>Y</m:t>
        </m:r>
      </m:oMath>
      <w:r>
        <w:t xml:space="preserve">, 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variables</w:t>
      </w:r>
      <w:r>
        <w:t xml:space="preserve"> </w:t>
      </w:r>
      <m:oMath>
        <m:r>
          <m:t>Z</m:t>
        </m:r>
      </m:oMath>
      <w:r>
        <w:t xml:space="preserve">. Indices are periodic within each sector. The total state has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+</m:t>
            </m:r>
            <m:r>
              <m:t>J</m:t>
            </m:r>
            <m:r>
              <m:t>I</m:t>
            </m:r>
          </m:e>
        </m:d>
        <m:r>
          <m:rPr>
            <m:sty m:val="p"/>
          </m:rPr>
          <m:t>=</m:t>
        </m:r>
        <m:r>
          <m:t>584</m:t>
        </m:r>
      </m:oMath>
      <w:r>
        <w:t xml:space="preserve"> </w:t>
      </w:r>
      <w:r>
        <w:t xml:space="preserve">variables.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Symbol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Value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K, J,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8, 8, 8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Number of X; Y per X; Z per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Large-scale forcing (e.g. solar heating)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Coupling strength between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b,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10, 10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Amplitude ratio X:Y and Y:Z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c,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10, 10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Time-scale ratio X:Y and Y:Z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Extra damping factor on Z</w:t>
            </w:r>
          </w:p>
        </w:tc>
      </w:tr>
    </w:tbl>
    <w:p>
      <w:pPr>
        <w:pStyle w:val="BodyText"/>
      </w:pPr>
      <w:r>
        <w:t xml:space="preserve">These are the values used by Chattopadhyay et al.; check them against the event notebook before you start.</w:t>
      </w:r>
    </w:p>
    <w:p>
      <w:pPr>
        <w:pStyle w:val="BodyText"/>
      </w:pPr>
      <w:r>
        <w:rPr>
          <w:bCs/>
          <w:b/>
        </w:rPr>
        <w:t xml:space="preserve">Physical reading.</w:t>
      </w:r>
      <w:r>
        <w:t xml:space="preserve"> </w:t>
      </w:r>
      <w:r>
        <w:t xml:space="preserve">Think of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large-scale quantity, such as a pressure anomaly, at 8 points around a latitude circle.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represents mesoscale weather systems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convective or turbulent eddies. The quadratic terms play the role of advection, the linear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r>
          <m:t>Y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g</m:t>
        </m:r>
        <m:r>
          <m:t>e</m:t>
        </m:r>
        <m:r>
          <m:t>Z</m:t>
        </m:r>
      </m:oMath>
      <w:r>
        <w:t xml:space="preserve"> </w:t>
      </w:r>
      <w:r>
        <w:t xml:space="preserve">terms the role of friction,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energy input, and the</w:t>
      </w:r>
      <w:r>
        <w:t xml:space="preserve"> </w:t>
      </w:r>
      <m:oMath>
        <m:r>
          <m:t>h</m:t>
        </m:r>
      </m:oMath>
      <w:r>
        <w:t xml:space="preserve">-terms the exchange of energy between scales.</w:t>
      </w:r>
    </w:p>
    <w:p>
      <w:pPr>
        <w:pStyle w:val="BodyText"/>
      </w:pPr>
      <w:r>
        <w:rPr>
          <w:bCs/>
          <w:b/>
        </w:rPr>
        <w:t xml:space="preserve">Time units.</w:t>
      </w:r>
      <w:r>
        <w:t xml:space="preserve"> </w:t>
      </w:r>
      <w:r>
        <w:t xml:space="preserve">One model time unit (MTU) corresponds to roughly 5 days of atmospheric time, by Lorenz’s original calibration of the damping rate. Report lead times in MTU and in Lyapunov times.</w:t>
      </w:r>
    </w:p>
    <w:p>
      <w:pPr>
        <w:pStyle w:val="BodyText"/>
      </w:pPr>
      <w:r>
        <w:rPr>
          <w:bCs/>
          <w:b/>
        </w:rPr>
        <w:t xml:space="preserve">Numerics.</w:t>
      </w:r>
      <w:r>
        <w:t xml:space="preserve"> </w:t>
      </w:r>
      <w:r>
        <w:t xml:space="preserve">Fourth-order Runge–Kutta with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is stable for these parameters; store states every 0.01 MTU. Discard a spin-up of 20 MTU before recording.</w:t>
      </w:r>
    </w:p>
    <w:bookmarkEnd w:id="23"/>
    <w:bookmarkStart w:id="26" w:name="day-1-shared-foundation"/>
    <w:p>
      <w:pPr>
        <w:pStyle w:val="Heading1"/>
      </w:pPr>
      <w:r>
        <w:t xml:space="preserve">Day 1 — Shared foundation</w:t>
      </w:r>
    </w:p>
    <w:p>
      <w:pPr>
        <w:pStyle w:val="FirstParagraph"/>
      </w:pPr>
      <w:r>
        <w:t xml:space="preserve">Morning: a 1-hour briefing, then Part A. Afternoon: Part B. The whole team works together; agree on one shared code base.</w:t>
      </w:r>
    </w:p>
    <w:bookmarkStart w:id="24" w:name="part-a-model-physics"/>
    <w:p>
      <w:pPr>
        <w:pStyle w:val="Heading2"/>
      </w:pPr>
      <w:r>
        <w:t xml:space="preserve">Part A — Model physics</w:t>
      </w:r>
    </w:p>
    <w:p>
      <w:pPr>
        <w:pStyle w:val="FirstParagraph"/>
      </w:pPr>
      <w:r>
        <w:rPr>
          <w:bCs/>
          <w:b/>
        </w:rPr>
        <w:t xml:space="preserve">A1. Run the model.</w:t>
      </w:r>
      <w:r>
        <w:t xml:space="preserve"> </w:t>
      </w:r>
      <w:r>
        <w:t xml:space="preserve">Implement the right-hand side and an RK4 step, or use the event notebook. Spin up for 20 MTU, then record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every 0.01 MTU for 400 MTU, together with the subgrid tendency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t>c</m:t>
            </m:r>
            <m:r>
              <m:rPr>
                <m:sty m:val="p"/>
              </m:rPr>
              <m:t>/</m:t>
            </m:r>
            <m:r>
              <m:t>b</m:t>
            </m:r>
          </m:e>
        </m:d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</m:oMath>
      <w:r>
        <w:t xml:space="preserve">. Plot a Hovmöller diagram (sector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against time, coloured by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). Which way do anomalies travel?</w:t>
      </w:r>
    </w:p>
    <w:p>
      <w:pPr>
        <w:pStyle w:val="BodyText"/>
      </w:pPr>
      <w:r>
        <w:rPr>
          <w:bCs/>
          <w:b/>
        </w:rPr>
        <w:t xml:space="preserve">A2. Energy budget.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∑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Show that the advection and coupling terms leave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unchanged. Hint: shift the summation index.</w:t>
      </w:r>
    </w:p>
    <w:p>
      <w:pPr>
        <w:numPr>
          <w:ilvl w:val="0"/>
          <w:numId w:val="1005"/>
        </w:numPr>
        <w:pStyle w:val="Compact"/>
      </w:pPr>
      <w:r>
        <w:t xml:space="preserve">Write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damping terms.</w:t>
      </w:r>
    </w:p>
    <w:p>
      <w:pPr>
        <w:numPr>
          <w:ilvl w:val="0"/>
          <w:numId w:val="1005"/>
        </w:numPr>
        <w:pStyle w:val="Compact"/>
      </w:pPr>
      <w:r>
        <w:t xml:space="preserve">Check numerically that,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damping off,</w:t>
      </w:r>
      <w:r>
        <w:t xml:space="preserve"> </w:t>
      </w:r>
      <m:oMath>
        <m:r>
          <m:rPr>
            <m:sty m:val="p"/>
          </m:rPr>
          <m:t>∑</m:t>
        </m:r>
        <m:r>
          <m:t>v</m:t>
        </m:r>
        <m:r>
          <m:t> </m:t>
        </m:r>
        <m:acc>
          <m:accPr>
            <m:chr m:val="̇"/>
          </m:accPr>
          <m:e>
            <m:r>
              <m:t>v</m:t>
            </m:r>
          </m:e>
        </m:acc>
      </m:oMath>
      <w:r>
        <w:t xml:space="preserve"> </w:t>
      </w:r>
      <w:r>
        <w:t xml:space="preserve">vanishes at a random state.</w:t>
      </w:r>
    </w:p>
    <w:p>
      <w:pPr>
        <w:pStyle w:val="FirstParagraph"/>
      </w:pPr>
      <w:r>
        <w:rPr>
          <w:bCs/>
          <w:b/>
        </w:rPr>
        <w:t xml:space="preserve">A3. Time scales.</w:t>
      </w:r>
      <w:r>
        <w:t xml:space="preserve"> </w:t>
      </w:r>
      <w:r>
        <w:t xml:space="preserve">Compute the integral autocorrelation times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, and compare them with the damping times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e</m:t>
            </m:r>
          </m:e>
        </m:d>
      </m:oMath>
      <w:r>
        <w:t xml:space="preserve">. Convert them to hours or days (1 MTU ≈ 5 days). Is the ordering what you expect?</w:t>
      </w:r>
    </w:p>
    <w:p>
      <w:pPr>
        <w:pStyle w:val="BodyText"/>
      </w:pPr>
      <w:r>
        <w:rPr>
          <w:bCs/>
          <w:b/>
        </w:rPr>
        <w:t xml:space="preserve">A4. Predictability.</w:t>
      </w:r>
      <w:r>
        <w:t xml:space="preserve"> </w:t>
      </w:r>
      <w:r>
        <w:t xml:space="preserve">Estimate the leading Lyapunov exponent of the full system with the two-trajectory method: perturb by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renormalize every 10 steps, average over at least 50 MTU. Which tier sets it? Why can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still be forecast for much longer than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?</w:t>
      </w:r>
    </w:p>
    <w:bookmarkEnd w:id="24"/>
    <w:bookmarkStart w:id="25" w:name="part-b-unresolved-scales-and-closure"/>
    <w:p>
      <w:pPr>
        <w:pStyle w:val="Heading2"/>
      </w:pPr>
      <w:r>
        <w:t xml:space="preserve">Part B — Unresolved scales and closure</w:t>
      </w:r>
    </w:p>
    <w:p>
      <w:pPr>
        <w:pStyle w:val="FirstParagraph"/>
      </w:pPr>
      <w:r>
        <w:t xml:space="preserve">Pretend only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resolved, like a global model whose grid cannot see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B1. Parameterization.</w:t>
      </w:r>
      <w:r>
        <w:t xml:space="preserve"> </w:t>
      </w:r>
      <w:r>
        <w:t xml:space="preserve">Scatter-plot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 Fit a linear closure</w:t>
      </w:r>
      <w:r>
        <w:t xml:space="preserve"> </w:t>
      </w:r>
      <m:oMath>
        <m:r>
          <m:t>U</m:t>
        </m:r>
        <m:r>
          <m:rPr>
            <m:sty m:val="p"/>
          </m:rPr>
          <m:t>≈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</m:oMath>
      <w:r>
        <w:t xml:space="preserve"> </w:t>
      </w:r>
      <w:r>
        <w:t xml:space="preserve">and a cubic one; report the coefficients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B2. What the closure misses.</w:t>
      </w:r>
      <w:r>
        <w:t xml:space="preserve"> </w:t>
      </w:r>
      <w:r>
        <w:t xml:space="preserve">For the residual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X</m:t>
            </m:r>
          </m:e>
        </m:d>
      </m:oMath>
      <w:r>
        <w:t xml:space="preserve">, compute its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, its autocorrelation and its integral time</w:t>
      </w:r>
      <w:r>
        <w:t xml:space="preserve"> </w:t>
      </w:r>
      <m:oMath>
        <m:r>
          <m:t>τ</m:t>
        </m:r>
      </m:oMath>
      <w:r>
        <w:t xml:space="preserve">. Is it white noise? Replace it by white noise</w:t>
      </w:r>
      <w:r>
        <w:t xml:space="preserve"> </w:t>
      </w:r>
      <m:oMath>
        <m:rad>
          <m:radPr>
            <m:degHide m:val="on"/>
          </m:radPr>
          <m:deg/>
          <m:e>
            <m:r>
              <m:t>q</m:t>
            </m:r>
          </m:e>
        </m:rad>
        <m:r>
          <m:t> </m:t>
        </m:r>
        <m:r>
          <m:t>d</m:t>
        </m:r>
        <m:r>
          <m:t>W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  <m:sSubSup>
          <m:e>
            <m:r>
              <m:t>σ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t>τ</m:t>
        </m:r>
      </m:oMath>
      <w:r>
        <w:t xml:space="preserve">, and write the reduced model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B3. Forecast with the coarse model.</w:t>
      </w:r>
      <w:r>
        <w:t xml:space="preserve"> </w:t>
      </w:r>
      <w:r>
        <w:t xml:space="preserve">From 20 initial conditions in the test period, forecast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3 MTU with:</w:t>
      </w:r>
    </w:p>
    <w:p>
      <w:pPr>
        <w:numPr>
          <w:ilvl w:val="0"/>
          <w:numId w:val="1006"/>
        </w:numPr>
        <w:pStyle w:val="Compact"/>
      </w:pPr>
      <w:r>
        <w:t xml:space="preserve">persistence,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the deterministic closure model (RK4);</w:t>
      </w:r>
    </w:p>
    <w:p>
      <w:pPr>
        <w:numPr>
          <w:ilvl w:val="0"/>
          <w:numId w:val="1006"/>
        </w:numPr>
        <w:pStyle w:val="Compact"/>
      </w:pPr>
      <w:r>
        <w:t xml:space="preserve">the stochastic closure model as a 20-member ensemble (Euler–Maruyama), using its mean.</w:t>
      </w:r>
    </w:p>
    <w:p>
      <w:pPr>
        <w:pStyle w:val="FirstParagraph"/>
      </w:pPr>
      <w:r>
        <w:t xml:space="preserve">Score each with the</w:t>
      </w:r>
      <w:r>
        <w:t xml:space="preserve"> </w:t>
      </w:r>
      <w:r>
        <w:rPr>
          <w:bCs/>
          <w:b/>
        </w:rPr>
        <w:t xml:space="preserve">valid prediction time (VPT)</w:t>
      </w:r>
      <w:r>
        <w:t xml:space="preserve">: the first lead at which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t> </m:t>
            </m:r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exceeds 0.5. Compare the stochastic model’s long-run climate with the truth. Does the ensemble mean beat the deterministic run?</w:t>
      </w:r>
    </w:p>
    <w:p>
      <w:pPr>
        <w:pStyle w:val="BodyText"/>
      </w:pPr>
      <w:r>
        <w:rPr>
          <w:bCs/>
          <w:b/>
        </w:rPr>
        <w:t xml:space="preserve">B4. Bridge to Day 2.</w:t>
      </w:r>
      <w:r>
        <w:t xml:space="preserve"> </w:t>
      </w:r>
      <w:r>
        <w:t xml:space="preserve">The Kolmogorian theory needs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. Compute</w:t>
      </w:r>
      <w:r>
        <w:t xml:space="preserve"> </w:t>
      </w:r>
      <m:oMath>
        <m:sSub>
          <m:e>
            <m:r>
              <m:t>F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λ</m:t>
                </m:r>
              </m:e>
              <m:sub>
                <m:r>
                  <m:t>e</m:t>
                </m:r>
                <m:r>
                  <m:t>f</m:t>
                </m:r>
                <m:r>
                  <m:t>f</m:t>
                </m:r>
              </m:sub>
            </m:sSub>
            <m:r>
              <m:rPr>
                <m:sty m:val="p"/>
              </m:rPr>
              <m:t>/</m:t>
            </m:r>
            <m:r>
              <m:t>q</m:t>
            </m:r>
          </m:e>
        </m:rad>
      </m:oMath>
      <w:r>
        <w:t xml:space="preserve">, the size of the forcing term inside the algorithm, and compare it with</w:t>
      </w:r>
      <w:r>
        <w:t xml:space="preserve"> </w:t>
      </w:r>
      <m:oMath>
        <m:sSub>
          <m:e>
            <m:r>
              <m:t>λ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. Compare the noise level</w:t>
      </w:r>
      <w:r>
        <w:t xml:space="preserve"> </w:t>
      </w:r>
      <m:oMath>
        <m:rad>
          <m:radPr>
            <m:degHide m:val="on"/>
          </m:radPr>
          <m:deg/>
          <m:e>
            <m:r>
              <m:t>q</m:t>
            </m:r>
            <m:r>
              <m:rPr>
                <m:sty m:val="p"/>
              </m:rPr>
              <m:t>/</m:t>
            </m:r>
            <m:r>
              <m:t>2</m:t>
            </m:r>
            <m:sSub>
              <m:e>
                <m:r>
                  <m:t>λ</m:t>
                </m:r>
              </m:e>
              <m:sub>
                <m:r>
                  <m:t>e</m:t>
                </m:r>
                <m:r>
                  <m:t>f</m:t>
                </m:r>
                <m:r>
                  <m:t>f</m:t>
                </m:r>
              </m:sub>
            </m:sSub>
          </m:e>
        </m:rad>
      </m:oMath>
      <w:r>
        <w:t xml:space="preserve"> </w:t>
      </w:r>
      <w:r>
        <w:t xml:space="preserve">with the spread of</w:t>
      </w:r>
      <w:r>
        <w:t xml:space="preserve"> </w:t>
      </w:r>
      <m:oMath>
        <m:r>
          <m:t>X</m:t>
        </m:r>
      </m:oMath>
      <w:r>
        <w:t xml:space="preserve">. What does this mean for Track K?</w:t>
      </w:r>
    </w:p>
    <w:p>
      <w:pPr>
        <w:pStyle w:val="BodyText"/>
      </w:pPr>
      <w:r>
        <w:rPr>
          <w:bCs/>
          <w:b/>
        </w:rPr>
        <w:t xml:space="preserve">Checkpoint, end of Day 1</w:t>
      </w:r>
    </w:p>
    <w:p>
      <w:pPr>
        <w:numPr>
          <w:ilvl w:val="0"/>
          <w:numId w:val="1007"/>
        </w:numPr>
        <w:pStyle w:val="Compact"/>
      </w:pPr>
      <w:r>
        <w:t xml:space="preserve">☐ 400 MTU of truth data (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) saved; training and test periods fixed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</m:oMath>
    </w:p>
    <w:p>
      <w:pPr>
        <w:numPr>
          <w:ilvl w:val="0"/>
          <w:numId w:val="1007"/>
        </w:numPr>
        <w:pStyle w:val="Compact"/>
      </w:pPr>
      <w:r>
        <w:t xml:space="preserve">☐ Closure coefficients,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</w:p>
    <w:p>
      <w:pPr>
        <w:numPr>
          <w:ilvl w:val="0"/>
          <w:numId w:val="1007"/>
        </w:numPr>
        <w:pStyle w:val="Compact"/>
      </w:pPr>
      <w:r>
        <w:t xml:space="preserve">☐ VPT and error-growth curves for persistence, deterministic closure and stochastic ensemble</w:t>
      </w:r>
    </w:p>
    <w:bookmarkEnd w:id="25"/>
    <w:bookmarkEnd w:id="26"/>
    <w:bookmarkStart w:id="29" w:name="day-2-tracks"/>
    <w:p>
      <w:pPr>
        <w:pStyle w:val="Heading1"/>
      </w:pPr>
      <w:r>
        <w:t xml:space="preserve">Day 2 — Tracks</w:t>
      </w:r>
    </w:p>
    <w:p>
      <w:pPr>
        <w:pStyle w:val="FirstParagraph"/>
      </w:pPr>
      <w:r>
        <w:t xml:space="preserve">The team splits into two pairs. Meet at midday and at the end of the day to compare notes.</w:t>
      </w:r>
    </w:p>
    <w:bookmarkStart w:id="27" w:name="track-q-reservoir-forecasting"/>
    <w:p>
      <w:pPr>
        <w:pStyle w:val="Heading2"/>
      </w:pPr>
      <w:r>
        <w:t xml:space="preserve">Track Q — Reservoir forecasting</w:t>
      </w:r>
    </w:p>
    <w:p>
      <w:pPr>
        <w:pStyle w:val="FirstParagraph"/>
      </w:pPr>
      <w:r>
        <w:rPr>
          <w:bCs/>
          <w:b/>
        </w:rPr>
        <w:t xml:space="preserve">C1. Classical baseline.</w:t>
      </w:r>
      <w:r>
        <w:t xml:space="preserve"> </w:t>
      </w:r>
      <w:r>
        <w:t xml:space="preserve">Build an echo state network,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, where:</w:t>
      </w:r>
    </w:p>
    <w:p>
      <w:pPr>
        <w:numPr>
          <w:ilvl w:val="0"/>
          <w:numId w:val="1008"/>
        </w:numPr>
        <w:pStyle w:val="Compact"/>
      </w:pPr>
      <m:oMath>
        <m: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normalized by its mean and standard deviation;</w:t>
      </w:r>
    </w:p>
    <w:p>
      <w:pPr>
        <w:numPr>
          <w:ilvl w:val="0"/>
          <w:numId w:val="1008"/>
        </w:numPr>
        <w:pStyle w:val="Compact"/>
      </w:pPr>
      <m:oMath>
        <m:r>
          <m:t>W</m:t>
        </m:r>
      </m:oMath>
      <w:r>
        <w:t xml:space="preserve"> </w:t>
      </w:r>
      <w:r>
        <w:t xml:space="preserve">is sparse random (3 nonzeros per row), rescaled to spectral radius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0.6</m:t>
        </m:r>
      </m:oMath>
      <w:r>
        <w:t xml:space="preserve">;</w:t>
      </w:r>
    </w:p>
    <w:p>
      <w:pPr>
        <w:numPr>
          <w:ilvl w:val="0"/>
          <w:numId w:val="1008"/>
        </w:numPr>
        <w:pStyle w:val="Compact"/>
      </w:pPr>
      <m:oMath>
        <m:sSub>
          <m:e>
            <m:r>
              <m:t>W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uniform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Train a ridge readout (</w:t>
      </w:r>
      <m:oMath>
        <m:r>
          <m:t>β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 from</w:t>
      </w:r>
      <w:r>
        <w:t xml:space="preserve"> </w:t>
      </w:r>
      <m:oMath>
        <m:r>
          <m:t>r</m:t>
        </m:r>
      </m:oMath>
      <w:r>
        <w:t xml:space="preserve">, with every second node squared, to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Warm up on 3 MTU of truth, then forecast by feeding each prediction back as the next input.</w:t>
      </w:r>
    </w:p>
    <w:p>
      <w:pPr>
        <w:pStyle w:val="BodyText"/>
      </w:pPr>
      <w:r>
        <w:rPr>
          <w:bCs/>
          <w:b/>
        </w:rPr>
        <w:t xml:space="preserve">C2. Skill against size.</w:t>
      </w:r>
      <w:r>
        <w:t xml:space="preserve"> </w:t>
      </w:r>
      <w:r>
        <w:t xml:space="preserve">Compute the VPT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117, 200, 500 and 1000 nodes. (117 will match the quantum reservoir’s readout size.)</w:t>
      </w:r>
    </w:p>
    <w:p>
      <w:pPr>
        <w:pStyle w:val="BodyText"/>
      </w:pPr>
      <w:r>
        <w:rPr>
          <w:bCs/>
          <w:b/>
        </w:rPr>
        <w:t xml:space="preserve">C3. Physics versus data.</w:t>
      </w:r>
      <w:r>
        <w:t xml:space="preserve"> </w:t>
      </w:r>
      <w:r>
        <w:t xml:space="preserve">Compare with the closure model of B3. What does each method know about the system?</w:t>
      </w:r>
    </w:p>
    <w:p>
      <w:pPr>
        <w:pStyle w:val="BodyText"/>
      </w:pPr>
      <w:r>
        <w:rPr>
          <w:bCs/>
          <w:b/>
        </w:rPr>
        <w:t xml:space="preserve">D1. Quantum reservoir.</w:t>
      </w:r>
      <w:r>
        <w:t xml:space="preserve"> </w:t>
      </w:r>
      <w:r>
        <w:t xml:space="preserve">A reference design to start from:</w:t>
      </w:r>
    </w:p>
    <w:p>
      <w:pPr>
        <w:numPr>
          <w:ilvl w:val="0"/>
          <w:numId w:val="1009"/>
        </w:numPr>
        <w:pStyle w:val="Compact"/>
      </w:pPr>
      <w:r>
        <w:t xml:space="preserve">One qubit per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prepared as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∣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Evolve under a fixed random transverse-field Ising Hamiltonian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J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with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uniform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0.5, 1 and 2.</w:t>
      </w:r>
    </w:p>
    <w:p>
      <w:pPr>
        <w:numPr>
          <w:ilvl w:val="0"/>
          <w:numId w:val="1009"/>
        </w:numPr>
        <w:pStyle w:val="Compact"/>
      </w:pPr>
      <w:r>
        <w:t xml:space="preserve">Measure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τ</m:t>
        </m:r>
      </m:oMath>
      <w:r>
        <w:t xml:space="preserve">: 108 features, plus the 8 inputs and a bias.</w:t>
      </w:r>
    </w:p>
    <w:p>
      <w:pPr>
        <w:numPr>
          <w:ilvl w:val="0"/>
          <w:numId w:val="1009"/>
        </w:numPr>
        <w:pStyle w:val="Compact"/>
      </w:pPr>
      <w:r>
        <w:t xml:space="preserve">Optionally add a classical leaky memory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α</m:t>
        </m:r>
        <m:r>
          <m:t> 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Train a ridge readout to the increment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forecast autonomously.</w:t>
      </w:r>
    </w:p>
    <w:p>
      <w:pPr>
        <w:pStyle w:val="FirstParagraph"/>
      </w:pPr>
      <w:r>
        <w:rPr>
          <w:bCs/>
          <w:b/>
        </w:rPr>
        <w:t xml:space="preserve">D2. Skill.</w:t>
      </w:r>
      <w:r>
        <w:t xml:space="preserve"> </w:t>
      </w:r>
      <w:r>
        <w:t xml:space="preserve">Compute the VPT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D3. Fair comparison.</w:t>
      </w:r>
      <w:r>
        <w:t xml:space="preserve"> </w:t>
      </w:r>
      <w:r>
        <w:t xml:space="preserve">Tabulate QRC against the networks of C2: readout size, VPT and training time. Does the quantum reservoir win at equal readout size? Make sure both use the same readout target and inputs before you conclude anything.</w:t>
      </w:r>
    </w:p>
    <w:p>
      <w:pPr>
        <w:pStyle w:val="BodyText"/>
      </w:pPr>
      <w:r>
        <w:rPr>
          <w:bCs/>
          <w:b/>
        </w:rPr>
        <w:t xml:space="preserve">D4. Shot noise.</w:t>
      </w:r>
      <w:r>
        <w:t xml:space="preserve"> </w:t>
      </w:r>
      <w:r>
        <w:t xml:space="preserve">Add noise of standard deviation</w:t>
      </w:r>
      <w: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⟨</m:t>
                </m:r>
                <m:r>
                  <m:t>Z</m:t>
                </m:r>
                <m:sSup>
                  <m:e>
                    <m:r>
                      <m:rPr>
                        <m:sty m:val="p"/>
                      </m:rPr>
                      <m:t>⟩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/</m:t>
            </m:r>
            <m:r>
              <m:t>S</m:t>
            </m:r>
          </m:e>
        </m:rad>
      </m:oMath>
      <w:r>
        <w:t xml:space="preserve"> </w:t>
      </w:r>
      <w:r>
        <w:t xml:space="preserve">to every feature, in training and forecasting,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How much skill survives?</w:t>
      </w:r>
    </w:p>
    <w:p>
      <w:pPr>
        <w:pStyle w:val="BodyText"/>
      </w:pPr>
      <w:r>
        <w:rPr>
          <w:bCs/>
          <w:b/>
        </w:rPr>
        <w:t xml:space="preserve">D5. Hardware budget.</w:t>
      </w:r>
      <w:r>
        <w:t xml:space="preserve"> </w:t>
      </w:r>
      <w:r>
        <w:t xml:space="preserve">Count the shots for one 3 MTU forecast. The steps cannot run in parallel, because each input is the previous output. Estimate the wall-clock time at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shots per second.</w:t>
      </w:r>
    </w:p>
    <w:bookmarkEnd w:id="27"/>
    <w:bookmarkStart w:id="28" w:name="track-k-kolmogorian-algorithm"/>
    <w:p>
      <w:pPr>
        <w:pStyle w:val="Heading2"/>
      </w:pPr>
      <w:r>
        <w:t xml:space="preserve">Track K — Kolmogorian algorithm</w:t>
      </w:r>
    </w:p>
    <w:p>
      <w:pPr>
        <w:pStyle w:val="FirstParagraph"/>
      </w:pPr>
      <w:r>
        <w:t xml:space="preserve">Use the single-scale stochastic model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 target is the ensemble mean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where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z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p</m:t>
            </m:r>
            <m:r>
              <m:t> </m:t>
            </m:r>
            <m:r>
              <m:t>I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λ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E1. Structural conditions.</w:t>
      </w:r>
    </w:p>
    <w:p>
      <w:pPr>
        <w:numPr>
          <w:ilvl w:val="0"/>
          <w:numId w:val="1010"/>
        </w:numPr>
        <w:pStyle w:val="Compact"/>
      </w:pPr>
      <w:r>
        <w:t xml:space="preserve">Write the drift as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symmetric in its last two indices.</w:t>
      </w:r>
    </w:p>
    <w:p>
      <w:pPr>
        <w:numPr>
          <w:ilvl w:val="0"/>
          <w:numId w:val="1010"/>
        </w:numPr>
        <w:pStyle w:val="Compact"/>
      </w:pPr>
      <w:r>
        <w:t xml:space="preserve">Verify the divergence-free conditions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i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j</m:t>
            </m:r>
            <m:r>
              <m:t>k</m:t>
            </m:r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Which physical properties do they express?</w:t>
      </w:r>
    </w:p>
    <w:p>
      <w:pPr>
        <w:numPr>
          <w:ilvl w:val="0"/>
          <w:numId w:val="1010"/>
        </w:numPr>
        <w:pStyle w:val="Compact"/>
      </w:pPr>
      <w:r>
        <w:t xml:space="preserve">Compute the drift strength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(the largest 2-norm of a two-dimensional slice of</w:t>
      </w:r>
      <w:r>
        <w:t xml:space="preserve"> </w:t>
      </w:r>
      <m:oMath>
        <m:r>
          <m:t>c</m:t>
        </m:r>
      </m:oMath>
      <w:r>
        <w:t xml:space="preserve">) and the number of channels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Show that a constant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violates the conditions.</w:t>
      </w:r>
    </w:p>
    <w:p>
      <w:pPr>
        <w:pStyle w:val="FirstParagraph"/>
      </w:pPr>
      <w:r>
        <w:rPr>
          <w:bCs/>
          <w:b/>
        </w:rPr>
        <w:t xml:space="preserve">E2. Monte Carlo truth.</w:t>
      </w:r>
      <w:r>
        <w:t xml:space="preserve"> </w:t>
      </w:r>
      <w:r>
        <w:t xml:space="preserve">Simulate 50,000 members with Euler–Maruyama (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0.001</m:t>
        </m:r>
      </m:oMath>
      <w:r>
        <w:t xml:space="preserve">)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. Record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with standard errors. Why does site 1 respond at all?</w:t>
      </w:r>
    </w:p>
    <w:p>
      <w:pPr>
        <w:pStyle w:val="BodyText"/>
      </w:pPr>
      <w:r>
        <w:rPr>
          <w:bCs/>
          <w:b/>
        </w:rPr>
        <w:t xml:space="preserve">E3. Emulate the algorithm.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Basis.</w:t>
      </w:r>
      <w:r>
        <w:t xml:space="preserve"> </w:t>
      </w:r>
      <w:r>
        <w:t xml:space="preserve">Fock states</w:t>
      </w:r>
      <w:r>
        <w:t xml:space="preserve"> </w:t>
      </w:r>
      <m:oMath>
        <m:r>
          <m:rPr>
            <m:sty m:val="p"/>
          </m:rPr>
          <m:t>∣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t xml:space="preserve">with total quanta</w:t>
      </w:r>
      <w:r>
        <w:t xml:space="preserve"> </w:t>
      </w:r>
      <m:oMath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Generator.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Π</m:t>
        </m:r>
        <m:r>
          <m:t>C</m:t>
        </m:r>
        <m:r>
          <m:t>Π</m:t>
        </m:r>
      </m:oMath>
      <w:r>
        <w:t xml:space="preserve">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q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rad>
          <m:r>
            <m:t> 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a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numPr>
          <w:ilvl w:val="0"/>
          <w:numId w:val="1000"/>
        </w:numPr>
      </w:pPr>
      <m:oMath>
        <m:r>
          <m:t>Π</m:t>
        </m:r>
      </m:oMath>
      <w:r>
        <w:t xml:space="preserve"> </w:t>
      </w:r>
      <w:r>
        <w:t xml:space="preserve">projects onto the basis: drop terms that leave it.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Initial state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t> 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∣</m:t>
        </m:r>
        <m:r>
          <m:t>0</m:t>
        </m:r>
        <m:r>
          <m:rPr>
            <m:sty m:val="p"/>
          </m:rPr>
          <m:t>⟩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Evolve</w:t>
      </w:r>
      <w: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  <m:r>
              <m:t>G</m:t>
            </m:r>
          </m:sup>
        </m:sSup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, e.g. with SciPy’s</w:t>
      </w:r>
      <w:r>
        <w:t xml:space="preserve"> </w:t>
      </w:r>
      <w:r>
        <w:rPr>
          <w:rStyle w:val="VerbatimChar"/>
        </w:rPr>
        <w:t xml:space="preserve">expm_multiply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Read out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ψ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∣</m:t>
        </m:r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, with</w:t>
      </w:r>
      <w:r>
        <w:t xml:space="preserve"> </w:t>
      </w:r>
      <m:oMath>
        <m:sSub>
          <m:e>
            <m:r>
              <m:t>ψ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⨂</m:t>
            </m:r>
          </m:e>
          <m:sub>
            <m:r>
              <m:t>i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α</m:t>
                    </m:r>
                  </m:e>
                  <m:sub>
                    <m:r>
                      <m:t>i</m:t>
                    </m:r>
                  </m:sub>
                  <m:sup>
                    <m:r>
                      <m:t>m</m:t>
                    </m:r>
                  </m:sup>
                </m:sSubSup>
                <m:r>
                  <m:rPr>
                    <m:sty m:val="p"/>
                  </m:rPr>
                  <m:t>/</m:t>
                </m:r>
                <m:rad>
                  <m:radPr>
                    <m:degHide m:val="on"/>
                  </m:radPr>
                  <m:deg/>
                  <m:e>
                    <m:r>
                      <m:t>m</m:t>
                    </m:r>
                    <m:r>
                      <m:rPr>
                        <m:sty m:val="p"/>
                      </m:rPr>
                      <m:t>!</m:t>
                    </m:r>
                  </m:e>
                </m:rad>
              </m:e>
            </m:d>
          </m:e>
        </m:nary>
        <m:r>
          <m:rPr>
            <m:sty m:val="p"/>
          </m:rPr>
          <m:t>∣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ad>
          <m:radPr>
            <m:degHide m:val="on"/>
          </m:radPr>
          <m:deg/>
          <m:e>
            <m:r>
              <m:t>2</m:t>
            </m:r>
            <m:r>
              <m:t>λ</m:t>
            </m:r>
            <m:r>
              <m:rPr>
                <m:sty m:val="p"/>
              </m:rPr>
              <m:t>/</m:t>
            </m:r>
            <m:r>
              <m:t>q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Then answer: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(a)</w:t>
      </w:r>
      <w:r>
        <w:t xml:space="preserve"> </w:t>
      </w:r>
      <w:r>
        <w:t xml:space="preserve">Compare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2, 4, 6 and 8 with Monte Carlo. How fast does the truncation converge?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(b)</w:t>
      </w:r>
      <w:r>
        <w:t xml:space="preserve"> </w:t>
      </w:r>
      <w:r>
        <w:t xml:space="preserve">Does the gap to Monte Carlo shrink when you reduce the Monte Carlo time step? Which method is the better reference?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(c)</w:t>
      </w:r>
      <w:r>
        <w:t xml:space="preserve"> </w:t>
      </w:r>
      <w:r>
        <w:t xml:space="preserve">Repeat with a single-site anomaly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  <m:r>
          <m:t> 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at site 1. What do you find, and why?</w:t>
      </w:r>
    </w:p>
    <w:p>
      <w:pPr>
        <w:pStyle w:val="FirstParagraph"/>
      </w:pPr>
      <w:r>
        <w:rPr>
          <w:bCs/>
          <w:b/>
        </w:rPr>
        <w:t xml:space="preserve">E4. Cost on a quantum computer.</w:t>
      </w:r>
      <w:r>
        <w:t xml:space="preserve"> </w:t>
      </w:r>
      <w:r>
        <w:t xml:space="preserve">The readout state has norm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p</m:t>
                </m:r>
              </m:e>
            </m:d>
          </m:e>
        </m:d>
      </m:oMath>
      <w:r>
        <w:t xml:space="preserve">, and the Hadamard test needs about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norm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∥</m:t>
                </m:r>
                <m:r>
                  <m:t>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∥</m:t>
                </m:r>
                <m:r>
                  <m:rPr>
                    <m:sty m:val="p"/>
                  </m:rPr>
                  <m:t>/</m:t>
                </m:r>
                <m:r>
                  <m:t>ϵ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shots. Compute the norm and the shot count for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for: your two-site anomaly; one site at 3 standard deviations; a full state of climatological size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; the same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40</m:t>
        </m:r>
      </m:oMath>
      <w:r>
        <w:t xml:space="preserve">. Compare with Monte Carlo, which needs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members. When could the quantum algorithm win?</w:t>
      </w:r>
    </w:p>
    <w:p>
      <w:pPr>
        <w:pStyle w:val="BodyText"/>
      </w:pPr>
      <w:r>
        <w:rPr>
          <w:bCs/>
          <w:b/>
        </w:rPr>
        <w:t xml:space="preserve">Checkpoints, Day 2</w:t>
      </w:r>
    </w:p>
    <w:p>
      <w:pPr>
        <w:pStyle w:val="BodyText"/>
      </w:pPr>
      <w:r>
        <w:t xml:space="preserve">Midday:</w:t>
      </w:r>
    </w:p>
    <w:p>
      <w:pPr>
        <w:numPr>
          <w:ilvl w:val="0"/>
          <w:numId w:val="1013"/>
        </w:numPr>
        <w:pStyle w:val="Compact"/>
      </w:pPr>
      <w:r>
        <w:t xml:space="preserve">☐ Track Q: ESN forecasting autonomously, with VPT for at least two sizes</w:t>
      </w:r>
    </w:p>
    <w:p>
      <w:pPr>
        <w:numPr>
          <w:ilvl w:val="0"/>
          <w:numId w:val="1013"/>
        </w:numPr>
        <w:pStyle w:val="Compact"/>
      </w:pPr>
      <w:r>
        <w:t xml:space="preserve">☐ Track K: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and the conditions checked; Monte Carlo truth with standard errors</w:t>
      </w:r>
    </w:p>
    <w:p>
      <w:pPr>
        <w:pStyle w:val="FirstParagraph"/>
      </w:pPr>
      <w:r>
        <w:t xml:space="preserve">End of day:</w:t>
      </w:r>
    </w:p>
    <w:p>
      <w:pPr>
        <w:numPr>
          <w:ilvl w:val="0"/>
          <w:numId w:val="1014"/>
        </w:numPr>
        <w:pStyle w:val="Compact"/>
      </w:pPr>
      <w:r>
        <w:t xml:space="preserve">☐ Track Q: table of QRC against ESN, including shot noise and the hardware budget</w:t>
      </w:r>
    </w:p>
    <w:p>
      <w:pPr>
        <w:numPr>
          <w:ilvl w:val="0"/>
          <w:numId w:val="1014"/>
        </w:numPr>
        <w:pStyle w:val="Compact"/>
      </w:pPr>
      <w:r>
        <w:t xml:space="preserve">☐ Track K: convergence plot of the emulator against Monte Carlo, and the cost estimate</w:t>
      </w:r>
    </w:p>
    <w:bookmarkEnd w:id="28"/>
    <w:bookmarkEnd w:id="29"/>
    <w:bookmarkStart w:id="32" w:name="day-3-open-problems-and-pitch"/>
    <w:p>
      <w:pPr>
        <w:pStyle w:val="Heading1"/>
      </w:pPr>
      <w:r>
        <w:t xml:space="preserve">Day 3 — Open problems and pitch</w:t>
      </w:r>
    </w:p>
    <w:p>
      <w:pPr>
        <w:pStyle w:val="FirstParagraph"/>
      </w:pPr>
      <w:r>
        <w:t xml:space="preserve">In the morning the team picks one open problem. None has a reference answer: what counts is a clear question, a result with error bars, and an explanation of why it worked or failed.</w:t>
      </w:r>
    </w:p>
    <w:p>
      <w:pPr>
        <w:pStyle w:val="BodyText"/>
      </w:pPr>
      <w:r>
        <w:rPr>
          <w:bCs/>
          <w:b/>
        </w:rPr>
        <w:t xml:space="preserve">O1. Patch-parallel QRC at K = 40.</w:t>
      </w:r>
      <w:r>
        <w:t xml:space="preserve"> </w:t>
      </w:r>
      <w:r>
        <w:t xml:space="preserve">Scale QRC to single-tier Lorenz 96 with 40 sites 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8</m:t>
        </m:r>
      </m:oMath>
      <w:r>
        <w:t xml:space="preserve">. Give each group of neighbouring sites its own small quantum reservoir, with a halo of neighbouring sites as extra input; Pathak et al. (2018) scaled classical reservoirs this way. Compare against a parallel classical ESN with the same readout size per patch.</w:t>
      </w:r>
    </w:p>
    <w:p>
      <w:pPr>
        <w:pStyle w:val="BodyText"/>
      </w:pPr>
      <w:r>
        <w:rPr>
          <w:bCs/>
          <w:b/>
        </w:rPr>
        <w:t xml:space="preserve">O2. Forcing in the Kolmogorian.</w:t>
      </w:r>
      <w:r>
        <w:t xml:space="preserve"> </w:t>
      </w:r>
      <w:r>
        <w:t xml:space="preserve">The theory needs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, but the emulator still runs with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: add the term</w:t>
      </w:r>
      <w:r>
        <w:t xml:space="preserve"> </w:t>
      </w:r>
      <m:oMath>
        <m:r>
          <m:t>F</m:t>
        </m:r>
        <m:rad>
          <m:radPr>
            <m:degHide m:val="on"/>
          </m:radPr>
          <m:deg/>
          <m:e>
            <m:r>
              <m:t>2</m:t>
            </m:r>
            <m:r>
              <m:t>λ</m:t>
            </m:r>
            <m:r>
              <m:rPr>
                <m:sty m:val="p"/>
              </m:rPr>
              <m:t>/</m:t>
            </m:r>
            <m:r>
              <m:t>q</m:t>
            </m:r>
          </m:e>
        </m:rad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keep the vacuum state in the basis. Map the error against Monte Carlo as a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(from 0 to 2 and beyond) and of the cutoff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(up to 10). Why does it degrade? Would re-centring the basis 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help? Hint: look at the new linear term.</w:t>
      </w:r>
    </w:p>
    <w:p>
      <w:pPr>
        <w:pStyle w:val="BodyText"/>
      </w:pPr>
      <w:r>
        <w:rPr>
          <w:bCs/>
          <w:b/>
        </w:rPr>
        <w:t xml:space="preserve">O3. One quantity, three methods.</w:t>
      </w:r>
      <w:r>
        <w:t xml:space="preserve"> </w:t>
      </w:r>
      <w:r>
        <w:t xml:space="preserve">For the stochastic model of Track K, produce the ensemble-mean forecast for the two-site anomaly in three ways: Monte Carlo, the emulator, and a QRC trained on trajectories of the stochastic model and run as an ensemble from perturbed inputs. Compare accuracy and cost.</w:t>
      </w:r>
    </w:p>
    <w:p>
      <w:pPr>
        <w:pStyle w:val="BodyText"/>
      </w:pPr>
      <w:r>
        <w:rPr>
          <w:bCs/>
          <w:b/>
        </w:rPr>
        <w:t xml:space="preserve">O4. QRC as a learned parameterization.</w:t>
      </w:r>
      <w:r>
        <w:t xml:space="preserve"> </w:t>
      </w:r>
      <w:r>
        <w:t xml:space="preserve">Replace the linear closure of B1 with a quantum reservoir that predicts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local</w:t>
      </w:r>
      <w:r>
        <w:t xml:space="preserve"> </w:t>
      </w:r>
      <m:oMath>
        <m:r>
          <m:t>X</m:t>
        </m:r>
      </m:oMath>
      <w:r>
        <w:t xml:space="preserve">, for example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Couple it to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equations, run it online, and compare VPT and climate with the closure models of B3. Is the coupled model stable?</w:t>
      </w:r>
    </w:p>
    <w:bookmarkStart w:id="30" w:name="comparison-table"/>
    <w:p>
      <w:pPr>
        <w:pStyle w:val="Heading2"/>
      </w:pPr>
      <w:r>
        <w:t xml:space="preserve">Comparison table</w:t>
      </w:r>
    </w:p>
    <w:p>
      <w:pPr>
        <w:pStyle w:val="FirstParagraph"/>
      </w:pPr>
      <w:r>
        <w:t xml:space="preserve">In the afternoon, fill in one row per method you ran: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Pipeline stage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Output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VPT (MTU)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VPT (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Readout size or qubits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Cost per forecast</w:t>
            </w:r>
          </w:p>
        </w:tc>
        <w:tc>
          <w:tcPr>
            <w:shd w:val="clear" w:fill="EDEDED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Hardware today?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point forecast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Closure model (deterministic)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forecast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point forecast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Closure model (stochastic ensemble)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ensemble 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Echo state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forecast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point forecast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Quantum reservoir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forecast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point forecast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Kolmogorian 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ensemble mean (local)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Your open 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Kolmogorian row gets no VPT, because the method does not produce trajectories. Report its agreement with Monte Carlo and its cost instead.</w:t>
      </w:r>
    </w:p>
    <w:bookmarkEnd w:id="30"/>
    <w:bookmarkStart w:id="31" w:name="pitch-5-minutes"/>
    <w:p>
      <w:pPr>
        <w:pStyle w:val="Heading2"/>
      </w:pPr>
      <w:r>
        <w:t xml:space="preserve">Pitch (5 minutes)</w:t>
      </w:r>
    </w:p>
    <w:p>
      <w:pPr>
        <w:pStyle w:val="FirstParagraph"/>
      </w:pPr>
      <w:r>
        <w:t xml:space="preserve">Answer three questions:</w:t>
      </w:r>
    </w:p>
    <w:p>
      <w:pPr>
        <w:numPr>
          <w:ilvl w:val="0"/>
          <w:numId w:val="1015"/>
        </w:numPr>
        <w:pStyle w:val="Compact"/>
      </w:pPr>
      <w:r>
        <w:t xml:space="preserve">Which stage of the forecasting pipeline does your method address?</w:t>
      </w:r>
    </w:p>
    <w:p>
      <w:pPr>
        <w:numPr>
          <w:ilvl w:val="0"/>
          <w:numId w:val="1015"/>
        </w:numPr>
        <w:pStyle w:val="Compact"/>
      </w:pPr>
      <w:r>
        <w:t xml:space="preserve">What did you measure against the truth, and what was the result?</w:t>
      </w:r>
    </w:p>
    <w:p>
      <w:pPr>
        <w:numPr>
          <w:ilvl w:val="0"/>
          <w:numId w:val="1015"/>
        </w:numPr>
        <w:pStyle w:val="Compact"/>
      </w:pPr>
      <w:r>
        <w:t xml:space="preserve">Where does the method fail, and what would have to change for it to matter to a weather centre?</w:t>
      </w:r>
    </w:p>
    <w:bookmarkEnd w:id="31"/>
    <w:bookmarkEnd w:id="32"/>
    <w:bookmarkStart w:id="3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bCs/>
          <w:b/>
        </w:rPr>
        <w:t xml:space="preserve">Quantum algorithms</w:t>
      </w:r>
    </w:p>
    <w:p>
      <w:pPr>
        <w:numPr>
          <w:ilvl w:val="0"/>
          <w:numId w:val="1016"/>
        </w:numPr>
        <w:pStyle w:val="Compact"/>
      </w:pPr>
      <w:r>
        <w:t xml:space="preserve">Bravyi, Byrne, Zayats, Zhuk (2026).</w:t>
      </w:r>
      <w:r>
        <w:t xml:space="preserve"> </w:t>
      </w:r>
      <w:hyperlink r:id="rId33">
        <w:r>
          <w:rPr>
            <w:rStyle w:val="Hyperlink"/>
          </w:rPr>
          <w:t xml:space="preserve">Quantum algorithms for stochastic nonlinear differential equations</w:t>
        </w:r>
      </w:hyperlink>
      <w:r>
        <w:t xml:space="preserve">. arXiv:2606.08349.</w:t>
      </w:r>
    </w:p>
    <w:p>
      <w:pPr>
        <w:numPr>
          <w:ilvl w:val="0"/>
          <w:numId w:val="1016"/>
        </w:numPr>
        <w:pStyle w:val="Compact"/>
      </w:pPr>
      <w:r>
        <w:t xml:space="preserve">Bravyi, Manson-Sawko, Zayats, Zhuk (2025).</w:t>
      </w:r>
      <w:r>
        <w:t xml:space="preserve"> </w:t>
      </w:r>
      <w:hyperlink r:id="rId34">
        <w:r>
          <w:rPr>
            <w:rStyle w:val="Hyperlink"/>
          </w:rPr>
          <w:t xml:space="preserve">Quantum simulation of a noisy classical nonlinear dynamics</w:t>
        </w:r>
      </w:hyperlink>
      <w:r>
        <w:t xml:space="preserve">. arXiv:2507.06198.</w:t>
      </w:r>
    </w:p>
    <w:p>
      <w:pPr>
        <w:numPr>
          <w:ilvl w:val="0"/>
          <w:numId w:val="1016"/>
        </w:numPr>
        <w:pStyle w:val="Compact"/>
      </w:pPr>
      <w:hyperlink r:id="rId35">
        <w:r>
          <w:rPr>
            <w:rStyle w:val="Hyperlink"/>
          </w:rPr>
          <w:t xml:space="preserve">Quantum reservoir computing for chaotic time series and extreme events forecasting</w:t>
        </w:r>
      </w:hyperlink>
      <w:r>
        <w:t xml:space="preserve"> </w:t>
      </w:r>
      <w:r>
        <w:t xml:space="preserve">(2023). QRC on IBM devices, including 10- and 20-variable Lorenz 96.</w:t>
      </w:r>
    </w:p>
    <w:p>
      <w:pPr>
        <w:numPr>
          <w:ilvl w:val="0"/>
          <w:numId w:val="1016"/>
        </w:numPr>
        <w:pStyle w:val="Compact"/>
      </w:pPr>
      <w:hyperlink r:id="rId36">
        <w:r>
          <w:rPr>
            <w:rStyle w:val="Hyperlink"/>
          </w:rPr>
          <w:t xml:space="preserve">A recurrence-free quantum reservoir computing approach</w:t>
        </w:r>
      </w:hyperlink>
      <w:r>
        <w:t xml:space="preserve">. arXiv:2405.03390.</w:t>
      </w:r>
    </w:p>
    <w:p>
      <w:pPr>
        <w:pStyle w:val="FirstParagraph"/>
      </w:pPr>
      <w:r>
        <w:rPr>
          <w:bCs/>
          <w:b/>
        </w:rPr>
        <w:t xml:space="preserve">Lorenz 96, parameterization and reservoir computing</w:t>
      </w:r>
    </w:p>
    <w:p>
      <w:pPr>
        <w:numPr>
          <w:ilvl w:val="0"/>
          <w:numId w:val="1017"/>
        </w:numPr>
        <w:pStyle w:val="Compact"/>
      </w:pPr>
      <w:r>
        <w:t xml:space="preserve">Lorenz (1963). Deterministic nonperiodic flow.</w:t>
      </w:r>
      <w:r>
        <w:t xml:space="preserve"> </w:t>
      </w:r>
      <w:r>
        <w:rPr>
          <w:iCs/>
          <w:i/>
        </w:rPr>
        <w:t xml:space="preserve">Journal of the Atmospheric Sciences</w:t>
      </w:r>
      <w:r>
        <w:t xml:space="preserve"> </w:t>
      </w:r>
      <w:r>
        <w:t xml:space="preserve">20.</w:t>
      </w:r>
    </w:p>
    <w:p>
      <w:pPr>
        <w:numPr>
          <w:ilvl w:val="0"/>
          <w:numId w:val="1017"/>
        </w:numPr>
        <w:pStyle w:val="Compact"/>
      </w:pPr>
      <w:r>
        <w:t xml:space="preserve">Lorenz (1969). The predictability of a flow which possesses many scales of motion.</w:t>
      </w:r>
      <w:r>
        <w:t xml:space="preserve"> </w:t>
      </w:r>
      <w:r>
        <w:rPr>
          <w:iCs/>
          <w:i/>
        </w:rPr>
        <w:t xml:space="preserve">Tellus</w:t>
      </w:r>
      <w:r>
        <w:t xml:space="preserve"> </w:t>
      </w:r>
      <w:r>
        <w:t xml:space="preserve">21.</w:t>
      </w:r>
    </w:p>
    <w:p>
      <w:pPr>
        <w:numPr>
          <w:ilvl w:val="0"/>
          <w:numId w:val="1017"/>
        </w:numPr>
        <w:pStyle w:val="Compact"/>
      </w:pPr>
      <w:r>
        <w:t xml:space="preserve">Lorenz (1996). Predictability: a problem partly solved. ECMWF Seminar on Predictability.</w:t>
      </w:r>
    </w:p>
    <w:p>
      <w:pPr>
        <w:numPr>
          <w:ilvl w:val="0"/>
          <w:numId w:val="1017"/>
        </w:numPr>
        <w:pStyle w:val="Compact"/>
      </w:pPr>
      <w:r>
        <w:t xml:space="preserve">Wilks (2005). Effects of stochastic parametrizations in the Lorenz ’96 system.</w:t>
      </w:r>
      <w:r>
        <w:t xml:space="preserve"> </w:t>
      </w:r>
      <w:r>
        <w:rPr>
          <w:iCs/>
          <w:i/>
        </w:rPr>
        <w:t xml:space="preserve">Quarterly Journal of the Royal Meteorological Society</w:t>
      </w:r>
      <w:r>
        <w:t xml:space="preserve"> </w:t>
      </w:r>
      <w:r>
        <w:t xml:space="preserve">131.</w:t>
      </w:r>
    </w:p>
    <w:p>
      <w:pPr>
        <w:numPr>
          <w:ilvl w:val="0"/>
          <w:numId w:val="1017"/>
        </w:numPr>
        <w:pStyle w:val="Compact"/>
      </w:pPr>
      <w:r>
        <w:t xml:space="preserve">Arnold, Moroz, Palmer (2013). Stochastic parametrizations and model uncertainty in the Lorenz ’96 system.</w:t>
      </w:r>
      <w:r>
        <w:t xml:space="preserve"> </w:t>
      </w:r>
      <w:r>
        <w:rPr>
          <w:iCs/>
          <w:i/>
        </w:rPr>
        <w:t xml:space="preserve">Philosophical Transactions of the Royal Society A</w:t>
      </w:r>
      <w:r>
        <w:t xml:space="preserve"> </w:t>
      </w:r>
      <w:r>
        <w:t xml:space="preserve">371.</w:t>
      </w:r>
    </w:p>
    <w:p>
      <w:pPr>
        <w:numPr>
          <w:ilvl w:val="0"/>
          <w:numId w:val="1017"/>
        </w:numPr>
        <w:pStyle w:val="Compact"/>
      </w:pPr>
      <w:r>
        <w:t xml:space="preserve">Thornes, Düben, Palmer (2017). On the use of scale-dependent precision in Earth System modelling.</w:t>
      </w:r>
      <w:r>
        <w:t xml:space="preserve"> </w:t>
      </w:r>
      <w:r>
        <w:rPr>
          <w:iCs/>
          <w:i/>
        </w:rPr>
        <w:t xml:space="preserve">Quarterly Journal of the Royal Meteorological Society</w:t>
      </w:r>
      <w:r>
        <w:t xml:space="preserve"> </w:t>
      </w:r>
      <w:r>
        <w:t xml:space="preserve">143.</w:t>
      </w:r>
    </w:p>
    <w:p>
      <w:pPr>
        <w:numPr>
          <w:ilvl w:val="0"/>
          <w:numId w:val="1017"/>
        </w:numPr>
        <w:pStyle w:val="Compact"/>
      </w:pPr>
      <w:r>
        <w:t xml:space="preserve">Pathak, Hunt, Girvan, Lu, Ott (2018). Model-free prediction of large spatiotemporally chaotic systems from data: a reservoir computing approach.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 </w:t>
      </w:r>
      <w:r>
        <w:t xml:space="preserve">120.</w:t>
      </w:r>
    </w:p>
    <w:p>
      <w:pPr>
        <w:numPr>
          <w:ilvl w:val="0"/>
          <w:numId w:val="1017"/>
        </w:numPr>
        <w:pStyle w:val="Compact"/>
      </w:pPr>
      <w:r>
        <w:t xml:space="preserve">Chattopadhyay, Hassanzadeh, Subramanian (2020). Data-driven predictions of a multiscale Lorenz 96 chaotic system using machine-learning methods.</w:t>
      </w:r>
      <w:r>
        <w:t xml:space="preserve"> </w:t>
      </w:r>
      <w:r>
        <w:rPr>
          <w:iCs/>
          <w:i/>
        </w:rPr>
        <w:t xml:space="preserve">Nonlinear Processes in Geophysics</w:t>
      </w:r>
      <w:r>
        <w:t xml:space="preserve"> </w:t>
      </w:r>
      <w:r>
        <w:t xml:space="preserve">27.</w:t>
      </w:r>
    </w:p>
    <w:bookmarkEnd w:id="37"/>
    <w:sect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hyperlink" Target="https://arxiv.org/abs/2405.03390" TargetMode="External"/><Relationship Id="rId34" Type="http://schemas.openxmlformats.org/officeDocument/2006/relationships/hyperlink" Target="https://arxiv.org/abs/2507.06198" TargetMode="External"/><Relationship Id="rId33" Type="http://schemas.openxmlformats.org/officeDocument/2006/relationships/hyperlink" Target="https://arxiv.org/abs/2606.08349" TargetMode="External"/><Relationship Id="rId35" Type="http://schemas.openxmlformats.org/officeDocument/2006/relationships/hyperlink" Target="https://zenodo.org/records/10441663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arxiv.org/abs/2405.03390" TargetMode="External"/><Relationship Id="rId34" Type="http://schemas.openxmlformats.org/officeDocument/2006/relationships/hyperlink" Target="https://arxiv.org/abs/2507.06198" TargetMode="External"/><Relationship Id="rId33" Type="http://schemas.openxmlformats.org/officeDocument/2006/relationships/hyperlink" Target="https://arxiv.org/abs/2606.08349" TargetMode="External"/><Relationship Id="rId35" Type="http://schemas.openxmlformats.org/officeDocument/2006/relationships/hyperlink" Target="https://zenodo.org/records/104416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Methods for Weather Forecasting — Participant Sheet (3-Day Hackathon)</dc:title>
  <dc:creator/>
  <cp:keywords/>
  <dcterms:created xsi:type="dcterms:W3CDTF">2026-10-21T16:34:52Z</dcterms:created>
  <dcterms:modified xsi:type="dcterms:W3CDTF">2026-10-21T16:34:52Z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October 2026</vt:lpwstr>
  </property>
</Properties>
</file>