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인프라 장애 모의 훈련(Chaos Test) 결과 보고서</w:t>
      </w:r>
    </w:p>
    <w:p/>
    <w:p>
      <w:r>
        <w:t>**작성일시**: 2026-07-09 13:32:42</w:t>
      </w:r>
    </w:p>
    <w:p>
      <w:r>
        <w:t>**테스트 범위**: `/fault-lab` API 장애 모의(Delay, 500 오류, Timeout 등) 및 Pytest 통합 검증</w:t>
      </w:r>
    </w:p>
    <w:p/>
    <w:p>
      <w:pPr>
        <w:pStyle w:val="Heading1"/>
      </w:pPr>
      <w:r>
        <w:t>결함 제목</w:t>
      </w:r>
    </w:p>
    <w:p>
      <w:r>
        <w:t>[장애-모의훈련] /fault-lab API 장애 복합 재현 결과</w:t>
      </w:r>
    </w:p>
    <w:p/>
    <w:p>
      <w:pPr>
        <w:pStyle w:val="Heading1"/>
      </w:pPr>
      <w:r>
        <w:t>재현 절차</w:t>
      </w:r>
    </w:p>
    <w:p>
      <w:r>
        <w:t>GUI '검증 테스트' 실행 (k6 `chaos_test.js` 호출) 및 기능 검증(Pytest) 자동화 파이프라인 수행</w:t>
      </w:r>
    </w:p>
    <w:p/>
    <w:p>
      <w:pPr>
        <w:pStyle w:val="Heading1"/>
      </w:pPr>
      <w:r>
        <w:t>실제 결과</w:t>
      </w:r>
    </w:p>
    <w:p>
      <w:r>
        <w:t>* **FL-001 (정상 응답)**: 기준선 검증을 위해 정상적인 API 호출 시나리오 통과 확인 (HTTP 200).</w:t>
      </w:r>
    </w:p>
    <w:p>
      <w:r>
        <w:t>* **FL-002 (응답 지연 1초)**: 시스템에 1초 지연이 발생했을 때의 응답 대기 확인.</w:t>
      </w:r>
    </w:p>
    <w:p>
      <w:r>
        <w:t>* **FL-003 (응답 지연 5초)**: 시스템에 5초 지연이 발생했을 때의 응답 대기 확인.</w:t>
      </w:r>
    </w:p>
    <w:p>
      <w:r>
        <w:t>* **FL-004 (500 오류 재현)**: 시스템 오류 발생 시 내부 로직이 500 에러를 반환하는 시나리오 재현.</w:t>
      </w:r>
    </w:p>
    <w:p>
      <w:r>
        <w:t>* **FL-005 (타임아웃 재현)**: 네트워크 대기 시간 초과로 인한 504 Gateway Timeout 발생 재현.</w:t>
      </w:r>
    </w:p>
    <w:p>
      <w:r>
        <w:t>* **FL-006 (잘못된 시나리오)**: 파라미터 누락/오류 시 400 Bad Request 처리 확인.</w:t>
      </w:r>
    </w:p>
    <w:p>
      <w:r>
        <w:t>* **FL-007 (기능 테스트 세부 결과)**:</w:t>
      </w:r>
    </w:p>
    <w:p>
      <w:r>
        <w:t xml:space="preserve">  - 🟢 **정상적인 질문에 대한 답변 반환 검증** : 통과</w:t>
      </w:r>
    </w:p>
    <w:p>
      <w:r>
        <w:t xml:space="preserve">  - 🟢 **빈 문자열 입력 시 예외 처리(422) 검증** : 통과</w:t>
      </w:r>
    </w:p>
    <w:p>
      <w:r>
        <w:t xml:space="preserve">  - 🟢 **서버 상태(Health Check) 정상 응답 검증** : 통과</w:t>
      </w:r>
    </w:p>
    <w:p>
      <w:r>
        <w:t xml:space="preserve">  - 🟢 **모니터링(Metrics) 엔드포인트 노출 검증** : 통과</w:t>
      </w:r>
    </w:p>
    <w:p>
      <w:r>
        <w:t xml:space="preserve">  - 🟢 **실시간 결함 보고서 정상 생성 검증** : 통과</w:t>
      </w:r>
    </w:p>
    <w:p>
      <w:r>
        <w:t xml:space="preserve">  - 🟢 **빈 로그 상태에서의 보고서 생성 방어 로직 검증** : 통과</w:t>
      </w:r>
    </w:p>
    <w:p>
      <w:r>
        <w:t xml:space="preserve">  - 🟢 **부정적 케이스(예외 상황) 안전 처리 검증 [TC-026]** : 통과</w:t>
      </w:r>
    </w:p>
    <w:p>
      <w:r>
        <w:t xml:space="preserve">  - 🟢 **결함 자동화 파이프라인 연동 검증** : 통과</w:t>
      </w:r>
    </w:p>
    <w:p/>
    <w:p>
      <w:pPr>
        <w:pStyle w:val="Heading1"/>
      </w:pPr>
      <w:r>
        <w:t>영향도</w:t>
      </w:r>
    </w:p>
    <w:p>
      <w:r>
        <w:t>응답 지연 시 사용자 대기시간 증가 및 500 에러에 의한 비즈니스 흐름 중단 등 치명적 오류 발생 위험 존재</w:t>
      </w:r>
    </w:p>
    <w:p/>
    <w:p>
      <w:pPr>
        <w:pStyle w:val="Heading1"/>
      </w:pPr>
      <w:r>
        <w:t>원인 추정</w:t>
      </w:r>
    </w:p>
    <w:p>
      <w:r>
        <w:t>고의적인 `/fault-lab` 시나리오 호출 파라미터 유발로 인한 복합 장애 모의 환경 구성. (실제 운영 환경일 경우 DB 병목, 리소스 부족, 통신 타임아웃 등이 원인이 될 수 있음)</w:t>
      </w:r>
    </w:p>
    <w:p/>
    <w:p>
      <w:pPr>
        <w:pStyle w:val="Heading1"/>
      </w:pPr>
      <w:r>
        <w:t>조치 방안 (세부 항목별 개별 조치 가이드)</w:t>
      </w:r>
    </w:p>
    <w:p/>
    <w:p>
      <w:r>
        <w:t>### [FL-002, FL-003] 응답 지연 (Delay) 발생에 대한 조치</w:t>
      </w:r>
    </w:p>
    <w:p>
      <w:r>
        <w:t>- **현상**: 의도적인 지연(1초, 5초)으로 인해 사용자 응답 대기 시간이 길어짐</w:t>
      </w:r>
    </w:p>
    <w:p>
      <w:r>
        <w:t>- **조치 방안**: 클라이언트(웹/앱) 단에서 최대 대기 시간(Timeout)을 3초 내외로 적절히 설정하고, 지연 발생 시 "현재 요청량이 많아 처리가 지연되고 있습니다"와 같은 스켈레톤 UI 또는 로딩 애니메이션을 제공하여 사용자 이탈을 최소화해야 합니다.</w:t>
      </w:r>
    </w:p>
    <w:p/>
    <w:p>
      <w:r>
        <w:t>### [FL-004] HTTP 500 내부 서버 오류에 대한 조치</w:t>
      </w:r>
    </w:p>
    <w:p>
      <w:r>
        <w:t>- **현상**: `/fault-lab` 호출 시 서버 내부 로직 예외로 인해 500 에러 반환</w:t>
      </w:r>
    </w:p>
    <w:p>
      <w:r>
        <w:t>- **조치 방안**: 서버 측 글로벌 예외 처리기(Exception Handler)를 강화해야 합니다. 500 에러 발생 시 시스템 내부 스택 트레이스 등 민감한 정보가 노출되지 않도록 마스킹 처리하고, 사용자에게는 "일시적인 오류가 발생했습니다. 잠시 후 다시 시도해주세요."라는 친화적인 안내 메시지를 응답하도록 보완이 필요합니다.</w:t>
      </w:r>
    </w:p>
    <w:p/>
    <w:p>
      <w:r>
        <w:t>### [FL-005] HTTP 504 Gateway Timeout에 대한 조치</w:t>
      </w:r>
    </w:p>
    <w:p>
      <w:r>
        <w:t>- **현상**: 정해진 타임아웃 시간을 초과하여 게이트웨이 또는 리버스 프록시에서 연결을 강제 차단함</w:t>
      </w:r>
    </w:p>
    <w:p>
      <w:r>
        <w:t>- **조치 방안**: 백엔드 서버 앞단(Nginx, API Gateway 등)의 타임아웃 설정과 로드밸런서 정책을 점검해야 합니다. 장시간 실행이 필수적인 요청의 경우 동기식 처리에서 비동기 처리(Background Task 또는 Message Queue) 구조로 아키텍처 개선이 요구됩니다.</w:t>
      </w:r>
    </w:p>
    <w:p/>
    <w:p>
      <w:r>
        <w:t>### [FL-007] 통합 기능 테스트 (Pytest) 결과 조치</w:t>
      </w:r>
    </w:p>
    <w:p>
      <w:r>
        <w:t>- **현상**: 위 '실제 결과 (상세 로그)'의 Pytest 실행 결과에 표시된 개별 기능 통과/실패 내역</w:t>
      </w:r>
    </w:p>
    <w:p>
      <w:r>
        <w:t>- **조치 방안**: 파이테스트 로그 상에서 `FAILED` 또는 `ERROR` 로 식별된 개별 기능(예: 특정 API 오류, DB 검증 실패 등)에 대해, 각 기능의 도메인 담당 파트로 티켓을 분배하여 원인을 분석하고 즉각적인 핫픽스를 배포해야 합니다.</w:t>
      </w:r>
    </w:p>
    <w:p/>
    <w:p>
      <w:pPr>
        <w:pStyle w:val="Heading1"/>
      </w:pPr>
      <w:r>
        <w:t>재시험 및 QA 검토</w:t>
      </w:r>
    </w:p>
    <w:p>
      <w:r>
        <w:t>조치 후 자동화 스크립트(FL-001~008) 재수행 필요.</w:t>
      </w:r>
    </w:p>
    <w:p>
      <w:r>
        <w:rPr>
          <w:i/>
          <w:color w:val="0000FF"/>
        </w:rPr>
        <w:t>💡 QA 엔지니어 검토 의견: 본 품질 이상은 인프라 장애로 기인한 것으로 분석됩니다. 따라서 조치 방안 적용을 담당 파트에 권고하며, 조치 완료 즉시 파이프라인 재검증을 수행할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