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32"/>
          <w:szCs w:val="32"/>
        </w:rPr>
        <w:t xml:space="preserve">Ladungssicherung im Frachtraum</w:t>
      </w:r>
    </w:p>
    <w:p>
      <w:pPr>
        <w:spacing w:after="480"/>
        <w:jc w:val="center"/>
      </w:pPr>
      <w:r>
        <w:rPr>
          <w:rFonts w:ascii="Arial" w:cs="Arial" w:eastAsia="Arial" w:hAnsi="Arial"/>
          <w:i/>
          <w:iCs/>
          <w:color w:val="666666"/>
          <w:sz w:val="22"/>
          <w:szCs w:val="22"/>
        </w:rPr>
        <w:t xml:space="preserve">Sicherheitsverfahren für Bodenpersonal — Übersetzt mit DeepL</w:t>
      </w:r>
    </w:p>
    <w:p>
      <w:pPr>
        <w:pStyle w:val="Heading2"/>
        <w:spacing w:after="140" w:before="280"/>
      </w:pPr>
      <w:r>
        <w:rPr>
          <w:rFonts w:ascii="Arial" w:cs="Arial" w:eastAsia="Arial" w:hAnsi="Arial"/>
          <w:b/>
          <w:bCs/>
          <w:sz w:val="26"/>
          <w:szCs w:val="26"/>
        </w:rPr>
        <w:t xml:space="preserve">Übersicht</w:t>
      </w:r>
    </w:p>
    <w:p>
      <w:pPr>
        <w:spacing w:after="160"/>
      </w:pPr>
      <w:r>
        <w:rPr>
          <w:rFonts w:ascii="Arial" w:cs="Arial" w:eastAsia="Arial" w:hAnsi="Arial"/>
          <w:sz w:val="22"/>
          <w:szCs w:val="22"/>
        </w:rPr>
        <w:t xml:space="preserve">Dieses Dokument beschreibt die Verfahren zur Sicherung von Fracht in Flugzeugfrachträumen vor dem Abflug. Alle Bodenmitarbeiter müssen diese Verfahren einhalten, um die Sicherheit des Fluges zu gewährleisten.</w:t>
      </w:r>
    </w:p>
    <w:p>
      <w:pPr>
        <w:pStyle w:val="Heading2"/>
        <w:spacing w:after="140" w:before="280"/>
      </w:pPr>
      <w:r>
        <w:rPr>
          <w:rFonts w:ascii="Arial" w:cs="Arial" w:eastAsia="Arial" w:hAnsi="Arial"/>
          <w:b/>
          <w:bCs/>
          <w:sz w:val="26"/>
          <w:szCs w:val="26"/>
        </w:rPr>
        <w:t xml:space="preserve">Brandschutzleitung</w:t>
      </w:r>
    </w:p>
    <w:p>
      <w:pPr>
        <w:spacing w:after="160"/>
      </w:pPr>
      <w:r>
        <w:rPr>
          <w:rFonts w:ascii="Arial" w:cs="Arial" w:eastAsia="Arial" w:hAnsi="Arial"/>
          <w:sz w:val="22"/>
          <w:szCs w:val="22"/>
        </w:rPr>
        <w:t xml:space="preserve">Die Brandschutzleitung markiert die maximale Beladungshöhe für die Fracht. Diese Markierung muss vor dem Verschluss des Laderaums frei sichtbar sein. Wenn die Markierung verdeckt ist, kann das Brandlöschsystem im Notfall nicht ordnungsgemäß funktionieren.</w:t>
      </w:r>
    </w:p>
    <w:p>
      <w:pPr>
        <w:spacing w:after="160"/>
      </w:pPr>
      <w:r>
        <w:rPr>
          <w:rFonts w:ascii="Arial" w:cs="Arial" w:eastAsia="Arial" w:hAnsi="Arial"/>
          <w:sz w:val="22"/>
          <w:szCs w:val="22"/>
        </w:rPr>
        <w:t xml:space="preserve">Mannschaften müssen verifizieren, dass kein Frachtstück die Linie überschreitet. Bei Überschreitung muss die Ladung umgestellt werden, bevor das Flugzeug abfertigt wird.</w:t>
      </w:r>
    </w:p>
    <w:p>
      <w:pPr>
        <w:pStyle w:val="Heading2"/>
        <w:spacing w:after="140" w:before="280"/>
      </w:pPr>
      <w:r>
        <w:rPr>
          <w:rFonts w:ascii="Arial" w:cs="Arial" w:eastAsia="Arial" w:hAnsi="Arial"/>
          <w:b/>
          <w:bCs/>
          <w:sz w:val="26"/>
          <w:szCs w:val="26"/>
        </w:rPr>
        <w:t xml:space="preserve">Verfahren zur Fotoverifizierung</w:t>
      </w:r>
    </w:p>
    <w:p>
      <w:pPr>
        <w:spacing w:after="160"/>
      </w:pPr>
      <w:r>
        <w:rPr>
          <w:rFonts w:ascii="Arial" w:cs="Arial" w:eastAsia="Arial" w:hAnsi="Arial"/>
          <w:sz w:val="22"/>
          <w:szCs w:val="22"/>
        </w:rPr>
        <w:t xml:space="preserve">Nach Abschluss der Beladung muss ein Foto der gesamten Frachtraumansicht aufgenommen werden. Das Foto muss folgende Elemente klar zeigen:</w:t>
      </w:r>
    </w:p>
    <w:p>
      <w:pPr>
        <w:spacing w:after="160"/>
      </w:pPr>
      <w:r>
        <w:rPr>
          <w:rFonts w:ascii="Arial" w:cs="Arial" w:eastAsia="Arial" w:hAnsi="Arial"/>
          <w:sz w:val="22"/>
          <w:szCs w:val="22"/>
        </w:rPr>
        <w:t xml:space="preserve">• Den gesamten Laderaum von vorne bis hinten</w:t>
      </w:r>
    </w:p>
    <w:p>
      <w:pPr>
        <w:spacing w:after="160"/>
      </w:pPr>
      <w:r>
        <w:rPr>
          <w:rFonts w:ascii="Arial" w:cs="Arial" w:eastAsia="Arial" w:hAnsi="Arial"/>
          <w:sz w:val="22"/>
          <w:szCs w:val="22"/>
        </w:rPr>
        <w:t xml:space="preserve">• Die Brandschutzleitung an beiden Seitenwänden</w:t>
      </w:r>
    </w:p>
    <w:p>
      <w:pPr>
        <w:spacing w:after="160"/>
      </w:pPr>
      <w:r>
        <w:rPr>
          <w:rFonts w:ascii="Arial" w:cs="Arial" w:eastAsia="Arial" w:hAnsi="Arial"/>
          <w:sz w:val="22"/>
          <w:szCs w:val="22"/>
        </w:rPr>
        <w:t xml:space="preserve">• Den Befestigungszustand aller Containers und Paletten</w:t>
      </w:r>
    </w:p>
    <w:p>
      <w:pPr>
        <w:spacing w:after="160"/>
      </w:pPr>
      <w:r>
        <w:rPr>
          <w:rFonts w:ascii="Arial" w:cs="Arial" w:eastAsia="Arial" w:hAnsi="Arial"/>
          <w:sz w:val="22"/>
          <w:szCs w:val="22"/>
        </w:rPr>
        <w:t xml:space="preserve">• Eventuelle Gefahrgutkennzeichnungen</w:t>
      </w:r>
    </w:p>
    <w:p>
      <w:pPr>
        <w:pStyle w:val="Heading2"/>
        <w:spacing w:after="140" w:before="280"/>
      </w:pPr>
      <w:r>
        <w:rPr>
          <w:rFonts w:ascii="Arial" w:cs="Arial" w:eastAsia="Arial" w:hAnsi="Arial"/>
          <w:b/>
          <w:bCs/>
          <w:sz w:val="26"/>
          <w:szCs w:val="26"/>
        </w:rPr>
        <w:t xml:space="preserve">Meldung von Unregelmäßigkeiten</w:t>
      </w:r>
    </w:p>
    <w:p>
      <w:pPr>
        <w:spacing w:after="160"/>
      </w:pPr>
      <w:r>
        <w:rPr>
          <w:rFonts w:ascii="Arial" w:cs="Arial" w:eastAsia="Arial" w:hAnsi="Arial"/>
          <w:sz w:val="22"/>
          <w:szCs w:val="22"/>
        </w:rPr>
        <w:t xml:space="preserve">Sollte während der Beladung oder Verifizierung eine Unregelmäßigkeit festgestellt werden, ist diese unverzüglich dem Schichtleiter zu melden. Unregelmäßigkeiten umfassen, sind aber nicht beschränkt auf: beschädigte Container, falsch deklarierte Gefahrgüter, Überschreitung der Gewichtsgrenzen, oder Probleme mit der Befestigungsausrüstung.</w:t>
      </w:r>
    </w:p>
    <w:p>
      <w:pPr>
        <w:spacing w:after="160"/>
      </w:pPr>
      <w:r>
        <w:rPr>
          <w:rFonts w:ascii="Arial" w:cs="Arial" w:eastAsia="Arial" w:hAnsi="Arial"/>
          <w:sz w:val="22"/>
          <w:szCs w:val="22"/>
        </w:rPr>
        <w:t xml:space="preserve">Die Meldung erfolgt zuerst mündlich an den Schichtleiter und anschließend schriftlich über das interne Berichtssystem innerhalb von 30 Minuten nach der Feststellung.</w:t>
      </w:r>
    </w:p>
    <w:p>
      <w:pPr>
        <w:pStyle w:val="Heading2"/>
        <w:spacing w:after="140" w:before="280"/>
      </w:pPr>
      <w:r>
        <w:rPr>
          <w:rFonts w:ascii="Arial" w:cs="Arial" w:eastAsia="Arial" w:hAnsi="Arial"/>
          <w:b/>
          <w:bCs/>
          <w:sz w:val="26"/>
          <w:szCs w:val="26"/>
        </w:rPr>
        <w:t xml:space="preserve">Schulungsanforderungen</w:t>
      </w:r>
    </w:p>
    <w:p>
      <w:pPr>
        <w:spacing w:after="160"/>
      </w:pPr>
      <w:r>
        <w:rPr>
          <w:rFonts w:ascii="Arial" w:cs="Arial" w:eastAsia="Arial" w:hAnsi="Arial"/>
          <w:sz w:val="22"/>
          <w:szCs w:val="22"/>
        </w:rPr>
        <w:t xml:space="preserve">Alle Bodenmitarbeiter müssen vor der Aufnahme der Tätigkeit eine Erstschulung absolvieren und jedes Jahr eine Auffrischungsschulung durchlaufen. Die Schulung umfasst sowohl theoretische als auch praktische Komponenten und wird mit einer Bewertung abgeschlossen, die mit mindestens 80% bestanden werden muss.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2026-05-13T19:23:31.606Z</dcterms:created>
  <dcterms:modified xsi:type="dcterms:W3CDTF">2026-05-13T19:23:31.625Z</dcterms:modified>
</cp:coreProperties>
</file>

<file path=docProps/custom.xml><?xml version="1.0" encoding="utf-8"?>
<Properties xmlns="http://schemas.openxmlformats.org/officeDocument/2006/custom-properties" xmlns:vt="http://schemas.openxmlformats.org/officeDocument/2006/docPropsVTypes"/>
</file>