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3"/>
      </w:pPr>
      <w:bookmarkStart w:id="21" w:name="education"/>
      <w:r>
        <w:t xml:space="preserve">Education</w:t>
      </w:r>
      <w:bookmarkEnd w:id="21"/>
    </w:p>
    <w:p>
      <w:pPr>
        <w:pStyle w:val="FirstParagraph"/>
      </w:pPr>
      <w:r>
        <w:t xml:space="preserve">July 2004, Ph.D., with Distinction, Anthropology, University of New Mexico.</w:t>
      </w:r>
      <w:r>
        <w:br w:type="textWrapping"/>
      </w:r>
      <w:r>
        <w:t xml:space="preserve">May 1995, M.A., with Distinction, Anthropology, University of New Mexico.</w:t>
      </w:r>
      <w:r>
        <w:br w:type="textWrapping"/>
      </w:r>
      <w:r>
        <w:t xml:space="preserve">May, 1986, B.A., Anthropology, University of California, Berkeley.</w:t>
      </w:r>
    </w:p>
    <w:p>
      <w:pPr>
        <w:pStyle w:val="Heading3"/>
      </w:pPr>
      <w:bookmarkStart w:id="22" w:name="selected-employmentprofessional-experience"/>
      <w:r>
        <w:t xml:space="preserve">Selected Employment/Professional Experience</w:t>
      </w:r>
      <w:bookmarkEnd w:id="22"/>
    </w:p>
    <w:p>
      <w:pPr>
        <w:pStyle w:val="FirstParagraph"/>
      </w:pPr>
      <w:r>
        <w:t xml:space="preserve">7/14-Present, University of New Mexico, College of University Libraries and Learning Sciences (CUL&amp;LS):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CUL&amp;LS: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3"/>
      </w:pPr>
      <w:bookmarkStart w:id="23" w:name="selected-publications-products"/>
      <w:r>
        <w:t xml:space="preserve">Selected Publications &amp; Products</w:t>
      </w:r>
      <w:bookmarkEnd w:id="23"/>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w:t>
      </w:r>
    </w:p>
    <w:p>
      <w:pPr>
        <w:pStyle w:val="BodyText"/>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 [http://dx.doi.org/10.1201/b16106-14][12]</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Heading3"/>
      </w:pPr>
      <w:bookmarkStart w:id="24" w:name="selected-synergistic-experience"/>
      <w:r>
        <w:t xml:space="preserve">Selected Synergistic Experience</w:t>
      </w:r>
      <w:bookmarkEnd w:id="24"/>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2017 - Present,</w:t>
      </w:r>
      <w:r>
        <w:t xml:space="preserve"> </w:t>
      </w:r>
      <w:r>
        <w:rPr>
          <w:i/>
        </w:rPr>
        <w:t xml:space="preserve">Co-Chair</w:t>
      </w:r>
      <w:r>
        <w:t xml:space="preserve"> </w:t>
      </w:r>
      <w:r>
        <w:t xml:space="preserve">of the DataONE Users Group.</w:t>
      </w:r>
      <w:r>
        <w:br w:type="textWrapping"/>
      </w:r>
      <w:r>
        <w:t xml:space="preserve">2015 - 2018,</w:t>
      </w:r>
      <w:r>
        <w:t xml:space="preserve"> </w:t>
      </w:r>
      <w:r>
        <w:rPr>
          <w:i/>
        </w:rPr>
        <w:t xml:space="preserve">Technical Advisory Committee</w:t>
      </w:r>
      <w:r>
        <w:t xml:space="preserve"> </w:t>
      </w:r>
      <w:r>
        <w:t xml:space="preserve">(Chair), Digital Preservation Network</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rcid.org/0000-0002-9109-2072" TargetMode="External" /></Relationships>
</file>

<file path=word/_rels/footnotes.xml.rels><?xml version="1.0" encoding="UTF-8"?>
<Relationships xmlns="http://schemas.openxmlformats.org/package/2006/relationships"><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2019-07-29T04:14:01Z</dcterms:created>
  <dcterms:modified xsi:type="dcterms:W3CDTF">2019-07-29T04:14:01Z</dcterms:modified>
</cp:coreProperties>
</file>