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w:t>
      </w:r>
      <w:r>
        <w:t xml:space="preserve"> </w:t>
      </w:r>
      <w:r>
        <w:rPr>
          <w:i/>
        </w:rPr>
        <w:t xml:space="preserve">Committee Member</w:t>
      </w:r>
      <w:r>
        <w:t xml:space="preserve">, UNM Research Strategic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Link"/>
          </w:rPr>
          <w:t xml:space="preserve">http://karlbenedict.com/pubs/2003%20Applied%20Geography%20Conference%20Proceedings.pdf</w:t>
        </w:r>
      </w:hyperlink>
    </w:p>
    <w:p>
      <w:pPr>
        <w:pStyle w:val="Heading3"/>
      </w:pPr>
      <w:bookmarkStart w:id="59" w:name="online-resources"/>
      <w:bookmarkEnd w:id="59"/>
      <w:r>
        <w:t xml:space="preserve">Online Resources</w:t>
      </w:r>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Link"/>
          </w:rPr>
          <w:t xml:space="preserve">https://web.archive.org/web/20020913053314/http://rgis.unm.edu/</w:t>
        </w:r>
      </w:hyperlink>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management of Karl Benedict.</w:t>
      </w:r>
      <w:r>
        <w:t xml:space="preserve"> </w:t>
      </w:r>
      <w:hyperlink r:id="rId61">
        <w:r>
          <w:rPr>
            <w:rStyle w:val="Link"/>
          </w:rPr>
          <w:t xml:space="preserve">https://web.archive.org/web/20130704202601/http://gstore.unm.edu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Link"/>
          </w:rPr>
          <w:t xml:space="preserve">http://karlbenedict.com/presentations/2016-07_ESIP/ConceptualOverview.pdf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5">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6" w:name="technical-reportsmanuscriptswhite-papers"/>
      <w:bookmarkEnd w:id="66"/>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7">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8" w:name="popular-articles"/>
      <w:bookmarkEnd w:id="68"/>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9" w:name="instruction"/>
      <w:bookmarkEnd w:id="69"/>
      <w:r>
        <w:t xml:space="preserve">Instruction</w:t>
      </w:r>
    </w:p>
    <w:p>
      <w:pPr>
        <w:pStyle w:val="Heading3"/>
      </w:pPr>
      <w:bookmarkStart w:id="70" w:name="invited-lectures"/>
      <w:bookmarkEnd w:id="70"/>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1">
        <w:r>
          <w:rPr>
            <w:rStyle w:val="Link"/>
          </w:rPr>
          <w:t xml:space="preserve">http://karlbenedict.com/presentations/2015-10_OILS500_Benedict/2015-10_OILS500_Benedict.html</w:t>
        </w:r>
      </w:hyperlink>
    </w:p>
    <w:p>
      <w:pPr>
        <w:pStyle w:val="Heading3"/>
      </w:pPr>
      <w:bookmarkStart w:id="72" w:name="credit-courses"/>
      <w:bookmarkEnd w:id="72"/>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3" w:name="non-credit-instruction"/>
      <w:bookmarkEnd w:id="73"/>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74" w:name="technical-skills"/>
      <w:bookmarkEnd w:id="74"/>
      <w:r>
        <w:t xml:space="preserve">Technical Skills</w:t>
      </w:r>
    </w:p>
    <w:p>
      <w:pPr>
        <w:pStyle w:val="Heading3"/>
      </w:pPr>
      <w:bookmarkStart w:id="75" w:name="programming-languages"/>
      <w:bookmarkEnd w:id="75"/>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6" w:name="web-development"/>
      <w:bookmarkEnd w:id="76"/>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7" w:name="statistical-mathematical-analysismodeling"/>
      <w:bookmarkEnd w:id="77"/>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8" w:name="database-management"/>
      <w:bookmarkEnd w:id="78"/>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9" w:name="geographic-information-technologies"/>
      <w:bookmarkEnd w:id="79"/>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0" w:name="information-technology"/>
      <w:bookmarkEnd w:id="80"/>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1" w:name="other-technical-skills"/>
      <w:bookmarkEnd w:id="81"/>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2" w:name="advisors"/>
      <w:bookmarkEnd w:id="82"/>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83" w:name="committee-membership"/>
      <w:bookmarkEnd w:id="83"/>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84" w:name="professional-associations"/>
      <w:bookmarkEnd w:id="84"/>
      <w:r>
        <w:t xml:space="preserve">Professional Associations</w:t>
      </w:r>
    </w:p>
    <w:p>
      <w:r>
        <w:t xml:space="preserve">International Association for Social Science Information Services &amp; Technology (2016-present,</w:t>
      </w:r>
      <w:r>
        <w:t xml:space="preserve"> </w:t>
      </w:r>
      <w:hyperlink r:id="rId85">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86">
        <w:r>
          <w:rPr>
            <w:rStyle w:val="Link"/>
          </w:rPr>
          <w:t xml:space="preserve">http://www.ala.org/</w:t>
        </w:r>
      </w:hyperlink>
      <w:r>
        <w:t xml:space="preserve">/</w:t>
      </w:r>
      <w:hyperlink r:id="rId87">
        <w:r>
          <w:rPr>
            <w:rStyle w:val="Link"/>
          </w:rPr>
          <w:t xml:space="preserve">http://www.ala.org/acrl/</w:t>
        </w:r>
      </w:hyperlink>
      <w:r>
        <w:t xml:space="preserve">)</w:t>
      </w:r>
    </w:p>
    <w:p>
      <w:r>
        <w:t xml:space="preserve">American Association of Geographers (2010-present,</w:t>
      </w:r>
      <w:r>
        <w:t xml:space="preserve"> </w:t>
      </w:r>
      <w:hyperlink r:id="rId88">
        <w:r>
          <w:rPr>
            <w:rStyle w:val="Link"/>
          </w:rPr>
          <w:t xml:space="preserve">http://www.aag.org/</w:t>
        </w:r>
      </w:hyperlink>
      <w:r>
        <w:t xml:space="preserve">)</w:t>
      </w:r>
    </w:p>
    <w:p>
      <w:r>
        <w:t xml:space="preserve">American Geophysical Union (2008-present,</w:t>
      </w:r>
      <w:r>
        <w:t xml:space="preserve"> </w:t>
      </w:r>
      <w:hyperlink r:id="rId89">
        <w:r>
          <w:rPr>
            <w:rStyle w:val="Link"/>
          </w:rPr>
          <w:t xml:space="preserve">http://sites.agu.org/</w:t>
        </w:r>
      </w:hyperlink>
      <w:r>
        <w:t xml:space="preserve">)</w:t>
      </w:r>
    </w:p>
    <w:p>
      <w:r>
        <w:t xml:space="preserve">New Mexico Geographic Information Council (~2001-present,</w:t>
      </w:r>
      <w:r>
        <w:t xml:space="preserve"> </w:t>
      </w:r>
      <w:hyperlink r:id="rId90">
        <w:r>
          <w:rPr>
            <w:rStyle w:val="Link"/>
          </w:rPr>
          <w:t xml:space="preserve">http://nmgic.com/</w:t>
        </w:r>
      </w:hyperlink>
      <w:r>
        <w:t xml:space="preserve">)</w:t>
      </w:r>
    </w:p>
    <w:p>
      <w:r>
        <w:t xml:space="preserve">Society for American Archaeology (~1995-present,</w:t>
      </w:r>
      <w:r>
        <w:t xml:space="preserve"> </w:t>
      </w:r>
      <w:hyperlink r:id="rId91">
        <w:r>
          <w:rPr>
            <w:rStyle w:val="Link"/>
          </w:rPr>
          <w:t xml:space="preserve">http://saa.org/</w:t>
        </w:r>
      </w:hyperlink>
      <w:r>
        <w:t xml:space="preserve">)</w:t>
      </w:r>
    </w:p>
    <w:p>
      <w:pPr>
        <w:pStyle w:val="Compact"/>
        <w:numPr>
          <w:numId w:val="1021"/>
          <w:ilvl w:val="0"/>
        </w:numPr>
      </w:pPr>
      <w:r>
        <w:t xml:space="preserve">revised: 2016-02-15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e90c6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62f5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02963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