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B0" w:rsidRPr="00AF1CCE" w:rsidRDefault="001703B0" w:rsidP="00AF1CCE">
      <w:pPr>
        <w:jc w:val="both"/>
        <w:rPr>
          <w:rFonts w:asciiTheme="minorHAnsi" w:hAnsiTheme="minorHAnsi"/>
          <w:sz w:val="22"/>
          <w:szCs w:val="22"/>
          <w:u w:val="single"/>
        </w:rPr>
      </w:pPr>
      <w:r w:rsidRPr="00AF1CCE">
        <w:rPr>
          <w:rFonts w:asciiTheme="minorHAnsi" w:hAnsiTheme="minorHAnsi"/>
          <w:sz w:val="22"/>
          <w:szCs w:val="22"/>
          <w:u w:val="single"/>
        </w:rPr>
        <w:t>PRZYSPIESZENIE ZIEMSKIE</w:t>
      </w:r>
    </w:p>
    <w:p w:rsidR="001703B0" w:rsidRPr="00AF1CCE" w:rsidRDefault="001703B0" w:rsidP="00AF1CCE">
      <w:pPr>
        <w:jc w:val="both"/>
        <w:rPr>
          <w:rFonts w:asciiTheme="minorHAnsi" w:hAnsiTheme="minorHAnsi"/>
          <w:sz w:val="22"/>
          <w:szCs w:val="22"/>
        </w:rPr>
      </w:pPr>
      <w:r w:rsidRPr="00AF1CCE">
        <w:rPr>
          <w:rFonts w:asciiTheme="minorHAnsi" w:hAnsiTheme="minorHAnsi"/>
          <w:sz w:val="22"/>
          <w:szCs w:val="22"/>
        </w:rPr>
        <w:t>Przyspieszenie ziemskie to przyspieszenie grawitacyjne ciał swobodnie spadających na Ziemię, bez oporów ruchu.</w:t>
      </w:r>
    </w:p>
    <w:p w:rsidR="001703B0" w:rsidRPr="00AF1CCE" w:rsidRDefault="001703B0" w:rsidP="00AF1CCE">
      <w:pPr>
        <w:jc w:val="both"/>
        <w:rPr>
          <w:rFonts w:asciiTheme="minorHAnsi" w:hAnsiTheme="minorHAnsi"/>
          <w:sz w:val="22"/>
          <w:szCs w:val="22"/>
        </w:rPr>
      </w:pPr>
      <w:r w:rsidRPr="00AF1CCE">
        <w:rPr>
          <w:rFonts w:asciiTheme="minorHAnsi" w:hAnsiTheme="minorHAnsi"/>
          <w:sz w:val="22"/>
          <w:szCs w:val="22"/>
        </w:rPr>
        <w:t>Pomijając przyspieszenie wywołane ruchem obrotowym ciała niebieskiego, przyjmuje się, że jest równe natężeniu pola grawitacyjnego Ziemi. Jednostkami przyspieszenia ziemskiego są jednostki przyspieszenia:</w:t>
      </w:r>
    </w:p>
    <w:p w:rsidR="001703B0" w:rsidRPr="00AF1CCE" w:rsidRDefault="001703B0" w:rsidP="00AF1CCE">
      <w:pPr>
        <w:jc w:val="both"/>
        <w:rPr>
          <w:rFonts w:asciiTheme="minorHAnsi" w:hAnsiTheme="minorHAnsi"/>
          <w:sz w:val="22"/>
          <w:szCs w:val="22"/>
        </w:rPr>
      </w:pPr>
      <m:oMathPara>
        <m:oMathParaPr>
          <m:jc m:val="left"/>
        </m:oMathParaPr>
        <m:oMath>
          <m:d>
            <m:dPr>
              <m:begChr m:val="["/>
              <m:endChr m:val="]"/>
              <m:ctrlPr>
                <w:rPr>
                  <w:rFonts w:ascii="Cambria Math" w:hAnsiTheme="minorHAnsi"/>
                  <w:i/>
                  <w:sz w:val="22"/>
                  <w:szCs w:val="22"/>
                </w:rPr>
              </m:ctrlPr>
            </m:dPr>
            <m:e>
              <m:r>
                <w:rPr>
                  <w:rFonts w:ascii="Cambria Math" w:hAnsi="Cambria Math"/>
                  <w:sz w:val="22"/>
                  <w:szCs w:val="22"/>
                </w:rPr>
                <m:t>g</m:t>
              </m:r>
            </m:e>
          </m:d>
          <m:r>
            <w:rPr>
              <w:rFonts w:ascii="Cambria Math" w:hAnsiTheme="minorHAnsi"/>
              <w:sz w:val="22"/>
              <w:szCs w:val="22"/>
            </w:rPr>
            <m:t>=</m:t>
          </m:r>
          <m:d>
            <m:dPr>
              <m:begChr m:val="["/>
              <m:endChr m:val="]"/>
              <m:ctrlPr>
                <w:rPr>
                  <w:rFonts w:ascii="Cambria Math" w:hAnsiTheme="minorHAnsi"/>
                  <w:i/>
                  <w:sz w:val="22"/>
                  <w:szCs w:val="22"/>
                </w:rPr>
              </m:ctrlPr>
            </m:dPr>
            <m:e>
              <m:r>
                <w:rPr>
                  <w:rFonts w:ascii="Cambria Math" w:hAnsi="Cambria Math"/>
                  <w:sz w:val="22"/>
                  <w:szCs w:val="22"/>
                </w:rPr>
                <m:t>γ</m:t>
              </m:r>
            </m:e>
          </m:d>
          <m:r>
            <w:rPr>
              <w:rFonts w:ascii="Cambria Math" w:hAnsiTheme="minorHAnsi"/>
              <w:sz w:val="22"/>
              <w:szCs w:val="22"/>
            </w:rPr>
            <m:t>=</m:t>
          </m:r>
          <m:d>
            <m:dPr>
              <m:begChr m:val="["/>
              <m:endChr m:val="]"/>
              <m:ctrlPr>
                <w:rPr>
                  <w:rFonts w:ascii="Cambria Math" w:eastAsia="Arial Unicode MS" w:hAnsiTheme="minorHAnsi"/>
                  <w:i/>
                  <w:color w:val="000000"/>
                  <w:sz w:val="22"/>
                  <w:szCs w:val="22"/>
                  <w:u w:color="000000"/>
                  <w:bdr w:val="nil"/>
                </w:rPr>
              </m:ctrlPr>
            </m:dPr>
            <m:e>
              <m:f>
                <m:fPr>
                  <m:ctrlPr>
                    <w:rPr>
                      <w:rFonts w:ascii="Cambria Math" w:hAnsiTheme="minorHAnsi"/>
                      <w:i/>
                      <w:sz w:val="22"/>
                      <w:szCs w:val="22"/>
                    </w:rPr>
                  </m:ctrlPr>
                </m:fPr>
                <m:num>
                  <m:r>
                    <w:rPr>
                      <w:rFonts w:ascii="Cambria Math" w:hAnsi="Cambria Math"/>
                      <w:sz w:val="22"/>
                      <w:szCs w:val="22"/>
                    </w:rPr>
                    <m:t>N</m:t>
                  </m:r>
                </m:num>
                <m:den>
                  <m:r>
                    <w:rPr>
                      <w:rFonts w:ascii="Cambria Math" w:hAnsi="Cambria Math"/>
                      <w:sz w:val="22"/>
                      <w:szCs w:val="22"/>
                    </w:rPr>
                    <m:t>kg</m:t>
                  </m:r>
                </m:den>
              </m:f>
            </m:e>
          </m:d>
          <m:r>
            <w:rPr>
              <w:rFonts w:ascii="Cambria Math" w:hAnsiTheme="minorHAnsi"/>
              <w:noProof/>
              <w:sz w:val="22"/>
              <w:szCs w:val="22"/>
            </w:rPr>
            <m:t>=</m:t>
          </m:r>
          <m:d>
            <m:dPr>
              <m:begChr m:val="["/>
              <m:endChr m:val="]"/>
              <m:ctrlPr>
                <w:rPr>
                  <w:rFonts w:ascii="Cambria Math" w:eastAsia="Arial Unicode MS" w:hAnsiTheme="minorHAnsi"/>
                  <w:i/>
                  <w:noProof/>
                  <w:color w:val="000000"/>
                  <w:sz w:val="22"/>
                  <w:szCs w:val="22"/>
                  <w:u w:color="000000"/>
                  <w:bdr w:val="nil"/>
                </w:rPr>
              </m:ctrlPr>
            </m:dPr>
            <m:e>
              <m:f>
                <m:fPr>
                  <m:ctrlPr>
                    <w:rPr>
                      <w:rFonts w:ascii="Cambria Math" w:hAnsiTheme="minorHAnsi"/>
                      <w:i/>
                      <w:noProof/>
                      <w:sz w:val="22"/>
                      <w:szCs w:val="22"/>
                    </w:rPr>
                  </m:ctrlPr>
                </m:fPr>
                <m:num>
                  <m:r>
                    <w:rPr>
                      <w:rFonts w:ascii="Cambria Math" w:hAnsi="Cambria Math"/>
                      <w:noProof/>
                      <w:sz w:val="22"/>
                      <w:szCs w:val="22"/>
                    </w:rPr>
                    <m:t>m</m:t>
                  </m:r>
                </m:num>
                <m:den>
                  <m:sSup>
                    <m:sSupPr>
                      <m:ctrlPr>
                        <w:rPr>
                          <w:rFonts w:ascii="Cambria Math" w:hAnsiTheme="minorHAnsi"/>
                          <w:i/>
                          <w:noProof/>
                          <w:sz w:val="22"/>
                          <w:szCs w:val="22"/>
                        </w:rPr>
                      </m:ctrlPr>
                    </m:sSupPr>
                    <m:e>
                      <m:r>
                        <w:rPr>
                          <w:rFonts w:ascii="Cambria Math" w:hAnsi="Cambria Math"/>
                          <w:noProof/>
                          <w:sz w:val="22"/>
                          <w:szCs w:val="22"/>
                        </w:rPr>
                        <m:t>s</m:t>
                      </m:r>
                    </m:e>
                    <m:sup>
                      <m:r>
                        <w:rPr>
                          <w:rFonts w:ascii="Cambria Math" w:hAnsiTheme="minorHAnsi"/>
                          <w:noProof/>
                          <w:sz w:val="22"/>
                          <w:szCs w:val="22"/>
                        </w:rPr>
                        <m:t>2</m:t>
                      </m:r>
                    </m:sup>
                  </m:sSup>
                </m:den>
              </m:f>
            </m:e>
          </m:d>
        </m:oMath>
      </m:oMathPara>
    </w:p>
    <w:p w:rsidR="001703B0" w:rsidRPr="00AF1CCE" w:rsidRDefault="001703B0" w:rsidP="00AF1CCE">
      <w:pPr>
        <w:jc w:val="both"/>
        <w:rPr>
          <w:rFonts w:asciiTheme="minorHAnsi" w:eastAsia="Helvetica" w:hAnsiTheme="minorHAnsi"/>
          <w:sz w:val="22"/>
          <w:szCs w:val="22"/>
        </w:rPr>
      </w:pPr>
      <w:r w:rsidRPr="00AF1CCE">
        <w:rPr>
          <w:rFonts w:asciiTheme="minorHAnsi" w:hAnsiTheme="minorHAnsi"/>
          <w:sz w:val="22"/>
          <w:szCs w:val="22"/>
        </w:rPr>
        <w:t>Wartość przyspieszenia ziemskiego zależy od szerokości geograficznej oraz wysokości nad poziomem morza. Wraz z wysokością przyspieszenie maleje odwrotnie proporcjonalnie do kwadratu odległości do środka Ziemi i jest wynikiem zmniejszania się siły grawitacji zgodnie z prawem powszechnego ciążenia. Zmniejszanie się przyspieszenia ziemskiego wraz z zmniejszaniem szerokości geograficznej jest spowodowane działaniem pozornej siły odśrodkowej, która powstaje na skutek ruchu obrotowego Ziemi. Ponieważ siła ta jest proporcjonalna do odległości od osi obrotu, stąd największą wartość osiąga na równiku. Ponieważ siła odśrodkowa ma tu zwrot przeciwny do siły grawitacji, przyspieszenie ziemskie na równiku osiąga najmniejszą wartość. Dodatkowe zmniejszenie przyspieszenia ziemskiego w okolicach równika spowodowane jest spłaszczeniem Ziemi (większą odległością od środka Ziemi).</w:t>
      </w:r>
    </w:p>
    <w:p w:rsidR="00791CAB" w:rsidRPr="00AF1CCE" w:rsidRDefault="00791CAB" w:rsidP="00AF1CCE">
      <w:pPr>
        <w:rPr>
          <w:rFonts w:asciiTheme="minorHAnsi" w:hAnsiTheme="minorHAnsi"/>
          <w:sz w:val="22"/>
          <w:szCs w:val="22"/>
        </w:rPr>
      </w:pPr>
    </w:p>
    <w:p w:rsidR="001703B0" w:rsidRPr="00AF1CCE" w:rsidRDefault="001703B0" w:rsidP="00AF1CCE">
      <w:pPr>
        <w:rPr>
          <w:rFonts w:asciiTheme="minorHAnsi" w:hAnsiTheme="minorHAnsi"/>
          <w:sz w:val="22"/>
          <w:szCs w:val="22"/>
        </w:rPr>
      </w:pPr>
    </w:p>
    <w:p w:rsidR="001703B0" w:rsidRPr="00AF1CCE" w:rsidRDefault="006B0905" w:rsidP="00AF1CCE">
      <w:pPr>
        <w:pStyle w:val="Tekstpodstawowy"/>
        <w:widowControl/>
        <w:spacing w:line="285" w:lineRule="atLeast"/>
        <w:rPr>
          <w:rFonts w:asciiTheme="minorHAnsi" w:hAnsiTheme="minorHAnsi"/>
          <w:color w:val="000000"/>
          <w:sz w:val="22"/>
          <w:szCs w:val="22"/>
          <w:u w:val="single"/>
        </w:rPr>
      </w:pPr>
      <w:r w:rsidRPr="00AF1CCE">
        <w:rPr>
          <w:rFonts w:asciiTheme="minorHAnsi" w:hAnsiTheme="minorHAnsi"/>
          <w:color w:val="000000"/>
          <w:sz w:val="22"/>
          <w:szCs w:val="22"/>
          <w:u w:val="single"/>
        </w:rPr>
        <w:t>WAHADŁO MATEMATYCZNE</w:t>
      </w:r>
    </w:p>
    <w:p w:rsidR="001703B0" w:rsidRPr="00AF1CCE" w:rsidRDefault="001703B0" w:rsidP="00AF1CCE">
      <w:pPr>
        <w:jc w:val="both"/>
        <w:rPr>
          <w:rFonts w:asciiTheme="minorHAnsi" w:hAnsiTheme="minorHAnsi"/>
          <w:sz w:val="22"/>
          <w:szCs w:val="22"/>
        </w:rPr>
      </w:pPr>
      <w:r w:rsidRPr="00AF1CCE">
        <w:rPr>
          <w:rFonts w:asciiTheme="minorHAnsi" w:hAnsiTheme="minorHAnsi"/>
          <w:sz w:val="22"/>
          <w:szCs w:val="22"/>
        </w:rPr>
        <w:t xml:space="preserve">Wahadłem matematycznym nazywamy punkt materialny o masie </w:t>
      </w:r>
      <w:r w:rsidRPr="00AF1CCE">
        <w:rPr>
          <w:rFonts w:asciiTheme="minorHAnsi" w:hAnsiTheme="minorHAnsi"/>
          <w:i/>
          <w:sz w:val="22"/>
          <w:szCs w:val="22"/>
        </w:rPr>
        <w:t>m</w:t>
      </w:r>
      <w:r w:rsidRPr="00AF1CCE">
        <w:rPr>
          <w:rFonts w:asciiTheme="minorHAnsi" w:hAnsiTheme="minorHAnsi"/>
          <w:sz w:val="22"/>
          <w:szCs w:val="22"/>
        </w:rPr>
        <w:t xml:space="preserve"> zawieszony </w:t>
      </w:r>
      <w:r w:rsidRPr="00AF1CCE">
        <w:rPr>
          <w:rFonts w:asciiTheme="minorHAnsi" w:hAnsiTheme="minorHAnsi"/>
          <w:sz w:val="22"/>
          <w:szCs w:val="22"/>
        </w:rPr>
        <w:tab/>
        <w:t xml:space="preserve">na nierozciągliwej i nieważkiej nici o długości </w:t>
      </w:r>
      <w:r w:rsidRPr="00AF1CCE">
        <w:rPr>
          <w:rFonts w:asciiTheme="minorHAnsi" w:hAnsiTheme="minorHAnsi"/>
          <w:i/>
          <w:sz w:val="22"/>
          <w:szCs w:val="22"/>
        </w:rPr>
        <w:t>l</w:t>
      </w:r>
      <w:r w:rsidRPr="00AF1CCE">
        <w:rPr>
          <w:rFonts w:asciiTheme="minorHAnsi" w:hAnsiTheme="minorHAnsi"/>
          <w:sz w:val="22"/>
          <w:szCs w:val="22"/>
        </w:rPr>
        <w:t xml:space="preserve">. Okres drgań takiego wahadła jest </w:t>
      </w:r>
      <w:r w:rsidRPr="00AF1CCE">
        <w:rPr>
          <w:rFonts w:asciiTheme="minorHAnsi" w:hAnsiTheme="minorHAnsi"/>
          <w:sz w:val="22"/>
          <w:szCs w:val="22"/>
        </w:rPr>
        <w:tab/>
        <w:t xml:space="preserve">określony zależnością: </w:t>
      </w:r>
    </w:p>
    <w:p w:rsidR="001703B0" w:rsidRPr="00AF1CCE" w:rsidRDefault="001703B0" w:rsidP="00AF1CCE">
      <w:pPr>
        <w:jc w:val="both"/>
        <w:rPr>
          <w:rFonts w:asciiTheme="minorHAnsi" w:hAnsiTheme="minorHAnsi"/>
          <w:sz w:val="18"/>
          <w:szCs w:val="18"/>
        </w:rPr>
      </w:pPr>
      <m:oMathPara>
        <m:oMath>
          <m:r>
            <w:rPr>
              <w:rFonts w:ascii="Cambria Math" w:hAnsi="Cambria Math"/>
              <w:sz w:val="18"/>
              <w:szCs w:val="18"/>
            </w:rPr>
            <m:t>T</m:t>
          </m:r>
          <m:r>
            <w:rPr>
              <w:rFonts w:ascii="Cambria Math" w:hAnsiTheme="minorHAnsi"/>
              <w:sz w:val="18"/>
              <w:szCs w:val="18"/>
            </w:rPr>
            <m:t>=2</m:t>
          </m:r>
          <m:r>
            <w:rPr>
              <w:rFonts w:ascii="Cambria Math" w:hAnsi="Cambria Math"/>
              <w:sz w:val="18"/>
              <w:szCs w:val="18"/>
            </w:rPr>
            <m:t>π</m:t>
          </m:r>
          <m:rad>
            <m:radPr>
              <m:degHide m:val="on"/>
              <m:ctrlPr>
                <w:rPr>
                  <w:rFonts w:ascii="Cambria Math" w:hAnsiTheme="minorHAnsi"/>
                  <w:i/>
                  <w:sz w:val="18"/>
                  <w:szCs w:val="18"/>
                </w:rPr>
              </m:ctrlPr>
            </m:radPr>
            <m:deg/>
            <m:e>
              <m:f>
                <m:fPr>
                  <m:ctrlPr>
                    <w:rPr>
                      <w:rFonts w:ascii="Cambria Math" w:hAnsiTheme="minorHAnsi"/>
                      <w:i/>
                      <w:sz w:val="18"/>
                      <w:szCs w:val="18"/>
                    </w:rPr>
                  </m:ctrlPr>
                </m:fPr>
                <m:num>
                  <m:r>
                    <w:rPr>
                      <w:rFonts w:ascii="Cambria Math" w:hAnsi="Cambria Math"/>
                      <w:sz w:val="18"/>
                      <w:szCs w:val="18"/>
                    </w:rPr>
                    <m:t>l</m:t>
                  </m:r>
                </m:num>
                <m:den>
                  <m:r>
                    <w:rPr>
                      <w:rFonts w:ascii="Cambria Math" w:hAnsi="Cambria Math"/>
                      <w:sz w:val="18"/>
                      <w:szCs w:val="18"/>
                    </w:rPr>
                    <m:t>g</m:t>
                  </m:r>
                </m:den>
              </m:f>
            </m:e>
          </m:rad>
        </m:oMath>
      </m:oMathPara>
    </w:p>
    <w:p w:rsidR="001703B0" w:rsidRPr="00AF1CCE" w:rsidRDefault="001703B0" w:rsidP="00AF1CCE">
      <w:pPr>
        <w:pStyle w:val="Tekstpodstawowy"/>
        <w:widowControl/>
        <w:spacing w:line="285" w:lineRule="atLeast"/>
        <w:rPr>
          <w:rFonts w:asciiTheme="minorHAnsi" w:hAnsiTheme="minorHAnsi"/>
          <w:color w:val="000000"/>
          <w:sz w:val="22"/>
          <w:szCs w:val="22"/>
        </w:rPr>
      </w:pPr>
      <w:r w:rsidRPr="00AF1CCE">
        <w:rPr>
          <w:rFonts w:asciiTheme="minorHAnsi" w:hAnsiTheme="minorHAnsi"/>
          <w:color w:val="000000"/>
          <w:sz w:val="22"/>
          <w:szCs w:val="22"/>
        </w:rPr>
        <w:t>Punkt materialny zawieszony na nierozciągliwej i nieważkiej nici. Jest to idealizacja wahadła fizycznego.</w:t>
      </w:r>
    </w:p>
    <w:p w:rsidR="001703B0" w:rsidRPr="00AF1CCE" w:rsidRDefault="001703B0" w:rsidP="00AF1CCE">
      <w:pPr>
        <w:pStyle w:val="Tekstpodstawowy"/>
        <w:widowControl/>
        <w:spacing w:line="285" w:lineRule="atLeast"/>
        <w:rPr>
          <w:rFonts w:asciiTheme="minorHAnsi" w:hAnsiTheme="minorHAnsi"/>
          <w:color w:val="000000"/>
          <w:sz w:val="22"/>
          <w:szCs w:val="22"/>
        </w:rPr>
      </w:pPr>
      <w:r w:rsidRPr="00AF1CCE">
        <w:rPr>
          <w:rFonts w:asciiTheme="minorHAnsi" w:hAnsiTheme="minorHAnsi"/>
          <w:color w:val="000000"/>
          <w:sz w:val="22"/>
          <w:szCs w:val="22"/>
        </w:rPr>
        <w:t>Ważną cechą wahadła fizycznego i matematycznego jest niezależność okresu drgań od maksymalnego wychylenia dla niewielkich wychyleń wahadła.</w:t>
      </w:r>
    </w:p>
    <w:p w:rsidR="001703B0" w:rsidRPr="00AF1CCE" w:rsidRDefault="001703B0" w:rsidP="00AF1CCE">
      <w:pPr>
        <w:rPr>
          <w:rFonts w:asciiTheme="minorHAnsi" w:hAnsiTheme="minorHAnsi"/>
          <w:color w:val="000000"/>
          <w:sz w:val="22"/>
          <w:szCs w:val="22"/>
        </w:rPr>
      </w:pPr>
      <w:r w:rsidRPr="00AF1CCE">
        <w:rPr>
          <w:rFonts w:asciiTheme="minorHAnsi" w:hAnsiTheme="minorHAnsi"/>
          <w:color w:val="000000"/>
          <w:sz w:val="22"/>
          <w:szCs w:val="22"/>
        </w:rPr>
        <w:t>W wahadle matematycznym poruszające się ciało jest punktem materialnym, zawieszonym na nieważkiej, nierozciągliwej nici o długości </w:t>
      </w:r>
      <w:r w:rsidRPr="00AF1CCE">
        <w:rPr>
          <w:rFonts w:asciiTheme="minorHAnsi" w:hAnsiTheme="minorHAnsi"/>
          <w:i/>
          <w:color w:val="000000"/>
          <w:sz w:val="22"/>
          <w:szCs w:val="22"/>
        </w:rPr>
        <w:t>l</w:t>
      </w:r>
      <w:r w:rsidRPr="00AF1CCE">
        <w:rPr>
          <w:rFonts w:asciiTheme="minorHAnsi" w:hAnsiTheme="minorHAnsi"/>
          <w:color w:val="000000"/>
          <w:sz w:val="22"/>
          <w:szCs w:val="22"/>
        </w:rPr>
        <w:t>. Na ciało to działa stała siła grawitacji. Gdy wahadło odchylone jest z położenia równowagi, składowa siły grawitacji wzdłuż nici jest równoważona przez nić, a składowa prostopadła do nici działająca w kierunku punktu równowagi nadaje ciału przyspieszenie. Ruch ciała ograniczony nicią jest ruchem po okręgu.</w:t>
      </w:r>
    </w:p>
    <w:p w:rsidR="001703B0" w:rsidRPr="00AF1CCE" w:rsidRDefault="001703B0" w:rsidP="00AF1CCE">
      <w:pPr>
        <w:rPr>
          <w:rFonts w:asciiTheme="minorHAnsi" w:hAnsiTheme="minorHAnsi"/>
          <w:color w:val="000000"/>
          <w:sz w:val="22"/>
          <w:szCs w:val="22"/>
        </w:rPr>
      </w:pPr>
    </w:p>
    <w:p w:rsidR="001703B0" w:rsidRPr="00AF1CCE" w:rsidRDefault="006B0905" w:rsidP="00AF1CCE">
      <w:pPr>
        <w:rPr>
          <w:rFonts w:asciiTheme="minorHAnsi" w:hAnsiTheme="minorHAnsi"/>
          <w:color w:val="000000"/>
          <w:sz w:val="22"/>
          <w:szCs w:val="22"/>
          <w:u w:val="single"/>
        </w:rPr>
      </w:pPr>
      <w:r w:rsidRPr="00AF1CCE">
        <w:rPr>
          <w:rFonts w:asciiTheme="minorHAnsi" w:hAnsiTheme="minorHAnsi"/>
          <w:color w:val="000000"/>
          <w:sz w:val="22"/>
          <w:szCs w:val="22"/>
          <w:u w:val="single"/>
        </w:rPr>
        <w:t>ZALEŻNOŚĆ OKRESU DRGAŃ OD DŁUGOŚCI WAHADŁA MATEMATYCZNEGO</w:t>
      </w:r>
    </w:p>
    <w:p w:rsidR="001703B0" w:rsidRPr="00AF1CCE" w:rsidRDefault="001703B0" w:rsidP="00AF1CCE">
      <w:pPr>
        <w:rPr>
          <w:rStyle w:val="apple-converted-space"/>
          <w:rFonts w:asciiTheme="minorHAnsi" w:hAnsiTheme="minorHAnsi"/>
          <w:color w:val="000000"/>
          <w:sz w:val="22"/>
          <w:szCs w:val="22"/>
          <w:shd w:val="clear" w:color="auto" w:fill="FFF8D8"/>
        </w:rPr>
      </w:pPr>
      <w:r w:rsidRPr="00AF1CCE">
        <w:rPr>
          <w:rFonts w:asciiTheme="minorHAnsi" w:hAnsiTheme="minorHAnsi"/>
          <w:color w:val="000000"/>
          <w:sz w:val="22"/>
          <w:szCs w:val="22"/>
          <w:shd w:val="clear" w:color="auto" w:fill="FFF8D8"/>
        </w:rPr>
        <w:t xml:space="preserve">W powyższym wzorze l - długość nici, </w:t>
      </w:r>
      <w:r w:rsidR="00AF1CCE" w:rsidRPr="00AF1CCE">
        <w:rPr>
          <w:rFonts w:asciiTheme="minorHAnsi" w:hAnsiTheme="minorHAnsi"/>
          <w:color w:val="000000"/>
          <w:sz w:val="22"/>
          <w:szCs w:val="22"/>
          <w:shd w:val="clear" w:color="auto" w:fill="FFF8D8"/>
        </w:rPr>
        <w:t>g - przyspieszenie</w:t>
      </w:r>
      <w:r w:rsidRPr="00AF1CCE">
        <w:rPr>
          <w:rFonts w:asciiTheme="minorHAnsi" w:hAnsiTheme="minorHAnsi"/>
          <w:color w:val="000000"/>
          <w:sz w:val="22"/>
          <w:szCs w:val="22"/>
          <w:shd w:val="clear" w:color="auto" w:fill="FFF8D8"/>
        </w:rPr>
        <w:t xml:space="preserve"> ziemskie. Analizując wzór na okres drgań można zauważyć, że im dłuższe wahadło tym wolniej się waha, przy czym okres drgań wahadła jest proporcjonalny do pierwiastka z długości nici l. Z drugiej strony można powiedzieć, że im większa wartość przyspieszenia g tym szybciej wahadło się waha.</w:t>
      </w:r>
      <w:r w:rsidRPr="00AF1CCE">
        <w:rPr>
          <w:rStyle w:val="apple-converted-space"/>
          <w:rFonts w:asciiTheme="minorHAnsi" w:hAnsiTheme="minorHAnsi"/>
          <w:color w:val="000000"/>
          <w:sz w:val="22"/>
          <w:szCs w:val="22"/>
          <w:shd w:val="clear" w:color="auto" w:fill="FFF8D8"/>
        </w:rPr>
        <w:t> </w:t>
      </w:r>
    </w:p>
    <w:p w:rsidR="00AF1CCE" w:rsidRDefault="00AF1CCE" w:rsidP="00AF1CCE">
      <w:pPr>
        <w:rPr>
          <w:rFonts w:asciiTheme="minorHAnsi" w:hAnsiTheme="minorHAnsi"/>
          <w:sz w:val="22"/>
          <w:szCs w:val="22"/>
        </w:rPr>
      </w:pPr>
    </w:p>
    <w:p w:rsidR="006B0905" w:rsidRPr="00AF1CCE" w:rsidRDefault="006B0905" w:rsidP="00AF1CCE">
      <w:pPr>
        <w:rPr>
          <w:rFonts w:asciiTheme="minorHAnsi" w:hAnsiTheme="minorHAnsi"/>
          <w:sz w:val="22"/>
          <w:szCs w:val="22"/>
          <w:u w:val="single"/>
        </w:rPr>
      </w:pPr>
      <w:r w:rsidRPr="00AF1CCE">
        <w:rPr>
          <w:rFonts w:asciiTheme="minorHAnsi" w:hAnsiTheme="minorHAnsi"/>
          <w:sz w:val="22"/>
          <w:szCs w:val="22"/>
          <w:u w:val="single"/>
        </w:rPr>
        <w:lastRenderedPageBreak/>
        <w:t>SIŁA GRAWITACJI</w:t>
      </w:r>
    </w:p>
    <w:p w:rsidR="006B0905" w:rsidRPr="00AF1CCE" w:rsidRDefault="006B0905" w:rsidP="00AF1CCE">
      <w:pPr>
        <w:rPr>
          <w:rFonts w:asciiTheme="minorHAnsi" w:hAnsiTheme="minorHAnsi" w:cs="Tahoma"/>
          <w:color w:val="000000"/>
          <w:sz w:val="22"/>
          <w:szCs w:val="22"/>
          <w:shd w:val="clear" w:color="auto" w:fill="EEEEEE"/>
        </w:rPr>
      </w:pPr>
      <w:r w:rsidRPr="00AF1CCE">
        <w:rPr>
          <w:rFonts w:asciiTheme="minorHAnsi" w:hAnsiTheme="minorHAnsi" w:cs="Tahoma"/>
          <w:color w:val="000000"/>
          <w:sz w:val="22"/>
          <w:szCs w:val="22"/>
          <w:shd w:val="clear" w:color="auto" w:fill="EEEEEE"/>
        </w:rPr>
        <w:t>Zjawisko grawitacji jest spoiwem Wszechświata - jest podstawową siłą działającą pomiędzy dużymi ciałami - w szczególności ciałami niebieskimi</w:t>
      </w:r>
      <w:r w:rsidR="00AF1CCE" w:rsidRPr="00AF1CCE">
        <w:rPr>
          <w:rFonts w:asciiTheme="minorHAnsi" w:hAnsiTheme="minorHAnsi" w:cs="Tahoma"/>
          <w:color w:val="000000"/>
          <w:sz w:val="22"/>
          <w:szCs w:val="22"/>
          <w:shd w:val="clear" w:color="auto" w:fill="EEEEEE"/>
        </w:rPr>
        <w:t>.</w:t>
      </w:r>
      <w:r w:rsidR="00AF1CCE" w:rsidRPr="00AF1CCE">
        <w:rPr>
          <w:rFonts w:asciiTheme="minorHAnsi" w:hAnsiTheme="minorHAnsi" w:cs="Arial"/>
          <w:color w:val="252525"/>
          <w:sz w:val="22"/>
          <w:szCs w:val="22"/>
          <w:shd w:val="clear" w:color="auto" w:fill="FFFFFF"/>
        </w:rPr>
        <w:t xml:space="preserve"> P</w:t>
      </w:r>
      <w:r w:rsidR="00AF1CCE">
        <w:rPr>
          <w:rFonts w:asciiTheme="minorHAnsi" w:hAnsiTheme="minorHAnsi" w:cs="Arial"/>
          <w:color w:val="252525"/>
          <w:sz w:val="22"/>
          <w:szCs w:val="22"/>
          <w:shd w:val="clear" w:color="auto" w:fill="FFFFFF"/>
        </w:rPr>
        <w:t>oleg</w:t>
      </w:r>
      <w:r w:rsidR="00AF1CCE" w:rsidRPr="00AF1CCE">
        <w:rPr>
          <w:rFonts w:asciiTheme="minorHAnsi" w:hAnsiTheme="minorHAnsi" w:cs="Arial"/>
          <w:color w:val="252525"/>
          <w:sz w:val="22"/>
          <w:szCs w:val="22"/>
          <w:shd w:val="clear" w:color="auto" w:fill="FFFFFF"/>
        </w:rPr>
        <w:t>a na tym, że wszystkie</w:t>
      </w:r>
      <w:r w:rsidR="00AF1CCE" w:rsidRPr="00AF1CCE">
        <w:rPr>
          <w:rStyle w:val="apple-converted-space"/>
          <w:rFonts w:asciiTheme="minorHAnsi" w:hAnsiTheme="minorHAnsi" w:cs="Arial"/>
          <w:color w:val="252525"/>
          <w:sz w:val="22"/>
          <w:szCs w:val="22"/>
          <w:shd w:val="clear" w:color="auto" w:fill="FFFFFF"/>
        </w:rPr>
        <w:t> </w:t>
      </w:r>
      <w:r w:rsidR="00AF1CCE" w:rsidRPr="00AF1CCE">
        <w:rPr>
          <w:rFonts w:asciiTheme="minorHAnsi" w:hAnsiTheme="minorHAnsi" w:cs="Arial"/>
          <w:sz w:val="22"/>
          <w:szCs w:val="22"/>
          <w:shd w:val="clear" w:color="auto" w:fill="FFFFFF"/>
        </w:rPr>
        <w:t>obiekty</w:t>
      </w:r>
      <w:r w:rsidR="00AF1CCE" w:rsidRPr="00AF1CCE">
        <w:rPr>
          <w:rStyle w:val="apple-converted-space"/>
          <w:rFonts w:asciiTheme="minorHAnsi" w:hAnsiTheme="minorHAnsi" w:cs="Arial"/>
          <w:color w:val="252525"/>
          <w:sz w:val="22"/>
          <w:szCs w:val="22"/>
          <w:shd w:val="clear" w:color="auto" w:fill="FFFFFF"/>
        </w:rPr>
        <w:t> </w:t>
      </w:r>
      <w:r w:rsidR="00AF1CCE" w:rsidRPr="00AF1CCE">
        <w:rPr>
          <w:rFonts w:asciiTheme="minorHAnsi" w:hAnsiTheme="minorHAnsi" w:cs="Arial"/>
          <w:color w:val="252525"/>
          <w:sz w:val="22"/>
          <w:szCs w:val="22"/>
          <w:shd w:val="clear" w:color="auto" w:fill="FFFFFF"/>
        </w:rPr>
        <w:t>posiadające</w:t>
      </w:r>
      <w:r w:rsidR="00AF1CCE" w:rsidRPr="00AF1CCE">
        <w:rPr>
          <w:rStyle w:val="apple-converted-space"/>
          <w:rFonts w:asciiTheme="minorHAnsi" w:hAnsiTheme="minorHAnsi" w:cs="Arial"/>
          <w:color w:val="252525"/>
          <w:sz w:val="22"/>
          <w:szCs w:val="22"/>
          <w:shd w:val="clear" w:color="auto" w:fill="FFFFFF"/>
        </w:rPr>
        <w:t> </w:t>
      </w:r>
      <w:r w:rsidR="00AF1CCE" w:rsidRPr="00AF1CCE">
        <w:rPr>
          <w:rFonts w:asciiTheme="minorHAnsi" w:hAnsiTheme="minorHAnsi" w:cs="Arial"/>
          <w:sz w:val="22"/>
          <w:szCs w:val="22"/>
          <w:shd w:val="clear" w:color="auto" w:fill="FFFFFF"/>
        </w:rPr>
        <w:t>masę</w:t>
      </w:r>
      <w:r w:rsidR="00AF1CCE" w:rsidRPr="00AF1CCE">
        <w:rPr>
          <w:rFonts w:asciiTheme="minorHAnsi" w:hAnsiTheme="minorHAnsi"/>
          <w:sz w:val="22"/>
          <w:szCs w:val="22"/>
        </w:rPr>
        <w:t xml:space="preserve"> </w:t>
      </w:r>
      <w:r w:rsidR="00AF1CCE" w:rsidRPr="00AF1CCE">
        <w:rPr>
          <w:rFonts w:asciiTheme="minorHAnsi" w:hAnsiTheme="minorHAnsi" w:cs="Arial"/>
          <w:color w:val="252525"/>
          <w:sz w:val="22"/>
          <w:szCs w:val="22"/>
          <w:shd w:val="clear" w:color="auto" w:fill="FFFFFF"/>
        </w:rPr>
        <w:t>oddziałują na siebie wzajemnie przyciągając się</w:t>
      </w:r>
      <w:r w:rsidRPr="00AF1CCE">
        <w:rPr>
          <w:rFonts w:asciiTheme="minorHAnsi" w:hAnsiTheme="minorHAnsi" w:cs="Tahoma"/>
          <w:color w:val="000000"/>
          <w:sz w:val="22"/>
          <w:szCs w:val="22"/>
          <w:shd w:val="clear" w:color="auto" w:fill="EEEEEE"/>
        </w:rPr>
        <w:t>. Jest siłą powszechną, obecną w dowolnym zakątku kosmosu.</w:t>
      </w:r>
    </w:p>
    <w:sectPr w:rsidR="006B0905" w:rsidRPr="00AF1CCE" w:rsidSect="00791C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703B0"/>
    <w:rsid w:val="001703B0"/>
    <w:rsid w:val="006B0905"/>
    <w:rsid w:val="00791CAB"/>
    <w:rsid w:val="00AF1CC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03B0"/>
    <w:pPr>
      <w:spacing w:after="120" w:line="264" w:lineRule="auto"/>
    </w:pPr>
    <w:rPr>
      <w:rFonts w:asciiTheme="majorHAnsi" w:eastAsiaTheme="minorEastAsia" w:hAnsiTheme="majorHAnsi"/>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703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3B0"/>
    <w:rPr>
      <w:rFonts w:ascii="Tahoma" w:eastAsiaTheme="minorEastAsia" w:hAnsi="Tahoma" w:cs="Tahoma"/>
      <w:sz w:val="16"/>
      <w:szCs w:val="16"/>
    </w:rPr>
  </w:style>
  <w:style w:type="paragraph" w:styleId="Tekstpodstawowy">
    <w:name w:val="Body Text"/>
    <w:basedOn w:val="Normalny"/>
    <w:link w:val="TekstpodstawowyZnak"/>
    <w:rsid w:val="001703B0"/>
    <w:pPr>
      <w:widowControl w:val="0"/>
      <w:suppressAutoHyphens/>
      <w:spacing w:line="240" w:lineRule="auto"/>
    </w:pPr>
    <w:rPr>
      <w:rFonts w:ascii="Times New Roman" w:eastAsia="SimSun" w:hAnsi="Times New Roman" w:cs="Mangal"/>
      <w:kern w:val="1"/>
      <w:sz w:val="24"/>
      <w:szCs w:val="24"/>
      <w:lang w:eastAsia="hi-IN" w:bidi="hi-IN"/>
    </w:rPr>
  </w:style>
  <w:style w:type="character" w:customStyle="1" w:styleId="TekstpodstawowyZnak">
    <w:name w:val="Tekst podstawowy Znak"/>
    <w:basedOn w:val="Domylnaczcionkaakapitu"/>
    <w:link w:val="Tekstpodstawowy"/>
    <w:rsid w:val="001703B0"/>
    <w:rPr>
      <w:rFonts w:ascii="Times New Roman" w:eastAsia="SimSun" w:hAnsi="Times New Roman" w:cs="Mangal"/>
      <w:kern w:val="1"/>
      <w:sz w:val="24"/>
      <w:szCs w:val="24"/>
      <w:lang w:eastAsia="hi-IN" w:bidi="hi-IN"/>
    </w:rPr>
  </w:style>
  <w:style w:type="character" w:customStyle="1" w:styleId="apple-converted-space">
    <w:name w:val="apple-converted-space"/>
    <w:basedOn w:val="Domylnaczcionkaakapitu"/>
    <w:rsid w:val="001703B0"/>
  </w:style>
  <w:style w:type="character" w:styleId="Hipercze">
    <w:name w:val="Hyperlink"/>
    <w:basedOn w:val="Domylnaczcionkaakapitu"/>
    <w:uiPriority w:val="99"/>
    <w:semiHidden/>
    <w:unhideWhenUsed/>
    <w:rsid w:val="006B090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411</Words>
  <Characters>2472</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Angelika95</dc:creator>
  <cp:lastModifiedBy>Angelika95</cp:lastModifiedBy>
  <cp:revision>1</cp:revision>
  <dcterms:created xsi:type="dcterms:W3CDTF">2015-05-16T18:39:00Z</dcterms:created>
  <dcterms:modified xsi:type="dcterms:W3CDTF">2015-05-16T19:11:00Z</dcterms:modified>
</cp:coreProperties>
</file>