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sz w:val="34"/>
          <w:szCs w:val="34"/>
        </w:rPr>
      </w:pPr>
      <w:r>
        <w:rPr>
          <w:rFonts w:cs="Calibri"/>
          <w:sz w:val="34"/>
          <w:szCs w:val="3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4"/>
        <w:gridCol w:w="1842"/>
        <w:gridCol w:w="2124"/>
        <w:gridCol w:w="2836"/>
      </w:tblGrid>
      <w:tr>
        <w:trPr>
          <w:trHeight w:val="447" w:hRule="atLeast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 xml:space="preserve">Temat: </w:t>
            </w:r>
            <w:r>
              <w:rPr>
                <w:b/>
                <w:bCs/>
              </w:rPr>
              <w:t>Wyznaczanie maksymalnej energii promieniowania beta metodą absorpcyjną</w:t>
            </w:r>
            <w:r>
              <w:rPr/>
              <w:t xml:space="preserve"> </w:t>
            </w:r>
          </w:p>
        </w:tc>
      </w:tr>
      <w:tr>
        <w:trPr/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AEiI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Informatyka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2023/2024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>
      <w:pPr>
        <w:pStyle w:val="Normal"/>
        <w:rPr/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>
      <w:pPr>
        <w:pStyle w:val="Normal"/>
        <w:rPr/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3"/>
        <w:gridCol w:w="8503"/>
      </w:tblGrid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Imię i nazwisko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Karol Pitera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Dominik Kłaput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08.11.2023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96"/>
        <w:gridCol w:w="1256"/>
        <w:gridCol w:w="1456"/>
        <w:gridCol w:w="1122"/>
        <w:gridCol w:w="1336"/>
        <w:gridCol w:w="997"/>
        <w:gridCol w:w="1076"/>
        <w:gridCol w:w="1016"/>
      </w:tblGrid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/>
      </w:pPr>
      <w:r>
        <w:rPr>
          <w:rStyle w:val="Domylnaczcionkaakapitu1"/>
        </w:rPr>
        <w:t>Ocena końcowa:</w:t>
      </w:r>
    </w:p>
    <w:tbl>
      <w:tblPr>
        <w:tblW w:w="351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364"/>
        <w:gridCol w:w="2148"/>
      </w:tblGrid>
      <w:tr>
        <w:trPr>
          <w:trHeight w:val="676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Wstęp teoretyczny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Efekt fotoelektryczny zewnętrzny, zachodzi gdy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metalową powierzchnię pada monochromatyczna fala elektromagnetyczna o wystarczająco małej długości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Padające fale są absorbowane z emitowane są elektrony (nazywane też fotoelektronami)(Rys 1.1).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1683385</wp:posOffset>
            </wp:positionH>
            <wp:positionV relativeFrom="paragraph">
              <wp:posOffset>80010</wp:posOffset>
            </wp:positionV>
            <wp:extent cx="2440305" cy="1304925"/>
            <wp:effectExtent l="0" t="0" r="0" b="0"/>
            <wp:wrapSquare wrapText="largest"/>
            <wp:docPr id="2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Rys 1.1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 potrzebę badania oświetlona powierzchnia pełni rolę anody i emituje elektrony, które pochłaniane są przez katodę o niższym potencjale. Podczas wykonywania badań zmieniamy różnicę potencjałów między anodą a katodą. Zarówno anoda jak i katoda umieszczone są w próżniowej rurze ze źródłem światła którego odległość od anody można modyfikować (Rys 1.2).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2490" cy="1722755"/>
            <wp:effectExtent l="0" t="0" r="0" b="0"/>
            <wp:wrapSquare wrapText="largest"/>
            <wp:docPr id="3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Rys  1.2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Opracowanie pomiarów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456305"/>
            <wp:effectExtent l="0" t="0" r="0" b="0"/>
            <wp:docPr id="4" name="Obraz3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Obraz zawierający linia, diagram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Rys.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Wykres zależności natężenia prądu anodowego fotokomórki od jej napięcia. 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213100"/>
            <wp:effectExtent l="0" t="0" r="0" b="0"/>
            <wp:docPr id="5" name="Obraz4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Obraz zawierający linia, tekst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Rys.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Wykres zależności natężenia prądu anodowego fotokomórki od napięcia żarówki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510280"/>
            <wp:effectExtent l="0" t="0" r="0" b="0"/>
            <wp:docPr id="6" name="Obraz5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Obraz zawierający linia, Wykres, diagram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Rys.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Wykres zależności natężenia prądu anodowego fotokomórki od mocy pobieranej przez żarówkę.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760720" cy="3134360"/>
            <wp:effectExtent l="0" t="0" r="0" b="0"/>
            <wp:docPr id="7" name="Obraz6" descr="Obraz zawierający linia, tekst, Wykr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Obraz zawierający linia, tekst, Wykres, 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Rys.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Wykres zależności natężenia prądu anodowego fotokomórki od odległości pomiędzy żarówką a fotokomórką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2755265"/>
            <wp:effectExtent l="0" t="0" r="0" b="0"/>
            <wp:wrapSquare wrapText="largest"/>
            <wp:docPr id="8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</w:rPr>
        <w:t>Rys.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</w:t>
      </w:r>
      <w:r>
        <w:rPr/>
        <w:t xml:space="preserve"> Wykres zależności natężenia prądu anodowego fotokomórki od odwrotności kwadratu odległości żarówki od fotokomórki I = f(d</w:t>
      </w:r>
      <w:r>
        <w:rPr>
          <w:vertAlign w:val="superscript"/>
        </w:rPr>
        <w:t>−2</w:t>
      </w:r>
      <w:r>
        <w:rPr/>
        <w:t xml:space="preserve"> ). 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Komentarz do wyników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/>
        <w:t>Doświadczenie potwierdziło że przepływ prądu a co za tym idzie, intensywność zjawiska fotoelektrycznego, zależy od różnicy potencjałów między anodą a katodą, oraz od natężenia fal świetlnych padających na anodę.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vertAlign w:val="superscript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e6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sid w:val="00e044ee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Zawartotabeli" w:customStyle="1">
    <w:name w:val="Zawartość tabeli"/>
    <w:basedOn w:val="Normal"/>
    <w:qFormat/>
    <w:rsid w:val="00e044ee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LibreOffice/7.4.1.2$Windows_X86_64 LibreOffice_project/3c58a8f3a960df8bc8fd77b461821e42c061c5f0</Application>
  <AppVersion>15.0000</AppVersion>
  <Pages>5</Pages>
  <Words>281</Words>
  <Characters>1866</Characters>
  <CharactersWithSpaces>2102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2023-11-08T15:37:00Z</dcterms:created>
  <dc:creator>Karol Pitera (kp306682)</dc:creator>
  <dc:description/>
  <dc:language>pl-PL</dc:language>
  <cp:lastModifiedBy/>
  <dcterms:modified xsi:type="dcterms:W3CDTF">2023-11-14T16:55:45Z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