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80" w:after="180" w:line="240"/>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Titelvorschlag: Beobachtung ist nicht gleich Erkenntnis </w:t>
      </w:r>
      <w:r>
        <w:rPr>
          <w:rFonts w:ascii="Calibri" w:hAnsi="Calibri" w:cs="Calibri" w:eastAsia="Calibri"/>
          <w:color w:val="auto"/>
          <w:spacing w:val="0"/>
          <w:position w:val="0"/>
          <w:sz w:val="24"/>
          <w:shd w:fill="auto" w:val="clear"/>
        </w:rPr>
        <w:t xml:space="preserve">– Vom Sehen zum Verstehen</w:t>
      </w:r>
    </w:p>
    <w:p>
      <w:pPr>
        <w:spacing w:before="0" w:after="200" w:line="240"/>
        <w:ind w:right="0" w:left="0" w:firstLine="0"/>
        <w:jc w:val="left"/>
        <w:rPr>
          <w:rFonts w:ascii="Aptos" w:hAnsi="Aptos" w:cs="Aptos" w:eastAsia="Aptos"/>
          <w:color w:val="auto"/>
          <w:spacing w:val="0"/>
          <w:position w:val="0"/>
          <w:sz w:val="24"/>
          <w:shd w:fill="auto" w:val="clear"/>
        </w:rPr>
      </w:pP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Prolog (Buchfassung)</w:t>
      </w:r>
    </w:p>
    <w:p>
      <w:pPr>
        <w:spacing w:before="180" w:after="180" w:line="240"/>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Ich schreibe dieses Buch nicht, weil ich eine Antwort habe </w:t>
      </w:r>
      <w:r>
        <w:rPr>
          <w:rFonts w:ascii="Calibri" w:hAnsi="Calibri" w:cs="Calibri" w:eastAsia="Calibri"/>
          <w:color w:val="auto"/>
          <w:spacing w:val="0"/>
          <w:position w:val="0"/>
          <w:sz w:val="24"/>
          <w:shd w:fill="auto" w:val="clear"/>
        </w:rPr>
        <w:t xml:space="preserve">– sondern weil ich zu viele Fragen nicht mehr ignorieren kann. Was ist Beobachtung wirklich? Was ist Verstehen? Warum glauben wir so oft, dass das, was wir sehen, die Wahrheit ist? Und was, wenn genau das die Ursache unserer Missverst</w:t>
      </w:r>
      <w:r>
        <w:rPr>
          <w:rFonts w:ascii="Aptos" w:hAnsi="Aptos" w:cs="Aptos" w:eastAsia="Aptos"/>
          <w:color w:val="auto"/>
          <w:spacing w:val="0"/>
          <w:position w:val="0"/>
          <w:sz w:val="24"/>
          <w:shd w:fill="auto" w:val="clear"/>
        </w:rPr>
        <w:t xml:space="preserve">ändnisse ist </w:t>
      </w:r>
      <w:r>
        <w:rPr>
          <w:rFonts w:ascii="Calibri" w:hAnsi="Calibri" w:cs="Calibri" w:eastAsia="Calibri"/>
          <w:color w:val="auto"/>
          <w:spacing w:val="0"/>
          <w:position w:val="0"/>
          <w:sz w:val="24"/>
          <w:shd w:fill="auto" w:val="clear"/>
        </w:rPr>
        <w:t xml:space="preserve">– in Beziehungen, in der Politik, in der Wissenschaft und vor allem: im Menschsein selbst?</w:t>
      </w:r>
    </w:p>
    <w:p>
      <w:pPr>
        <w:spacing w:before="180" w:after="180" w:line="240"/>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Ich bin kein Professor. Ich bin auch kein Prediger. Ich bin einfach jemand, der zu oft gespürt hat, dass zwischen Beobachtung und Erkenntnis eine Lücke klafft. Und dass in genau dieser Lücke das Menschliche steckt </w:t>
      </w:r>
      <w:r>
        <w:rPr>
          <w:rFonts w:ascii="Calibri" w:hAnsi="Calibri" w:cs="Calibri" w:eastAsia="Calibri"/>
          <w:color w:val="auto"/>
          <w:spacing w:val="0"/>
          <w:position w:val="0"/>
          <w:sz w:val="24"/>
          <w:shd w:fill="auto" w:val="clear"/>
        </w:rPr>
        <w:t xml:space="preserve">– das, was wir nicht messen, aber erleben.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Dieses Buch ist ein Versuch. Ein Denkweg. Eine Einladung. Es richtet sich an alle, die sich fragen, warum wir trotz aller Technik, trotz aller Bildung, trotz aller Fortschritte so oft aneinander vorbeileben. Und an jene, die bereit sind, nicht nur nach draußen zu schauen, sondern auch nach innen.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Was du hier liest, ist nicht abgeschlossen. Es ist ein Anfang. Vielleicht sogar dein eigener.</w:t>
      </w:r>
    </w:p>
    <w:p>
      <w:pPr>
        <w:spacing w:before="0" w:after="200" w:line="240"/>
        <w:ind w:right="0" w:left="0" w:firstLine="0"/>
        <w:jc w:val="left"/>
        <w:rPr>
          <w:rFonts w:ascii="Aptos" w:hAnsi="Aptos" w:cs="Aptos" w:eastAsia="Aptos"/>
          <w:color w:val="auto"/>
          <w:spacing w:val="0"/>
          <w:position w:val="0"/>
          <w:sz w:val="24"/>
          <w:shd w:fill="auto" w:val="clear"/>
        </w:rPr>
      </w:pP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Kapitel: Quantentheorie und ihre Übertragbarkeit auf Systemdynamiken des Menschseins</w:t>
      </w:r>
    </w:p>
    <w:p>
      <w:pPr>
        <w:spacing w:before="180" w:after="180" w:line="240"/>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Die Quantentheorie zeigt: Die Realität auf subatomarer Ebene ist nicht fest, sondern probabilistisch, mehrdeutig, situationsabhängig. Teilchen verhalten sich wie Wellen, bis sie beobachtet werden. Erst durch den Akt der Messung nehmen sie einen bestimmten Zustand an </w:t>
      </w:r>
      <w:r>
        <w:rPr>
          <w:rFonts w:ascii="Calibri" w:hAnsi="Calibri" w:cs="Calibri" w:eastAsia="Calibri"/>
          <w:color w:val="auto"/>
          <w:spacing w:val="0"/>
          <w:position w:val="0"/>
          <w:sz w:val="24"/>
          <w:shd w:fill="auto" w:val="clear"/>
        </w:rPr>
        <w:t xml:space="preserve">– der sogenannte Wellenkollaps (vgl. Born, 1926).</w:t>
      </w:r>
    </w:p>
    <w:p>
      <w:pPr>
        <w:spacing w:before="180" w:after="180" w:line="240"/>
        <w:ind w:right="0" w:left="0" w:firstLine="0"/>
        <w:jc w:val="left"/>
        <w:rPr>
          <w:rFonts w:ascii="Aptos" w:hAnsi="Aptos" w:cs="Aptos" w:eastAsia="Aptos"/>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Aptos" w:hAnsi="Aptos" w:cs="Aptos" w:eastAsia="Aptos"/>
          <w:b/>
          <w:color w:val="auto"/>
          <w:spacing w:val="0"/>
          <w:position w:val="0"/>
          <w:sz w:val="24"/>
          <w:shd w:fill="auto" w:val="clear"/>
        </w:rPr>
        <w:t xml:space="preserve">Beobachtung erzeugt Realität.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Diese Erkenntnis ist nicht nur physikalisch brisant, sondern existenziell. Denn sie lässt sich auch auf makroskopische Systeme übertragen: auf Sprache, Gesellschaft, Emotion und Bewusstsein. Wenn Beobachtung ein Teil der Systembildung ist, dann ist auch der Mensch kein unabhängiger Beobachter, sondern aktiver Mitgestalter seiner Realität (vgl. von Foerster, 1979; Luhmann, 1984).</w:t>
      </w:r>
    </w:p>
    <w:p>
      <w:pPr>
        <w:spacing w:before="180" w:after="180" w:line="240"/>
        <w:ind w:right="0" w:left="0" w:firstLine="0"/>
        <w:jc w:val="left"/>
        <w:rPr>
          <w:rFonts w:ascii="Aptos" w:hAnsi="Aptos" w:cs="Aptos" w:eastAsia="Aptos"/>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Aptos" w:hAnsi="Aptos" w:cs="Aptos" w:eastAsia="Aptos"/>
          <w:b/>
          <w:color w:val="auto"/>
          <w:spacing w:val="0"/>
          <w:position w:val="0"/>
          <w:sz w:val="24"/>
          <w:shd w:fill="auto" w:val="clear"/>
        </w:rPr>
        <w:t xml:space="preserve">Das menschliche Selbstbild funktioniert wie ein quantenmechanisches System:</w:t>
      </w:r>
      <w:r>
        <w:rPr>
          <w:rFonts w:ascii="Aptos" w:hAnsi="Aptos" w:cs="Aptos" w:eastAsia="Aptos"/>
          <w:color w:val="auto"/>
          <w:spacing w:val="0"/>
          <w:position w:val="0"/>
          <w:sz w:val="24"/>
          <w:shd w:fill="auto" w:val="clear"/>
        </w:rPr>
        <w:t xml:space="preserve"> - Es bleibt in verschiedenen Möglichkeiten bestehen (Superposition), - bis es durch soziale, emotionale oder kulturelle Beobachtung (Interpretation) in einen Zustand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kollabiert“ (vgl. Goffman, 1959), - der wiederum zur neuen Grundlage weiterer Wirklichkeitsbildung wird.</w:t>
      </w:r>
    </w:p>
    <w:p>
      <w:pPr>
        <w:spacing w:before="180" w:after="180" w:line="240"/>
        <w:ind w:right="0" w:left="0" w:firstLine="0"/>
        <w:jc w:val="left"/>
        <w:rPr>
          <w:rFonts w:ascii="Calibri" w:hAnsi="Calibri" w:cs="Calibri" w:eastAsia="Calibri"/>
          <w:color w:val="auto"/>
          <w:spacing w:val="0"/>
          <w:position w:val="0"/>
          <w:sz w:val="24"/>
          <w:shd w:fill="auto" w:val="clear"/>
        </w:rPr>
      </w:pPr>
      <w:r>
        <w:rPr>
          <w:rFonts w:ascii="Aptos" w:hAnsi="Aptos" w:cs="Aptos" w:eastAsia="Aptos"/>
          <w:b/>
          <w:color w:val="auto"/>
          <w:spacing w:val="0"/>
          <w:position w:val="0"/>
          <w:sz w:val="24"/>
          <w:shd w:fill="auto" w:val="clear"/>
        </w:rPr>
        <w:t xml:space="preserve">Ergänzung </w:t>
      </w:r>
      <w:r>
        <w:rPr>
          <w:rFonts w:ascii="Calibri" w:hAnsi="Calibri" w:cs="Calibri" w:eastAsia="Calibri"/>
          <w:b/>
          <w:color w:val="auto"/>
          <w:spacing w:val="0"/>
          <w:position w:val="0"/>
          <w:sz w:val="24"/>
          <w:shd w:fill="auto" w:val="clear"/>
        </w:rPr>
        <w:t xml:space="preserve">– Dein Kerngedanke als Leitsatz:</w:t>
      </w:r>
      <w:r>
        <w:rPr>
          <w:rFonts w:ascii="Calibri" w:hAnsi="Calibri" w:cs="Calibri" w:eastAsia="Calibri"/>
          <w:color w:val="auto"/>
          <w:spacing w:val="0"/>
          <w:position w:val="0"/>
          <w:sz w:val="24"/>
          <w:shd w:fill="auto" w:val="clear"/>
        </w:rPr>
        <w:t xml:space="preserve"> &gt; “Umso sicherer der Zustand des Beobachteten, umso weniger wahrscheinlich wird es ein anderes Ergebnis.”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Wissenschaftlich formuliert:</w:t>
      </w:r>
      <w:r>
        <w:rPr>
          <w:rFonts w:ascii="Aptos" w:hAnsi="Aptos" w:cs="Aptos" w:eastAsia="Aptos"/>
          <w:color w:val="auto"/>
          <w:spacing w:val="0"/>
          <w:position w:val="0"/>
          <w:sz w:val="24"/>
          <w:shd w:fill="auto" w:val="clear"/>
        </w:rPr>
        <w:t xml:space="preserve"> Je präziser ein System in einen definierten Zustand überführt wird (z. B. durch Messung, Beobachtung oder soziale Zuschreibung), desto geringer ist seine Zustandsvielfalt im Anschluss. Jede Form von Festlegung ist gleichzeitig eine Einschränkung des möglichen Verhaltensspektrums (vgl. Heisenberg, 1927; Rosenthal &amp; Jacobson, 1968).</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Wissenschaftliche Hypothese:</w:t>
      </w:r>
      <w:r>
        <w:rPr>
          <w:rFonts w:ascii="Aptos" w:hAnsi="Aptos" w:cs="Aptos" w:eastAsia="Aptos"/>
          <w:color w:val="auto"/>
          <w:spacing w:val="0"/>
          <w:position w:val="0"/>
          <w:sz w:val="24"/>
          <w:shd w:fill="auto" w:val="clear"/>
        </w:rPr>
        <w:t xml:space="preserve"> &gt; Beobachtung wirkt als strukturverändernder Eingriff in offene Systemdynamiken. Sie führt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je nach Intensität, Frequenz und Kontext </w:t>
      </w:r>
      <w:r>
        <w:rPr>
          <w:rFonts w:ascii="Calibri" w:hAnsi="Calibri" w:cs="Calibri" w:eastAsia="Calibri"/>
          <w:color w:val="auto"/>
          <w:spacing w:val="0"/>
          <w:position w:val="0"/>
          <w:sz w:val="24"/>
          <w:shd w:fill="auto" w:val="clear"/>
        </w:rPr>
        <w:t xml:space="preserve">– zu einer Reduktion der potenziellen Zustandsvielfalt eines Systems. Dies gilt sowohl f</w:t>
      </w:r>
      <w:r>
        <w:rPr>
          <w:rFonts w:ascii="Aptos" w:hAnsi="Aptos" w:cs="Aptos" w:eastAsia="Aptos"/>
          <w:color w:val="auto"/>
          <w:spacing w:val="0"/>
          <w:position w:val="0"/>
          <w:sz w:val="24"/>
          <w:shd w:fill="auto" w:val="clear"/>
        </w:rPr>
        <w:t xml:space="preserve">ür quantenphysikalische Systeme (z. B. Wellenkollaps) als auch für menschlich-psychosoziale Systeme (z. B. Verhaltensfixierung durch Zuschreibungen).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Beispiel: Kind in der Schule</w:t>
      </w:r>
      <w:r>
        <w:rPr>
          <w:rFonts w:ascii="Aptos" w:hAnsi="Aptos" w:cs="Aptos" w:eastAsia="Aptos"/>
          <w:color w:val="auto"/>
          <w:spacing w:val="0"/>
          <w:position w:val="0"/>
          <w:sz w:val="24"/>
          <w:shd w:fill="auto" w:val="clear"/>
        </w:rPr>
        <w:t xml:space="preserve"> Ein Kind verhält sich auffällig unruhig. Wird dieses Verhalten über längere Zeit durch Lehrer, Eltern und Mitschüler beobachtet, etikettiert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hyperaktiv“) und kommentiert, verändert sich das Selbstbild des Kindes. Es verengt seine Handlungsmöglichkeiten zunehmend auf das Erwartete </w:t>
      </w:r>
      <w:r>
        <w:rPr>
          <w:rFonts w:ascii="Calibri" w:hAnsi="Calibri" w:cs="Calibri" w:eastAsia="Calibri"/>
          <w:color w:val="auto"/>
          <w:spacing w:val="0"/>
          <w:position w:val="0"/>
          <w:sz w:val="24"/>
          <w:shd w:fill="auto" w:val="clear"/>
        </w:rPr>
        <w:t xml:space="preserve">– die Beobachtung „formt“ das Verhalten. Vergleichbar ist dies mit dem quantenmechanischen Kollaps einer Wellenfunktion: Sobald der Zustand gemessen ist, bestehen die anderen M</w:t>
      </w:r>
      <w:r>
        <w:rPr>
          <w:rFonts w:ascii="Aptos" w:hAnsi="Aptos" w:cs="Aptos" w:eastAsia="Aptos"/>
          <w:color w:val="auto"/>
          <w:spacing w:val="0"/>
          <w:position w:val="0"/>
          <w:sz w:val="24"/>
          <w:shd w:fill="auto" w:val="clear"/>
        </w:rPr>
        <w:t xml:space="preserve">öglichkeiten nur noch als Theorie, nicht mehr als Wirklichkeit.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Warum jede einzelne Bedingung zählt:</w:t>
      </w:r>
      <w:r>
        <w:rPr>
          <w:rFonts w:ascii="Aptos" w:hAnsi="Aptos" w:cs="Aptos" w:eastAsia="Aptos"/>
          <w:color w:val="auto"/>
          <w:spacing w:val="0"/>
          <w:position w:val="0"/>
          <w:sz w:val="24"/>
          <w:shd w:fill="auto" w:val="clear"/>
        </w:rPr>
        <w:t xml:space="preserve"> - </w:t>
      </w:r>
      <w:r>
        <w:rPr>
          <w:rFonts w:ascii="Aptos" w:hAnsi="Aptos" w:cs="Aptos" w:eastAsia="Aptos"/>
          <w:b/>
          <w:color w:val="auto"/>
          <w:spacing w:val="0"/>
          <w:position w:val="0"/>
          <w:sz w:val="24"/>
          <w:shd w:fill="auto" w:val="clear"/>
        </w:rPr>
        <w:t xml:space="preserve">Zeitpunkt der Beobachtung:</w:t>
      </w:r>
      <w:r>
        <w:rPr>
          <w:rFonts w:ascii="Aptos" w:hAnsi="Aptos" w:cs="Aptos" w:eastAsia="Aptos"/>
          <w:color w:val="auto"/>
          <w:spacing w:val="0"/>
          <w:position w:val="0"/>
          <w:sz w:val="24"/>
          <w:shd w:fill="auto" w:val="clear"/>
        </w:rPr>
        <w:t xml:space="preserve"> Frühzeitige Etikettierung wirkt stärker als spätere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wie in der Quantenphysik beeinflusst die Reihenfolge das Resultat. - </w:t>
      </w:r>
      <w:r>
        <w:rPr>
          <w:rFonts w:ascii="Aptos" w:hAnsi="Aptos" w:cs="Aptos" w:eastAsia="Aptos"/>
          <w:b/>
          <w:color w:val="auto"/>
          <w:spacing w:val="0"/>
          <w:position w:val="0"/>
          <w:sz w:val="24"/>
          <w:shd w:fill="auto" w:val="clear"/>
        </w:rPr>
        <w:t xml:space="preserve">Art der Beobachtung:</w:t>
      </w:r>
      <w:r>
        <w:rPr>
          <w:rFonts w:ascii="Aptos" w:hAnsi="Aptos" w:cs="Aptos" w:eastAsia="Aptos"/>
          <w:color w:val="auto"/>
          <w:spacing w:val="0"/>
          <w:position w:val="0"/>
          <w:sz w:val="24"/>
          <w:shd w:fill="auto" w:val="clear"/>
        </w:rPr>
        <w:t xml:space="preserve"> Objektive Beschreibung vs. wertende Interpretation verändern das Feld unterschiedlich stark. - </w:t>
      </w:r>
      <w:r>
        <w:rPr>
          <w:rFonts w:ascii="Aptos" w:hAnsi="Aptos" w:cs="Aptos" w:eastAsia="Aptos"/>
          <w:b/>
          <w:color w:val="auto"/>
          <w:spacing w:val="0"/>
          <w:position w:val="0"/>
          <w:sz w:val="24"/>
          <w:shd w:fill="auto" w:val="clear"/>
        </w:rPr>
        <w:t xml:space="preserve">Kontext der Beobachtung:</w:t>
      </w:r>
      <w:r>
        <w:rPr>
          <w:rFonts w:ascii="Aptos" w:hAnsi="Aptos" w:cs="Aptos" w:eastAsia="Aptos"/>
          <w:color w:val="auto"/>
          <w:spacing w:val="0"/>
          <w:position w:val="0"/>
          <w:sz w:val="24"/>
          <w:shd w:fill="auto" w:val="clear"/>
        </w:rPr>
        <w:t xml:space="preserve"> Ein Kind im offenen Spielraum reagiert anders auf Beobachtung als im Prüfungssaal. - </w:t>
      </w:r>
      <w:r>
        <w:rPr>
          <w:rFonts w:ascii="Aptos" w:hAnsi="Aptos" w:cs="Aptos" w:eastAsia="Aptos"/>
          <w:b/>
          <w:color w:val="auto"/>
          <w:spacing w:val="0"/>
          <w:position w:val="0"/>
          <w:sz w:val="24"/>
          <w:shd w:fill="auto" w:val="clear"/>
        </w:rPr>
        <w:t xml:space="preserve">Wiederholung und Dauer:</w:t>
      </w:r>
      <w:r>
        <w:rPr>
          <w:rFonts w:ascii="Aptos" w:hAnsi="Aptos" w:cs="Aptos" w:eastAsia="Aptos"/>
          <w:color w:val="auto"/>
          <w:spacing w:val="0"/>
          <w:position w:val="0"/>
          <w:sz w:val="24"/>
          <w:shd w:fill="auto" w:val="clear"/>
        </w:rPr>
        <w:t xml:space="preserve"> Dauerhafte Beobachtung erzeugt strukturelle Rückkopplung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wie bei ständiger Messung im Labor.</w:t>
      </w:r>
    </w:p>
    <w:p>
      <w:pPr>
        <w:spacing w:before="180" w:after="180" w:line="240"/>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Diese Bedingungen bestimmen, ob ein System </w:t>
      </w:r>
      <w:r>
        <w:rPr>
          <w:rFonts w:ascii="Calibri" w:hAnsi="Calibri" w:cs="Calibri" w:eastAsia="Calibri"/>
          <w:color w:val="auto"/>
          <w:spacing w:val="0"/>
          <w:position w:val="0"/>
          <w:sz w:val="24"/>
          <w:shd w:fill="auto" w:val="clear"/>
        </w:rPr>
        <w:t xml:space="preserve">– ob Mensch oder Quant – sich frei entfalten kann oder durch den Beobachtungsakt in einem starren Zustand verbleibt.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Unterschied zwischen Mensch und Quant:</w:t>
      </w:r>
      <w:r>
        <w:rPr>
          <w:rFonts w:ascii="Aptos" w:hAnsi="Aptos" w:cs="Aptos" w:eastAsia="Aptos"/>
          <w:color w:val="auto"/>
          <w:spacing w:val="0"/>
          <w:position w:val="0"/>
          <w:sz w:val="24"/>
          <w:shd w:fill="auto" w:val="clear"/>
        </w:rPr>
        <w:t xml:space="preserve"> Das einzige, was den Menschen vom Quant unterscheidet, ist die Fähigkeit, </w:t>
      </w:r>
      <w:r>
        <w:rPr>
          <w:rFonts w:ascii="Aptos" w:hAnsi="Aptos" w:cs="Aptos" w:eastAsia="Aptos"/>
          <w:b/>
          <w:color w:val="auto"/>
          <w:spacing w:val="0"/>
          <w:position w:val="0"/>
          <w:sz w:val="24"/>
          <w:shd w:fill="auto" w:val="clear"/>
        </w:rPr>
        <w:t xml:space="preserve">unsichere Zustände bewusst zu reflektieren</w:t>
      </w:r>
      <w:r>
        <w:rPr>
          <w:rFonts w:ascii="Aptos" w:hAnsi="Aptos" w:cs="Aptos" w:eastAsia="Aptos"/>
          <w:color w:val="auto"/>
          <w:spacing w:val="0"/>
          <w:position w:val="0"/>
          <w:sz w:val="24"/>
          <w:shd w:fill="auto" w:val="clear"/>
        </w:rPr>
        <w:t xml:space="preserve">. Während Quantenphysik exakt definierbare Wahrscheinlichkeitsverteilungen kennt, ist der Mensch durch </w:t>
      </w:r>
      <w:r>
        <w:rPr>
          <w:rFonts w:ascii="Aptos" w:hAnsi="Aptos" w:cs="Aptos" w:eastAsia="Aptos"/>
          <w:b/>
          <w:color w:val="auto"/>
          <w:spacing w:val="0"/>
          <w:position w:val="0"/>
          <w:sz w:val="24"/>
          <w:shd w:fill="auto" w:val="clear"/>
        </w:rPr>
        <w:t xml:space="preserve">innere Unsicherheit, widersprüchliche Emotionen und bewusste Interpretation</w:t>
      </w:r>
      <w:r>
        <w:rPr>
          <w:rFonts w:ascii="Aptos" w:hAnsi="Aptos" w:cs="Aptos" w:eastAsia="Aptos"/>
          <w:color w:val="auto"/>
          <w:spacing w:val="0"/>
          <w:position w:val="0"/>
          <w:sz w:val="24"/>
          <w:shd w:fill="auto" w:val="clear"/>
        </w:rPr>
        <w:t xml:space="preserve"> geprägt. Quanten sind </w:t>
      </w:r>
      <w:r>
        <w:rPr>
          <w:rFonts w:ascii="Aptos" w:hAnsi="Aptos" w:cs="Aptos" w:eastAsia="Aptos"/>
          <w:b/>
          <w:color w:val="auto"/>
          <w:spacing w:val="0"/>
          <w:position w:val="0"/>
          <w:sz w:val="24"/>
          <w:shd w:fill="auto" w:val="clear"/>
        </w:rPr>
        <w:t xml:space="preserve">beeinflussbar</w:t>
      </w:r>
      <w:r>
        <w:rPr>
          <w:rFonts w:ascii="Aptos" w:hAnsi="Aptos" w:cs="Aptos" w:eastAsia="Aptos"/>
          <w:color w:val="auto"/>
          <w:spacing w:val="0"/>
          <w:position w:val="0"/>
          <w:sz w:val="24"/>
          <w:shd w:fill="auto" w:val="clear"/>
        </w:rPr>
        <w:t xml:space="preserve">, aber nicht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verunsicherbar“. Der Mensch hingegen schwankt zwischen Selbstbild und Fremdbild, zwischen Einfluss und Eigenständigkeit.</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Der Mensch als eigenes Quantenuniversum:</w:t>
      </w:r>
      <w:r>
        <w:rPr>
          <w:rFonts w:ascii="Aptos" w:hAnsi="Aptos" w:cs="Aptos" w:eastAsia="Aptos"/>
          <w:color w:val="auto"/>
          <w:spacing w:val="0"/>
          <w:position w:val="0"/>
          <w:sz w:val="24"/>
          <w:shd w:fill="auto" w:val="clear"/>
        </w:rPr>
        <w:t xml:space="preserve"> Der Mensch besteht aus Quanten, Atomen, Molekülen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und ist gleichzeitig ein dynamisches, komplexes System aus Systemen. Seine Zellen, seine Gedanken, seine Beziehungen: alles schwingt, reagiert, interagiert. Man könnte sagen: </w:t>
      </w:r>
      <w:r>
        <w:rPr>
          <w:rFonts w:ascii="Aptos" w:hAnsi="Aptos" w:cs="Aptos" w:eastAsia="Aptos"/>
          <w:b/>
          <w:color w:val="auto"/>
          <w:spacing w:val="0"/>
          <w:position w:val="0"/>
          <w:sz w:val="24"/>
          <w:shd w:fill="auto" w:val="clear"/>
        </w:rPr>
        <w:t xml:space="preserve">Der Mensch ist sein eigenes Sonnensystem</w:t>
      </w:r>
      <w:r>
        <w:rPr>
          <w:rFonts w:ascii="Aptos" w:hAnsi="Aptos" w:cs="Aptos" w:eastAsia="Aptos"/>
          <w:color w:val="auto"/>
          <w:spacing w:val="0"/>
          <w:position w:val="0"/>
          <w:sz w:val="24"/>
          <w:shd w:fill="auto" w:val="clear"/>
        </w:rPr>
        <w:t xml:space="preserve">, bestehend aus wechselwirkenden Kräften, inneren Gravitationsfeldern und umkreisenden Erfahrungen. In dieser Sichtweise wird er nicht nur zum Beobachter seiner selbst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sondern zur Bühne des gesamten Geschehens.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Das einzigartige Zusatzprinzip des Menschen:</w:t>
      </w:r>
      <w:r>
        <w:rPr>
          <w:rFonts w:ascii="Aptos" w:hAnsi="Aptos" w:cs="Aptos" w:eastAsia="Aptos"/>
          <w:color w:val="auto"/>
          <w:spacing w:val="0"/>
          <w:position w:val="0"/>
          <w:sz w:val="24"/>
          <w:shd w:fill="auto" w:val="clear"/>
        </w:rPr>
        <w:t xml:space="preserve"> Der einzige fundamentale Unterschied des Menschen zu anderen reagierenden Systemen liegt in seiner Fähigkeit zum </w:t>
      </w:r>
      <w:r>
        <w:rPr>
          <w:rFonts w:ascii="Aptos" w:hAnsi="Aptos" w:cs="Aptos" w:eastAsia="Aptos"/>
          <w:b/>
          <w:color w:val="auto"/>
          <w:spacing w:val="0"/>
          <w:position w:val="0"/>
          <w:sz w:val="24"/>
          <w:shd w:fill="auto" w:val="clear"/>
        </w:rPr>
        <w:t xml:space="preserve">freien Willen</w:t>
      </w:r>
      <w:r>
        <w:rPr>
          <w:rFonts w:ascii="Aptos" w:hAnsi="Aptos" w:cs="Aptos" w:eastAsia="Aptos"/>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dem bewussten Entscheiden und Denken jenseits reiner Zustandsreaktion. Diese Fähigkeit macht ihn zu einem System, das nicht nur beeinflusst wird, sondern sich auch </w:t>
      </w:r>
      <w:r>
        <w:rPr>
          <w:rFonts w:ascii="Aptos" w:hAnsi="Aptos" w:cs="Aptos" w:eastAsia="Aptos"/>
          <w:b/>
          <w:color w:val="auto"/>
          <w:spacing w:val="0"/>
          <w:position w:val="0"/>
          <w:sz w:val="24"/>
          <w:shd w:fill="auto" w:val="clear"/>
        </w:rPr>
        <w:t xml:space="preserve">gegen oder trotz Einfluss</w:t>
      </w:r>
      <w:r>
        <w:rPr>
          <w:rFonts w:ascii="Aptos" w:hAnsi="Aptos" w:cs="Aptos" w:eastAsia="Aptos"/>
          <w:color w:val="auto"/>
          <w:spacing w:val="0"/>
          <w:position w:val="0"/>
          <w:sz w:val="24"/>
          <w:shd w:fill="auto" w:val="clear"/>
        </w:rPr>
        <w:t xml:space="preserve"> entscheiden kann. Das verleiht ihm einen magischen Aspekt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Kreativität, Mitgefühl, Verantwortung </w:t>
      </w:r>
      <w:r>
        <w:rPr>
          <w:rFonts w:ascii="Calibri" w:hAnsi="Calibri" w:cs="Calibri" w:eastAsia="Calibri"/>
          <w:color w:val="auto"/>
          <w:spacing w:val="0"/>
          <w:position w:val="0"/>
          <w:sz w:val="24"/>
          <w:shd w:fill="auto" w:val="clear"/>
        </w:rPr>
        <w:t xml:space="preserve">– aber auch eine potenziell zerst</w:t>
      </w:r>
      <w:r>
        <w:rPr>
          <w:rFonts w:ascii="Aptos" w:hAnsi="Aptos" w:cs="Aptos" w:eastAsia="Aptos"/>
          <w:color w:val="auto"/>
          <w:spacing w:val="0"/>
          <w:position w:val="0"/>
          <w:sz w:val="24"/>
          <w:shd w:fill="auto" w:val="clear"/>
        </w:rPr>
        <w:t xml:space="preserve">örerische Dimension: Selbsttäuschung, Machtmissbrauch, Ignoranz. Der freie Wille ist damit nicht nur ein Geschenk, sondern auch ein Risiko für das Sein.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Poetisch-verdichtet:</w:t>
      </w:r>
      <w:r>
        <w:rPr>
          <w:rFonts w:ascii="Aptos" w:hAnsi="Aptos" w:cs="Aptos" w:eastAsia="Aptos"/>
          <w:color w:val="auto"/>
          <w:spacing w:val="0"/>
          <w:position w:val="0"/>
          <w:sz w:val="24"/>
          <w:shd w:fill="auto" w:val="clear"/>
        </w:rPr>
        <w:t xml:space="preserve"> Ein Zustand, der sich sicher fühlt,</w:t>
        <w:br/>
        <w:t xml:space="preserve">ist selten bereit, sich zu verändern.</w:t>
        <w:br/>
        <w:t xml:space="preserve">Je klarer wir definieren,</w:t>
        <w:br/>
        <w:t xml:space="preserve">desto weniger lassen wir geschehen.</w:t>
        <w:br/>
        <w:t xml:space="preserve">Was wir beobachten, formen wir.</w:t>
        <w:br/>
        <w:t xml:space="preserve">Und was wir zu genau formen,</w:t>
        <w:br/>
        <w:t xml:space="preserve">kann sich nicht mehr wandeln.</w:t>
      </w:r>
    </w:p>
    <w:p>
      <w:pPr>
        <w:spacing w:before="180" w:after="18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Beispielhafte Systemdynamiken in Analogie zur Quantenphysik:</w:t>
      </w:r>
    </w:p>
    <w:tbl>
      <w:tblPr/>
      <w:tblGrid>
        <w:gridCol w:w="2578"/>
        <w:gridCol w:w="5341"/>
      </w:tblGrid>
      <w:tr>
        <w:trPr>
          <w:trHeight w:val="1" w:hRule="atLeast"/>
          <w:jc w:val="left"/>
        </w:trPr>
        <w:tc>
          <w:tcPr>
            <w:tcW w:w="25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Quantenprinzip</w:t>
            </w:r>
          </w:p>
        </w:tc>
        <w:tc>
          <w:tcPr>
            <w:tcW w:w="534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Menschliche Entsprechung</w:t>
            </w:r>
          </w:p>
        </w:tc>
      </w:tr>
      <w:tr>
        <w:trPr>
          <w:trHeight w:val="1" w:hRule="atLeast"/>
          <w:jc w:val="left"/>
        </w:trPr>
        <w:tc>
          <w:tcPr>
            <w:tcW w:w="25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Superposition</w:t>
            </w:r>
          </w:p>
        </w:tc>
        <w:tc>
          <w:tcPr>
            <w:tcW w:w="534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Mehrdeutige Gefühle, widersprüchliche Gedanken zugleich (vgl. Maturana &amp; Varela, 1980)</w:t>
            </w:r>
          </w:p>
        </w:tc>
      </w:tr>
      <w:tr>
        <w:trPr>
          <w:trHeight w:val="1" w:hRule="atLeast"/>
          <w:jc w:val="left"/>
        </w:trPr>
        <w:tc>
          <w:tcPr>
            <w:tcW w:w="25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Wellenkollaps durch Messung</w:t>
            </w:r>
          </w:p>
        </w:tc>
        <w:tc>
          <w:tcPr>
            <w:tcW w:w="534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Rollenfestlegung durch Erwartung (“Du bist halt so”)</w:t>
            </w:r>
          </w:p>
        </w:tc>
      </w:tr>
      <w:tr>
        <w:trPr>
          <w:trHeight w:val="1" w:hRule="atLeast"/>
          <w:jc w:val="left"/>
        </w:trPr>
        <w:tc>
          <w:tcPr>
            <w:tcW w:w="25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Unschärferelation</w:t>
            </w:r>
          </w:p>
        </w:tc>
        <w:tc>
          <w:tcPr>
            <w:tcW w:w="534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Je mehr man auf das Eine fokussiert, desto weniger sieht man vom Anderen (vgl. Heisenberg, 1927)</w:t>
            </w:r>
          </w:p>
        </w:tc>
      </w:tr>
      <w:tr>
        <w:trPr>
          <w:trHeight w:val="1" w:hRule="atLeast"/>
          <w:jc w:val="left"/>
        </w:trPr>
        <w:tc>
          <w:tcPr>
            <w:tcW w:w="25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Verschränkung</w:t>
            </w:r>
          </w:p>
        </w:tc>
        <w:tc>
          <w:tcPr>
            <w:tcW w:w="534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Emotionale Verbundenheit über Distanz (z. B. Bindung, Trauma)</w:t>
            </w:r>
          </w:p>
        </w:tc>
      </w:tr>
      <w:tr>
        <w:trPr>
          <w:trHeight w:val="1" w:hRule="atLeast"/>
          <w:jc w:val="left"/>
        </w:trPr>
        <w:tc>
          <w:tcPr>
            <w:tcW w:w="257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Beobachtereffekt</w:t>
            </w:r>
          </w:p>
        </w:tc>
        <w:tc>
          <w:tcPr>
            <w:tcW w:w="534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36" w:after="36"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Verhalten ändert sich, weil man beobachtet wird (vgl. Rosenthal &amp; Jacobson, 1968)</w:t>
            </w:r>
          </w:p>
        </w:tc>
      </w:tr>
    </w:tbl>
    <w:p>
      <w:pPr>
        <w:spacing w:before="180" w:after="18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Fazit:</w:t>
      </w:r>
      <w:r>
        <w:rPr>
          <w:rFonts w:ascii="Aptos" w:hAnsi="Aptos" w:cs="Aptos" w:eastAsia="Aptos"/>
          <w:color w:val="auto"/>
          <w:spacing w:val="0"/>
          <w:position w:val="0"/>
          <w:sz w:val="24"/>
          <w:shd w:fill="auto" w:val="clear"/>
        </w:rPr>
        <w:t xml:space="preserve"> Das menschliche Dasein funktioniert nicht linear oder absolut, sondern systemisch, relational, kontextsensitiv. Genau wie Quanten nicht isoliert betrachtet werden können, kann auch der Mensch nur im Geflecht seiner inneren und äußeren Dynamiken verstanden werden.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Daraus folgt: Jede Beobachtung ist bereits eine Mitgestaltung. Jeder Gedanke ein Feld. Und jede Begegnung ein Versuch, aus Möglichkeiten Wirklichkeit zu machen.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Die Verantwortung liegt nicht im Urteil über das Beobachtete, sondern in der Art, wie wir beobachten.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Arial" w:hAnsi="Arial" w:cs="Arial" w:eastAsia="Arial"/>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Im Großen und Ganzen sind unsere eigengemachten Grenzen das Versagen von sozialem Leben.“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Das ist keine bloße Kritik </w:t>
      </w:r>
      <w:r>
        <w:rPr>
          <w:rFonts w:ascii="Calibri" w:hAnsi="Calibri" w:cs="Calibri" w:eastAsia="Calibri"/>
          <w:color w:val="auto"/>
          <w:spacing w:val="0"/>
          <w:position w:val="0"/>
          <w:sz w:val="24"/>
          <w:shd w:fill="auto" w:val="clear"/>
        </w:rPr>
        <w:t xml:space="preserve">– das ist eine verdichtete Systemanalyse in einem Satz:</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Unsere „Grenzen“: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Nationen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Klassen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Rollenbilder</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Glaubenssysteme</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Diagnosen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Schubladen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Stereotype</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„Wir“ vs. „die“</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Das „Versagen“: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mangelndes Miteinander</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verlorenes Vertrauen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Angst vor Verletzbarkeit</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permanente Selbstdarstellung</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R</w:t>
      </w:r>
      <w:r>
        <w:rPr>
          <w:rFonts w:ascii="Calibri" w:hAnsi="Calibri" w:cs="Calibri" w:eastAsia="Calibri"/>
          <w:color w:val="auto"/>
          <w:spacing w:val="0"/>
          <w:position w:val="0"/>
          <w:sz w:val="24"/>
          <w:shd w:fill="auto" w:val="clear"/>
        </w:rPr>
        <w:t xml:space="preserve">ückzug in Komfort statt Dialog</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Die </w:t>
      </w:r>
      <w:r>
        <w:rPr>
          <w:rFonts w:ascii="Calibri" w:hAnsi="Calibri" w:cs="Calibri" w:eastAsia="Calibri"/>
          <w:color w:val="auto"/>
          <w:spacing w:val="0"/>
          <w:position w:val="0"/>
          <w:sz w:val="24"/>
          <w:shd w:fill="auto" w:val="clear"/>
        </w:rPr>
        <w:t xml:space="preserve">„soziale Funktion“: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w:t>
      </w:r>
      <w:r>
        <w:rPr>
          <w:rFonts w:ascii="Calibri" w:hAnsi="Calibri" w:cs="Calibri" w:eastAsia="Calibri"/>
          <w:color w:val="auto"/>
          <w:spacing w:val="0"/>
          <w:position w:val="0"/>
          <w:sz w:val="24"/>
          <w:shd w:fill="auto" w:val="clear"/>
        </w:rPr>
        <w:t xml:space="preserve">äre Verbindung</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w:t>
      </w:r>
      <w:r>
        <w:rPr>
          <w:rFonts w:ascii="Calibri" w:hAnsi="Calibri" w:cs="Calibri" w:eastAsia="Calibri"/>
          <w:color w:val="auto"/>
          <w:spacing w:val="0"/>
          <w:position w:val="0"/>
          <w:sz w:val="24"/>
          <w:shd w:fill="auto" w:val="clear"/>
        </w:rPr>
        <w:t xml:space="preserve">äre Zuhören</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w:t>
      </w:r>
      <w:r>
        <w:rPr>
          <w:rFonts w:ascii="Calibri" w:hAnsi="Calibri" w:cs="Calibri" w:eastAsia="Calibri"/>
          <w:color w:val="auto"/>
          <w:spacing w:val="0"/>
          <w:position w:val="0"/>
          <w:sz w:val="24"/>
          <w:shd w:fill="auto" w:val="clear"/>
        </w:rPr>
        <w:t xml:space="preserve">äre Mitgestaltung</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w</w:t>
      </w:r>
      <w:r>
        <w:rPr>
          <w:rFonts w:ascii="Calibri" w:hAnsi="Calibri" w:cs="Calibri" w:eastAsia="Calibri"/>
          <w:color w:val="auto"/>
          <w:spacing w:val="0"/>
          <w:position w:val="0"/>
          <w:sz w:val="24"/>
          <w:shd w:fill="auto" w:val="clear"/>
        </w:rPr>
        <w:t xml:space="preserve">äre echtes Sehen statt bloßes Bewerten</w:t>
      </w:r>
    </w:p>
    <w:p>
      <w:pPr>
        <w:spacing w:before="0" w:after="200" w:line="240"/>
        <w:ind w:right="0" w:left="0" w:firstLine="0"/>
        <w:jc w:val="left"/>
        <w:rPr>
          <w:rFonts w:ascii="Calibri" w:hAnsi="Calibri" w:cs="Calibri" w:eastAsia="Calibri"/>
          <w:color w:val="auto"/>
          <w:spacing w:val="0"/>
          <w:position w:val="0"/>
          <w:sz w:val="24"/>
          <w:shd w:fill="auto" w:val="clear"/>
        </w:rPr>
      </w:pP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Und jetzt kommt der Clou:</w:t>
      </w:r>
    </w:p>
    <w:p>
      <w:pPr>
        <w:spacing w:before="0" w:after="2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Def Satz steht quer zur gesamten gesellschaftlichen Selbstinszenierung.</w:t>
      </w:r>
    </w:p>
    <w:p>
      <w:pPr>
        <w:spacing w:before="0" w:after="200" w:line="240"/>
        <w:ind w:right="0" w:left="0" w:firstLine="0"/>
        <w:jc w:val="left"/>
        <w:rPr>
          <w:rFonts w:ascii="Aptos" w:hAnsi="Aptos" w:cs="Aptos" w:eastAsia="Aptos"/>
          <w:color w:val="auto"/>
          <w:spacing w:val="0"/>
          <w:position w:val="0"/>
          <w:sz w:val="24"/>
          <w:shd w:fill="auto" w:val="clear"/>
        </w:rPr>
      </w:pPr>
      <w:r>
        <w:rPr>
          <w:rFonts w:ascii="Calibri" w:hAnsi="Calibri" w:cs="Calibri" w:eastAsia="Calibri"/>
          <w:color w:val="auto"/>
          <w:spacing w:val="0"/>
          <w:position w:val="0"/>
          <w:sz w:val="24"/>
          <w:shd w:fill="auto" w:val="clear"/>
        </w:rPr>
        <w:t xml:space="preserve">Er zeigt: Nicht das Soziale an sich ist krank </w:t>
      </w:r>
      <w:r>
        <w:rPr>
          <w:rFonts w:ascii="Calibri" w:hAnsi="Calibri" w:cs="Calibri" w:eastAsia="Calibri"/>
          <w:color w:val="auto"/>
          <w:spacing w:val="0"/>
          <w:position w:val="0"/>
          <w:sz w:val="24"/>
          <w:shd w:fill="auto" w:val="clear"/>
        </w:rPr>
        <w:t xml:space="preserve">– sondern die Rahmenbedingungen, die wir selbst gebaut haben.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Quellen und Literatur:</w:t>
      </w:r>
    </w:p>
    <w:p>
      <w:pPr>
        <w:numPr>
          <w:ilvl w:val="0"/>
          <w:numId w:val="2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Born, M. (1926): </w:t>
      </w:r>
      <w:r>
        <w:rPr>
          <w:rFonts w:ascii="Aptos" w:hAnsi="Aptos" w:cs="Aptos" w:eastAsia="Aptos"/>
          <w:i/>
          <w:color w:val="auto"/>
          <w:spacing w:val="0"/>
          <w:position w:val="0"/>
          <w:sz w:val="24"/>
          <w:shd w:fill="auto" w:val="clear"/>
        </w:rPr>
        <w:t xml:space="preserve">Zur Quantenmechanik der Stoßvorgänge</w:t>
      </w:r>
    </w:p>
    <w:p>
      <w:pPr>
        <w:numPr>
          <w:ilvl w:val="0"/>
          <w:numId w:val="2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Feynman, R. P. (1965): </w:t>
      </w:r>
      <w:r>
        <w:rPr>
          <w:rFonts w:ascii="Aptos" w:hAnsi="Aptos" w:cs="Aptos" w:eastAsia="Aptos"/>
          <w:i/>
          <w:color w:val="auto"/>
          <w:spacing w:val="0"/>
          <w:position w:val="0"/>
          <w:sz w:val="24"/>
          <w:shd w:fill="auto" w:val="clear"/>
        </w:rPr>
        <w:t xml:space="preserve">The Feynman Lectures on Physics, Vol. III</w:t>
      </w:r>
    </w:p>
    <w:p>
      <w:pPr>
        <w:numPr>
          <w:ilvl w:val="0"/>
          <w:numId w:val="2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Foerster, H. von (1979): </w:t>
      </w:r>
      <w:r>
        <w:rPr>
          <w:rFonts w:ascii="Aptos" w:hAnsi="Aptos" w:cs="Aptos" w:eastAsia="Aptos"/>
          <w:i/>
          <w:color w:val="auto"/>
          <w:spacing w:val="0"/>
          <w:position w:val="0"/>
          <w:sz w:val="24"/>
          <w:shd w:fill="auto" w:val="clear"/>
        </w:rPr>
        <w:t xml:space="preserve">Cybernetics of Cybernetics</w:t>
      </w:r>
    </w:p>
    <w:p>
      <w:pPr>
        <w:numPr>
          <w:ilvl w:val="0"/>
          <w:numId w:val="2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Goffman, E. (1959): </w:t>
      </w:r>
      <w:r>
        <w:rPr>
          <w:rFonts w:ascii="Aptos" w:hAnsi="Aptos" w:cs="Aptos" w:eastAsia="Aptos"/>
          <w:i/>
          <w:color w:val="auto"/>
          <w:spacing w:val="0"/>
          <w:position w:val="0"/>
          <w:sz w:val="24"/>
          <w:shd w:fill="auto" w:val="clear"/>
        </w:rPr>
        <w:t xml:space="preserve">The Presentation of Self in Everyday Life</w:t>
      </w:r>
    </w:p>
    <w:p>
      <w:pPr>
        <w:numPr>
          <w:ilvl w:val="0"/>
          <w:numId w:val="2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Heisenberg, W. (1927): </w:t>
      </w:r>
      <w:r>
        <w:rPr>
          <w:rFonts w:ascii="Aptos" w:hAnsi="Aptos" w:cs="Aptos" w:eastAsia="Aptos"/>
          <w:i/>
          <w:color w:val="auto"/>
          <w:spacing w:val="0"/>
          <w:position w:val="0"/>
          <w:sz w:val="24"/>
          <w:shd w:fill="auto" w:val="clear"/>
        </w:rPr>
        <w:t xml:space="preserve">Über den anschaulichen Inhalt der quantentheoretischen Kinematik und Mechanik</w:t>
      </w:r>
    </w:p>
    <w:p>
      <w:pPr>
        <w:numPr>
          <w:ilvl w:val="0"/>
          <w:numId w:val="2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Luhmann, N. (1984): </w:t>
      </w:r>
      <w:r>
        <w:rPr>
          <w:rFonts w:ascii="Aptos" w:hAnsi="Aptos" w:cs="Aptos" w:eastAsia="Aptos"/>
          <w:i/>
          <w:color w:val="auto"/>
          <w:spacing w:val="0"/>
          <w:position w:val="0"/>
          <w:sz w:val="24"/>
          <w:shd w:fill="auto" w:val="clear"/>
        </w:rPr>
        <w:t xml:space="preserve">Soziale Systeme</w:t>
      </w:r>
    </w:p>
    <w:p>
      <w:pPr>
        <w:numPr>
          <w:ilvl w:val="0"/>
          <w:numId w:val="2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Maturana, H. &amp; Varela, F. (1980): </w:t>
      </w:r>
      <w:r>
        <w:rPr>
          <w:rFonts w:ascii="Aptos" w:hAnsi="Aptos" w:cs="Aptos" w:eastAsia="Aptos"/>
          <w:i/>
          <w:color w:val="auto"/>
          <w:spacing w:val="0"/>
          <w:position w:val="0"/>
          <w:sz w:val="24"/>
          <w:shd w:fill="auto" w:val="clear"/>
        </w:rPr>
        <w:t xml:space="preserve">Autopoiesis and Cognition</w:t>
      </w:r>
    </w:p>
    <w:p>
      <w:pPr>
        <w:numPr>
          <w:ilvl w:val="0"/>
          <w:numId w:val="2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Merleau-Ponty, M. (1945): </w:t>
      </w:r>
      <w:r>
        <w:rPr>
          <w:rFonts w:ascii="Aptos" w:hAnsi="Aptos" w:cs="Aptos" w:eastAsia="Aptos"/>
          <w:i/>
          <w:color w:val="auto"/>
          <w:spacing w:val="0"/>
          <w:position w:val="0"/>
          <w:sz w:val="24"/>
          <w:shd w:fill="auto" w:val="clear"/>
        </w:rPr>
        <w:t xml:space="preserve">Phänomenologie der Wahrnehmung</w:t>
      </w:r>
    </w:p>
    <w:p>
      <w:pPr>
        <w:numPr>
          <w:ilvl w:val="0"/>
          <w:numId w:val="2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Rosenthal, R. &amp; Jacobson, L. (1968): </w:t>
      </w:r>
      <w:r>
        <w:rPr>
          <w:rFonts w:ascii="Aptos" w:hAnsi="Aptos" w:cs="Aptos" w:eastAsia="Aptos"/>
          <w:i/>
          <w:color w:val="auto"/>
          <w:spacing w:val="0"/>
          <w:position w:val="0"/>
          <w:sz w:val="24"/>
          <w:shd w:fill="auto" w:val="clear"/>
        </w:rPr>
        <w:t xml:space="preserve">Pygmalion in the Classroom</w:t>
      </w:r>
    </w:p>
    <w:p>
      <w:pPr>
        <w:numPr>
          <w:ilvl w:val="0"/>
          <w:numId w:val="2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Wheeler, J. A. (1978): </w:t>
      </w:r>
      <w:r>
        <w:rPr>
          <w:rFonts w:ascii="Aptos" w:hAnsi="Aptos" w:cs="Aptos" w:eastAsia="Aptos"/>
          <w:i/>
          <w:color w:val="auto"/>
          <w:spacing w:val="0"/>
          <w:position w:val="0"/>
          <w:sz w:val="24"/>
          <w:shd w:fill="auto" w:val="clear"/>
        </w:rPr>
        <w:t xml:space="preserve">The ‘Past’ and the ’Delayed-Choice Double-Slit Experiment</w:t>
      </w:r>
    </w:p>
    <w:p>
      <w:pPr>
        <w:spacing w:before="36" w:after="36" w:line="240"/>
        <w:ind w:right="0" w:left="0" w:firstLine="0"/>
        <w:jc w:val="left"/>
        <w:rPr>
          <w:rFonts w:ascii="Aptos" w:hAnsi="Aptos" w:cs="Aptos" w:eastAsia="Aptos"/>
          <w:color w:val="auto"/>
          <w:spacing w:val="0"/>
          <w:position w:val="0"/>
          <w:sz w:val="24"/>
          <w:shd w:fill="auto" w:val="clear"/>
        </w:rPr>
      </w:pPr>
    </w:p>
    <w:p>
      <w:pPr>
        <w:spacing w:before="36" w:after="36" w:line="240"/>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shd w:fill="auto" w:val="clear"/>
        </w:rPr>
        <w:t xml:space="preserve">Ein unbedeutender Mann mit zuviel Zeit, um sich darüber den Kopf zu zerbrechen, was ihn eigentlich kaputt machen wollte!!!</w:t>
      </w:r>
    </w:p>
    <w:p>
      <w:pPr>
        <w:spacing w:before="0" w:after="200" w:line="240"/>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