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DOCUMENTO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Goiânia -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8503.511811023624"/>
            </w:tabs>
            <w:spacing w:before="8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Finalidade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Escopo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bcyx9n3j7j6y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_heading=h.bcyx9n3j7j6y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Contexto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Restrições Arquiteturais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Representação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3pj6rsez3bz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Detalhamento das camadas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_heading=h.3pj6rsez3bz3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am1qdkfhy5x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_heading=h.am1qdkfhy5xd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nm6c4vzg4n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Vaadin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_heading=h.2nm6c4vzg4n1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iyaphvlgl0fj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PostgreSQL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_heading=h.iyaphvlgl0fj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kk487r8ous1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 Hibernate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_heading=h.kk487r8ous1u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 Introdução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 Finalidade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Escopo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cyx9n3j7j6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9ppmulvield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Contexto da Arquitetura</w:t>
      </w:r>
    </w:p>
    <w:p w:rsidR="00000000" w:rsidDel="00000000" w:rsidP="00000000" w:rsidRDefault="00000000" w:rsidRPr="00000000" w14:paraId="00000025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tópico descreve os requisitos e restrições utilizadas para a definição da arquitetura a ser implementada.</w:t>
      </w:r>
    </w:p>
    <w:p w:rsidR="00000000" w:rsidDel="00000000" w:rsidP="00000000" w:rsidRDefault="00000000" w:rsidRPr="00000000" w14:paraId="0000002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c7di7qmsma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 Restrições Arquiteturais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g6yjp7dzy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35"/>
        <w:gridCol w:w="2835"/>
        <w:tblGridChange w:id="0">
          <w:tblGrid>
            <w:gridCol w:w="259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do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Informação(LGPD)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</w:t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Tabela 1. Restrições Arquiteturais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zkgqw9di5d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 Representação da arquitetura</w:t>
      </w:r>
    </w:p>
    <w:p w:rsidR="00000000" w:rsidDel="00000000" w:rsidP="00000000" w:rsidRDefault="00000000" w:rsidRPr="00000000" w14:paraId="0000004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arquitetural proposto para o desenvolvimento do SEP é composto por 3 componentes, sendo cliente, servidor e banco de dados. O servidor, por sua vez, é composto 3 camadas principais: sendo elas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Negócio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acesso a dados.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camadas são compostas por componentes independentes,  sendo cada um responsável por uma função específica dentro do software. Ainda, devido a esta arquitetura é possível que o desenvolvimento do sistema escalone, adicionando novas camadas e/ou componentes.</w:t>
      </w:r>
    </w:p>
    <w:p w:rsidR="00000000" w:rsidDel="00000000" w:rsidP="00000000" w:rsidRDefault="00000000" w:rsidRPr="00000000" w14:paraId="00000043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ser visualizada a representação da arquitetura proposta, bem como seus componentes e a interação entre eles.</w:t>
      </w:r>
    </w:p>
    <w:p w:rsidR="00000000" w:rsidDel="00000000" w:rsidP="00000000" w:rsidRDefault="00000000" w:rsidRPr="00000000" w14:paraId="00000044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75334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Figura 1. Diagrama de Arquitetura do Software</w:t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pj6rsez3bz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 Detalhamento das camadas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tópico, descreveremos as funcionalidades das camadas que irão compor o servidor do software.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Apresentação</w:t>
      </w:r>
    </w:p>
    <w:p w:rsidR="00000000" w:rsidDel="00000000" w:rsidP="00000000" w:rsidRDefault="00000000" w:rsidRPr="00000000" w14:paraId="0000004D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apresentação é responsável por criar a UI do sistema, reagir aos eventos do usuário e comunicar com a camada de Lógica de negócio para requisitar ou atualizar dados.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20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provê uma interface de acesso para a interação do cliente com o sistema. Se comunica apenas com a camada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 a comunicação com a lógica de negócios. Responsável por tratar os eventos da camada view, realizar chamadas a camada de Aplicação e modificar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Acesso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2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am1qdkfhy5x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Tecnologias Utilizadas</w:t>
      </w:r>
    </w:p>
    <w:p w:rsidR="00000000" w:rsidDel="00000000" w:rsidP="00000000" w:rsidRDefault="00000000" w:rsidRPr="00000000" w14:paraId="00000058">
      <w:pPr>
        <w:spacing w:before="20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apresentaremos as tecnologias escolhidas para o desenvolvimento deste projeto.</w:t>
      </w:r>
    </w:p>
    <w:p w:rsidR="00000000" w:rsidDel="00000000" w:rsidP="00000000" w:rsidRDefault="00000000" w:rsidRPr="00000000" w14:paraId="0000005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nm6c4vzg4n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Vaadin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iyaphvlgl0f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 PostgreSQL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kk487r8ous1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 Hibernate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6"/>
          <w:szCs w:val="26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14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36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QP0g4q3AEAN8JzL6h/MPWyGUpw==">AMUW2mV44Xn5WxNOHH+dNVytRDjPUZtjb2QxZkBj7XG8MdOfPg+2iPdFsRj1Qkf/SDggOvFJpxIegm/9ggMTOBXDzqbUhc1SmAKSDrh/qT1N+qAFe7thH2nYexd4+0ah5293dacy54p0IABdL27B3lzxoX6QAlMJdGbzJ61EmX+L/sz3sTy6svIx9KIwA5F1n2jLxTOPwH/ETh04croOmLRjNpY+oOcaYxwTPz4Sx+Kviz5NPFtKrhRpuIt3QsvXmMbNRekAAitWb93XLY5wiPRXZj8dqhmvBV+zG0HhBkw7K9ynGPPsrnrJC93G9EjFt8wx7gkKRF7l6B3JtiJqCdY8EIGy97LFfIUP0eFWjEfNDZiNYyXwFiuC5ElXx1T+1e+VKLGuSA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