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DOCUMENTO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Goiânia -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8503.511811023624"/>
            </w:tabs>
            <w:spacing w:before="8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Finalidade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 Escopo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bcyx9n3j7j6y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 Definições, Acrônimos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_heading=h.bcyx9n3j7j6y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Contexto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Restrições Arquiteturais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Representação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3pj6rsez3bz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Detalhamento das camadas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_heading=h.3pj6rsez3bz3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am1qdkfhy5xd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Tecnologias Utilizadas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_heading=h.am1qdkfhy5xd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nm6c4vzg4n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 Vaadin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_heading=h.2nm6c4vzg4n1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iyaphvlgl0fj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 PostgreSQL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_heading=h.iyaphvlgl0fj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kk487r8ous1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 Hibernate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_heading=h.kk487r8ous1u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 Introdução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 Finalidade</w:t>
      </w:r>
    </w:p>
    <w:p w:rsidR="00000000" w:rsidDel="00000000" w:rsidP="00000000" w:rsidRDefault="00000000" w:rsidRPr="00000000" w14:paraId="0000001F">
      <w:pPr>
        <w:spacing w:line="276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registrar as definições sobre os aspectos arquiteturais do SEP. É destinado à equipe de Tecnologia da Informação do Instituto Verbena da Universidade Federal de Goiás, sobretudo à equipe de desenvolvimento, aos membros da Equipe Pedagógica e aos membros da Diretoria.  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 Escopo</w:t>
      </w:r>
    </w:p>
    <w:p w:rsidR="00000000" w:rsidDel="00000000" w:rsidP="00000000" w:rsidRDefault="00000000" w:rsidRPr="00000000" w14:paraId="00000021">
      <w:pPr>
        <w:spacing w:line="276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 baseia na definição de requisitos do SEP, registrada no artefato "Documento de Especificacao de Requisitos.docx", constante da pasta "Documentacao - artefatos" do repositório no GitHub. Aqui serão registradas todas as visões de arquitetura, bem como as motivações para cada decisão e os requisitos que as embasaram.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cyx9n3j7j6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Interface de Programação de Aplicação, que é um conjunto de definições e protocolos para criar e integrar softwares de aplicações</w:t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Programa que permite a navegação pela internet</w:t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Sigla para a linguagem de estilo Folhas de Estilo em Cascata</w:t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Framework: estruturas compostas por um conjunto de códigos genéricos que permite o desenvolvimento de sistemas e aplicações</w:t>
      </w:r>
    </w:p>
    <w:p w:rsidR="00000000" w:rsidDel="00000000" w:rsidP="00000000" w:rsidRDefault="00000000" w:rsidRPr="00000000" w14:paraId="00000027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Linguagem de Marcação de Hipertexto</w:t>
      </w:r>
    </w:p>
    <w:p w:rsidR="00000000" w:rsidDel="00000000" w:rsidP="00000000" w:rsidRDefault="00000000" w:rsidRPr="00000000" w14:paraId="00000028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Protocolo de Transferência de Hipertexto </w:t>
      </w:r>
    </w:p>
    <w:p w:rsidR="00000000" w:rsidDel="00000000" w:rsidP="00000000" w:rsidRDefault="00000000" w:rsidRPr="00000000" w14:paraId="00000029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Protocolo de Transferência de Hipertexto Seguro</w:t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Interface do Usuário (User Interface).</w:t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Instituto Verbena</w:t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LGPD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Lei Geral de Proteção de Dados</w:t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Restrições Arquiteturais</w:t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Requisito Não Funcional</w:t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Sistema de Elaboração de Provas</w:t>
      </w:r>
    </w:p>
    <w:p w:rsidR="00000000" w:rsidDel="00000000" w:rsidP="00000000" w:rsidRDefault="00000000" w:rsidRPr="00000000" w14:paraId="00000030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SGBD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Sistema de Gerenciamento de Banco de Dados</w:t>
      </w:r>
    </w:p>
    <w:p w:rsidR="00000000" w:rsidDel="00000000" w:rsidP="00000000" w:rsidRDefault="00000000" w:rsidRPr="00000000" w14:paraId="00000031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Universidade Federal de Goiás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9ppmulvield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 Contexto da Arquitetura</w:t>
      </w:r>
    </w:p>
    <w:p w:rsidR="00000000" w:rsidDel="00000000" w:rsidP="00000000" w:rsidRDefault="00000000" w:rsidRPr="00000000" w14:paraId="00000033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tópico descreve os requisitos e restrições utilizadas para a definição da arquitetura a ser implementada.</w:t>
      </w:r>
    </w:p>
    <w:p w:rsidR="00000000" w:rsidDel="00000000" w:rsidP="00000000" w:rsidRDefault="00000000" w:rsidRPr="00000000" w14:paraId="00000034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c7di7qmsma4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2.1 Restrições Arquiteturais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z3g6yjp7dzy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35"/>
        <w:gridCol w:w="2835"/>
        <w:tblGridChange w:id="0">
          <w:tblGrid>
            <w:gridCol w:w="259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do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Informação(LGPD)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Tabela 1. Restrições Arquiteturais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zkgqw9di5d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 Representação da arquitetura</w:t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arquitetural proposto para o desenvolvimento do SEP é composto por 3 componentes, sendo cliente, servidor e banco de dados. O servidor, por sua vez, é composto por 3 camadas principais: sendo elas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Negócio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acesso a dados.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camadas são compostas por componentes independentes,  sendo cada um responsável por uma função específica dentro do software. Ainda, devido a esta arquitetura é possível que o desenvolvimento do sistema escalone, adicionando novas camadas e/ou componentes.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 ser visualizada a representação da arquitetura proposta, bem como seus componentes e a interação entre eles.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753340" cy="299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Figura 1. Diagrama de Arquitetura do Software</w:t>
      </w:r>
    </w:p>
    <w:p w:rsidR="00000000" w:rsidDel="00000000" w:rsidP="00000000" w:rsidRDefault="00000000" w:rsidRPr="00000000" w14:paraId="00000055">
      <w:pPr>
        <w:spacing w:after="0"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pj6rsez3bz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 Detalhamento das camadas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tópico, descreveremos as funcionalidades das camadas que irão compor o servidor do software.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Apresentação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apresentação é responsável por criar a UI do sistema, reagir aos eventos do usuário e comunicar com a camada de Lógica de negócio para requisitar ou atualizar dados.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20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provê uma interface de acesso para a interação do cliente com o sistema. Se comunica apenas com a camada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 a comunicação com a lógica de negócios. Responsável por tratar os eventos da camada view, realizar chamadas a camada de Aplicação e modificar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Lógica de Negócios contém as entidades do domínio e as regras de negócio da aplicação.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Entidade: contém os conceitos do domínio do problema (Classes).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Aplicação: funções, validações e outras regras de negócio da aplicação. Esta camada se comunica com Entidade e Persistência.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Acesso 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pela persistência e interação com o banco de dados. 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Persistência: Recebe as requisições da camada de aplicação e contém os métodos responsáveis pelas requisições ao banco de dados.</w:t>
        <w:br w:type="textWrapping"/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Tecnologias utilizadas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Vaadin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Vaadin é um framework para desenvolvimento de aplicações web. Ele incorpora programação orientada a eventos e widgets, o que possibilita um modelo de programação similar à programação para GUI desktop. </w:t>
      </w:r>
    </w:p>
    <w:p w:rsidR="00000000" w:rsidDel="00000000" w:rsidP="00000000" w:rsidRDefault="00000000" w:rsidRPr="00000000" w14:paraId="0000006D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inclui um amplo conjunto de componentes UI, como formulários, diálogos e tabelas. Estes componentes podem ser estendidos diretamente do código Java e, por meio da JVM, roda em todos os navegadores sem a necessidade de plugins.</w:t>
      </w:r>
    </w:p>
    <w:p w:rsidR="00000000" w:rsidDel="00000000" w:rsidP="00000000" w:rsidRDefault="00000000" w:rsidRPr="00000000" w14:paraId="0000006E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aplicações desenvolvidas com Vaadin são renderizadas no browser, como aplicação HTML.  O motor de exibição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Client-Side Engine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é o responsável em realizar o trabalho necessário para apresentar visualmente os componentes e tratar a interação do usuário com a tela. O estado e comportamento da aplicação são tratados no servidor, que envia para o cliente somente os dados que são necessários para alterar a visualização dos componentes. </w:t>
      </w:r>
    </w:p>
    <w:p w:rsidR="00000000" w:rsidDel="00000000" w:rsidP="00000000" w:rsidRDefault="00000000" w:rsidRPr="00000000" w14:paraId="0000006F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Vaadin não é necessário definir os métodos de comunicação entre componentes, uma vez que eles são definidos pela arquitetura da ferramenta.</w:t>
      </w:r>
    </w:p>
    <w:p w:rsidR="00000000" w:rsidDel="00000000" w:rsidP="00000000" w:rsidRDefault="00000000" w:rsidRPr="00000000" w14:paraId="0000007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PostgreSQL</w:t>
      </w:r>
    </w:p>
    <w:p w:rsidR="00000000" w:rsidDel="00000000" w:rsidP="00000000" w:rsidRDefault="00000000" w:rsidRPr="00000000" w14:paraId="00000072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PostgreSQL é um SGBD relacional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open source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possui a aplicação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pgAdmin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consistente em uma interface para administração e desenvolvimento para o PostgreSQL. Logo, considerando se tratar de um SGDB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open source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de fácil manipulação, justifica-se sua escolha.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4.3 Hibernate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Hibernate é uma implementação do JPA (Java Persistence API), que como o nome já diz, implementa uma API para interagir com o banco de dados e persistir os dados. Sua vantagem é o mapeamento intuitivo das classes e objetos Java para a lógica relacional do SQL, o que previne erros e diminui a verbosidade do código.</w:t>
      </w:r>
    </w:p>
    <w:p w:rsidR="00000000" w:rsidDel="00000000" w:rsidP="00000000" w:rsidRDefault="00000000" w:rsidRPr="00000000" w14:paraId="00000076">
      <w:pPr>
        <w:spacing w:after="0" w:before="20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am1qdkfhy5x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 Tecnologias Utilizadas</w:t>
      </w:r>
    </w:p>
    <w:p w:rsidR="00000000" w:rsidDel="00000000" w:rsidP="00000000" w:rsidRDefault="00000000" w:rsidRPr="00000000" w14:paraId="00000079">
      <w:pPr>
        <w:spacing w:before="20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apresentaremos as tecnologias escolhidas para o desenvolvimento deste projeto.</w:t>
      </w:r>
    </w:p>
    <w:p w:rsidR="00000000" w:rsidDel="00000000" w:rsidP="00000000" w:rsidRDefault="00000000" w:rsidRPr="00000000" w14:paraId="0000007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nm6c4vzg4n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 Vaadin</w:t>
      </w:r>
    </w:p>
    <w:p w:rsidR="00000000" w:rsidDel="00000000" w:rsidP="00000000" w:rsidRDefault="00000000" w:rsidRPr="00000000" w14:paraId="0000007C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Vaadin é um framework Java para desenvolvimento de aplicações web. Ele incorpora programação orientada a eventos e widgets, o que possibilita um modelo de programação similar à programação para GUI desktop. </w:t>
      </w:r>
    </w:p>
    <w:p w:rsidR="00000000" w:rsidDel="00000000" w:rsidP="00000000" w:rsidRDefault="00000000" w:rsidRPr="00000000" w14:paraId="0000007D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inclui um amplo conjunto de componentes UI, como formulários, diálogos e tabelas. Estes componentes podem ser estendidos diretamente do código Java e, por meio da JVM, roda em todos os navegadores sem a necessidade de plugins.</w:t>
      </w:r>
    </w:p>
    <w:p w:rsidR="00000000" w:rsidDel="00000000" w:rsidP="00000000" w:rsidRDefault="00000000" w:rsidRPr="00000000" w14:paraId="0000007E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aplicações desenvolvidas com Vaadin são renderizadas no browser, como aplicação HTML.  O motor de exibição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Client-Side Engine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é o responsável em realizar o trabalho necessário para apresentar visualmente os componentes e tratar a interação do usuário com a tela. O estado e comportamento da aplicação são tratados no servidor, que envia para o cliente somente os dados que são necessários para alterar a visualização dos componentes. </w:t>
      </w:r>
    </w:p>
    <w:p w:rsidR="00000000" w:rsidDel="00000000" w:rsidP="00000000" w:rsidRDefault="00000000" w:rsidRPr="00000000" w14:paraId="0000007F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Vaadin não é necessário definir os métodos de comunicação entre componentes, uma vez que eles são definidos pela arquitetura da ferramenta.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iyaphvlgl0f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 PostgreSQL</w:t>
      </w:r>
    </w:p>
    <w:p w:rsidR="00000000" w:rsidDel="00000000" w:rsidP="00000000" w:rsidRDefault="00000000" w:rsidRPr="00000000" w14:paraId="00000081">
      <w:pPr>
        <w:spacing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PostgreSQL é um SGBD relacional open source, que possui a aplicação pgAdmin, consistente em uma interface para administração e desenvolvimento para o PostgreSQL. Logo, considerando se tratar de um SGDB open source e de fácil manipulação, justifica-se sua escolha.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bookmarkStart w:colFirst="0" w:colLast="0" w:name="_heading=h.kk487r8ous1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4.3 Hibernate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14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36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Ah09n10F96cXEZYr0GNmcsbzAA==">AMUW2mUdc8vrNQBX7knWaKIVEWlJF84I4BxfRxh4npFaJCYshyRHjtu83ldx0+jG5QGk90RIDAE4hGudLeTc7jqCco/bM3yNyuyKRbk3uDaBkrwlfWW0w9Jft2EzL3QDCvhgdKuhyrR+JZKfCmE1AY/N9LC+ZUOhzQeO8H5twVx7GUfiwF4tesos94muSibNwwb6+1yPPtoqDAd0+RLzo/DRAyh492hbU74Hrl/Fsfyg1ZxqMzlv5xYHrTtxYZG0wC1SxiWIf//oJx48vv9M/lou1FLwJnqEkuRGiMWHfIIr3BAfhp/1iMKfZsUSrXtwXRNo4DA1VYtBUxZMW37xzr8NIjQkcyjL22JHXLyhgZlYP/WD73zav5fDpYr5rxWHR32Otd9Ihx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