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escopo, visão geral do documento e 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Atores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Arial" w:cs="Arial" w:eastAsia="Arial" w:hAnsi="Arial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 Introdução</w:t>
      </w:r>
    </w:p>
    <w:p w:rsidR="00000000" w:rsidDel="00000000" w:rsidP="00000000" w:rsidRDefault="00000000" w:rsidRPr="00000000" w14:paraId="00000044">
      <w:pPr>
        <w:pStyle w:val="Heading2"/>
        <w:spacing w:after="280" w:before="280" w:lineRule="auto"/>
        <w:jc w:val="both"/>
        <w:rPr>
          <w:rFonts w:ascii="Arial" w:cs="Arial" w:eastAsia="Arial" w:hAnsi="Arial"/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apresentar uma descrição detalhada dos requisitos do Sistema de Elaboração de Provas.</w:t>
      </w:r>
    </w:p>
    <w:p w:rsidR="00000000" w:rsidDel="00000000" w:rsidP="00000000" w:rsidRDefault="00000000" w:rsidRPr="00000000" w14:paraId="00000046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80" w:before="280" w:lineRule="auto"/>
        <w:jc w:val="both"/>
        <w:rPr>
          <w:rFonts w:ascii="Arial" w:cs="Arial" w:eastAsia="Arial" w:hAnsi="Arial"/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1.2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 do documento a visão geral do sistema, composta pelo escopo e os atores envolvidos, bem como os requisitos funcionais e não funcionais. </w:t>
      </w:r>
    </w:p>
    <w:p w:rsidR="00000000" w:rsidDel="00000000" w:rsidP="00000000" w:rsidRDefault="00000000" w:rsidRPr="00000000" w14:paraId="00000049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Pontua-se que os requisitos funcionais foram classificados de acordo com sua prioridade, adotando-se os seguintes critérios: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Alta: H.U. necessárias para o funcionamento do sistema;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Média: H.U. que são features, sugestões convenientes e funcionalidades que são boas mas sem elas o sistema continua funcional;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Baixa: funcionalidades médias que são de difícil implementação (podem atrasar todo o projeto).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80" w:before="280" w:lineRule="auto"/>
        <w:jc w:val="both"/>
        <w:rPr>
          <w:rFonts w:ascii="Arial" w:cs="Arial" w:eastAsia="Arial" w:hAnsi="Arial"/>
        </w:rPr>
      </w:pPr>
      <w:bookmarkStart w:colFirst="0" w:colLast="0" w:name="_heading=h.9ppmulvield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2 Visão Geral do Sistema</w:t>
      </w:r>
    </w:p>
    <w:p w:rsidR="00000000" w:rsidDel="00000000" w:rsidP="00000000" w:rsidRDefault="00000000" w:rsidRPr="00000000" w14:paraId="0000004F">
      <w:pPr>
        <w:pStyle w:val="Heading2"/>
        <w:rPr>
          <w:rFonts w:ascii="Arial" w:cs="Arial" w:eastAsia="Arial" w:hAnsi="Arial"/>
          <w:b w:val="0"/>
          <w:sz w:val="42"/>
          <w:szCs w:val="42"/>
        </w:rPr>
      </w:pPr>
      <w:bookmarkStart w:colFirst="0" w:colLast="0" w:name="_heading=h.c7di7qmsma46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2.1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atribuições comuns de uma organizadora de concursos públicos é a elaboração de questões escritas inéditas para cada certame. O elevado número de questões, que precisam ser revisadas e armazenadas sob sigilo, faz com que a dinâmica de elaboração seja complexa e sensível, razão pela qual demonstra-se conveniente e necessária a construção de um sistema para tal fim. 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referido sistema deverá possibilitar o cadastro de cada certame pelo coordenador pedagógico, que indicará os professores que farão parte da banca, elaborando questões, bem como os professores que farão as revisões.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deve viabilizar o aproveitamento das questões não utilizadas em determinado concurso público em outros certames.</w:t>
      </w:r>
    </w:p>
    <w:p w:rsidR="00000000" w:rsidDel="00000000" w:rsidP="00000000" w:rsidRDefault="00000000" w:rsidRPr="00000000" w14:paraId="00000053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gerenciará os aspectos administrativos do concurso público, servindo tão somente para a elaboração das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Arial" w:cs="Arial" w:eastAsia="Arial" w:hAnsi="Arial"/>
        </w:rPr>
      </w:pPr>
      <w:bookmarkStart w:colFirst="0" w:colLast="0" w:name="_heading=h.b460rcth26p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Atores do sistema</w:t>
      </w:r>
    </w:p>
    <w:p w:rsidR="00000000" w:rsidDel="00000000" w:rsidP="00000000" w:rsidRDefault="00000000" w:rsidRPr="00000000" w14:paraId="0000005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geral do sistema que controla os acessos e atribui o perfil pedagógico dos demais usuários.</w:t>
      </w:r>
    </w:p>
    <w:p w:rsidR="00000000" w:rsidDel="00000000" w:rsidP="00000000" w:rsidRDefault="00000000" w:rsidRPr="00000000" w14:paraId="00000057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pela gerência do certame. Cria o concurso e realiza a designação dos professores para elaborar e revisar as questões.</w:t>
      </w:r>
    </w:p>
    <w:p w:rsidR="00000000" w:rsidDel="00000000" w:rsidP="00000000" w:rsidRDefault="00000000" w:rsidRPr="00000000" w14:paraId="00000059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poderá possuir dois papéis no sistema, sendo membro da banca de questões, ou revisor.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Membro da banca de questões: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pela elaboração das questões, conforme as instruções da coordenação pedagógica e os critérios especificados no manual para elaboração de questões.</w:t>
      </w:r>
    </w:p>
    <w:p w:rsidR="00000000" w:rsidDel="00000000" w:rsidP="00000000" w:rsidRDefault="00000000" w:rsidRPr="00000000" w14:paraId="0000005D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técnico: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revisão das questões quanto aos critérios estabelecidos, realizando a devida devolutiva ao membro da banca autor da questão.</w:t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de linguagem: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aprovação das questões pelos revisores técnicos, o revisor de linguagem realiza a correção semântica e sintática das questões elaboradas.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80" w:before="280" w:lineRule="auto"/>
        <w:jc w:val="both"/>
        <w:rPr>
          <w:rFonts w:ascii="Arial" w:cs="Arial" w:eastAsia="Arial" w:hAnsi="Arial"/>
        </w:rPr>
      </w:pPr>
      <w:bookmarkStart w:colFirst="0" w:colLast="0" w:name="_heading=h.kzkgqw9di5d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3 Requisitos Funcionais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8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D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>
          <w:rFonts w:ascii="Arial" w:cs="Arial" w:eastAsia="Arial" w:hAnsi="Arial"/>
        </w:rPr>
      </w:pPr>
      <w:bookmarkStart w:colFirst="0" w:colLast="0" w:name="_heading=h.ceqrx8ikfn7k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4 Requisitos Não Funcionais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ser compatível com diferentes versões de navegadores (Internet Explorer, Firefox Mozilla, Chrome, Opera).</w:t>
      </w:r>
    </w:p>
    <w:p w:rsidR="00000000" w:rsidDel="00000000" w:rsidP="00000000" w:rsidRDefault="00000000" w:rsidRPr="00000000" w14:paraId="0000017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estar disponível para os usuários 24h por dia.</w:t>
      </w:r>
    </w:p>
    <w:p w:rsidR="00000000" w:rsidDel="00000000" w:rsidP="00000000" w:rsidRDefault="00000000" w:rsidRPr="00000000" w14:paraId="000001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obedecer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(Lei Geral da Proteção dos Dados).</w:t>
      </w:r>
    </w:p>
    <w:p w:rsidR="00000000" w:rsidDel="00000000" w:rsidP="00000000" w:rsidRDefault="00000000" w:rsidRPr="00000000" w14:paraId="0000017B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não deve demorar mais de 3 segundos para realizar suas operações.</w:t>
      </w:r>
    </w:p>
    <w:p w:rsidR="00000000" w:rsidDel="00000000" w:rsidP="00000000" w:rsidRDefault="00000000" w:rsidRPr="00000000" w14:paraId="0000017C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conseguir interagir com os bancos de dados do Instituto Verbena / UFG, ou seja, ter compatibilidade com o PostgreSQL.</w:t>
      </w:r>
    </w:p>
    <w:p w:rsidR="00000000" w:rsidDel="00000000" w:rsidP="00000000" w:rsidRDefault="00000000" w:rsidRPr="00000000" w14:paraId="0000017D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mv5tMko4SdzYkXkUZE9j5SGPg==">AMUW2mUKhalNAPnwbnW2Ut886URCSDx+1A/BDf7lac8s6SOzpn36C2VgBmnkrlEYBUMV1bOvrSpm9PkbJwxLPBH34Cl0as7TtflAfC/lWKSYAlvNg6DC3z/FwcS9q3lADyYFeSq4O4DFqF3B4eKIBxVP6rbv5GfyxEtyl+cCr3LuiGUK8Qx5H+PxF0Uwg/obCKt+RDd4estACFIodlzvyVGk1UHnQtbyhustx1rFs4rPWr7l40BeMQfC7QliLHisQPuIi92j7Ya8GqDqbHGfeZW75A1FgK/uoogg7yzXhDluPXABHXS/v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