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vertAlign w:val="baseline"/>
        </w:rPr>
      </w:pPr>
      <w:r w:rsidDel="00000000" w:rsidR="00000000" w:rsidRPr="00000000">
        <w:rPr>
          <w:rtl w:val="0"/>
        </w:rPr>
      </w:r>
    </w:p>
    <w:p w:rsidR="00000000" w:rsidDel="00000000" w:rsidP="00000000" w:rsidRDefault="00000000" w:rsidRPr="00000000" w14:paraId="00000002">
      <w:pPr>
        <w:spacing w:after="120" w:before="120" w:line="360" w:lineRule="auto"/>
        <w:ind w:left="0" w:firstLine="0"/>
        <w:jc w:val="both"/>
        <w:rPr>
          <w:b w:val="1"/>
        </w:rPr>
      </w:pPr>
      <w:r w:rsidDel="00000000" w:rsidR="00000000" w:rsidRPr="00000000">
        <w:rPr>
          <w:rtl w:val="0"/>
        </w:rPr>
      </w:r>
    </w:p>
    <w:p w:rsidR="00000000" w:rsidDel="00000000" w:rsidP="00000000" w:rsidRDefault="00000000" w:rsidRPr="00000000" w14:paraId="00000003">
      <w:pPr>
        <w:spacing w:after="120" w:before="120" w:line="360" w:lineRule="auto"/>
        <w:ind w:left="0" w:firstLine="0"/>
        <w:jc w:val="center"/>
        <w:rPr>
          <w:b w:val="1"/>
        </w:rPr>
      </w:pPr>
      <w:r w:rsidDel="00000000" w:rsidR="00000000" w:rsidRPr="00000000">
        <w:rPr>
          <w:b w:val="1"/>
          <w:rtl w:val="0"/>
        </w:rPr>
        <w:t xml:space="preserve">TERMO DE CONTRATO DE PRESTAÇÃO DE SERVIÇOS </w:t>
      </w:r>
    </w:p>
    <w:p w:rsidR="00000000" w:rsidDel="00000000" w:rsidP="00000000" w:rsidRDefault="00000000" w:rsidRPr="00000000" w14:paraId="00000004">
      <w:pPr>
        <w:spacing w:after="120" w:before="120" w:line="360" w:lineRule="auto"/>
        <w:ind w:right="-20"/>
        <w:jc w:val="both"/>
        <w:rPr>
          <w:b w:val="1"/>
        </w:rPr>
      </w:pPr>
      <w:r w:rsidDel="00000000" w:rsidR="00000000" w:rsidRPr="00000000">
        <w:rPr>
          <w:b w:val="1"/>
          <w:rtl w:val="0"/>
        </w:rPr>
        <w:t xml:space="preserve"> </w:t>
      </w:r>
    </w:p>
    <w:p w:rsidR="00000000" w:rsidDel="00000000" w:rsidP="00000000" w:rsidRDefault="00000000" w:rsidRPr="00000000" w14:paraId="00000005">
      <w:pPr>
        <w:spacing w:after="120" w:before="120" w:line="392.72727272727275" w:lineRule="auto"/>
        <w:jc w:val="both"/>
        <w:rPr/>
      </w:pPr>
      <w:r w:rsidDel="00000000" w:rsidR="00000000" w:rsidRPr="00000000">
        <w:rPr>
          <w:rtl w:val="0"/>
        </w:rPr>
        <w:t xml:space="preserve">Pelo presente instrumento, de um lado, o </w:t>
      </w:r>
      <w:r w:rsidDel="00000000" w:rsidR="00000000" w:rsidRPr="00000000">
        <w:rPr>
          <w:b w:val="1"/>
          <w:rtl w:val="0"/>
        </w:rPr>
        <w:t xml:space="preserve">INSTITUTO VERBENA/UFG, </w:t>
      </w:r>
      <w:r w:rsidDel="00000000" w:rsidR="00000000" w:rsidRPr="00000000">
        <w:rPr>
          <w:rtl w:val="0"/>
        </w:rPr>
        <w:t xml:space="preserve"> órgão vinculado diretamente à Reitoria da Universidade Federal de Goiás (UFG), doravante denominado </w:t>
      </w:r>
      <w:r w:rsidDel="00000000" w:rsidR="00000000" w:rsidRPr="00000000">
        <w:rPr>
          <w:b w:val="1"/>
          <w:rtl w:val="0"/>
        </w:rPr>
        <w:t xml:space="preserve">CONTRATANTE</w:t>
      </w:r>
      <w:r w:rsidDel="00000000" w:rsidR="00000000" w:rsidRPr="00000000">
        <w:rPr>
          <w:rtl w:val="0"/>
        </w:rPr>
        <w:t xml:space="preserve">, e, de outro lado  ______________</w:t>
      </w:r>
      <w:r w:rsidDel="00000000" w:rsidR="00000000" w:rsidRPr="00000000">
        <w:rPr>
          <w:b w:val="1"/>
          <w:rtl w:val="0"/>
        </w:rPr>
        <w:t xml:space="preserve">________,</w:t>
      </w:r>
      <w:r w:rsidDel="00000000" w:rsidR="00000000" w:rsidRPr="00000000">
        <w:rPr>
          <w:rtl w:val="0"/>
        </w:rPr>
        <w:t xml:space="preserve"> NACIONALIDADE, ESTADO CIVIL, portador da Carteira de Identidade nº ______________, órgão expedidor ____/____  e do CPF nº _____________________, doravante denominado </w:t>
      </w:r>
      <w:r w:rsidDel="00000000" w:rsidR="00000000" w:rsidRPr="00000000">
        <w:rPr>
          <w:b w:val="1"/>
          <w:rtl w:val="0"/>
        </w:rPr>
        <w:t xml:space="preserve">CONTRATADO(A), </w:t>
      </w:r>
      <w:r w:rsidDel="00000000" w:rsidR="00000000" w:rsidRPr="00000000">
        <w:rPr>
          <w:rtl w:val="0"/>
        </w:rPr>
        <w:t xml:space="preserve"> resolvem celebrar o presente Termo de Contrato de Prestação de Serviços, mediante as cláusulas e condições a seguir enunciadas.</w:t>
      </w:r>
    </w:p>
    <w:p w:rsidR="00000000" w:rsidDel="00000000" w:rsidP="00000000" w:rsidRDefault="00000000" w:rsidRPr="00000000" w14:paraId="00000006">
      <w:pPr>
        <w:spacing w:after="120" w:before="120" w:line="360" w:lineRule="auto"/>
        <w:jc w:val="both"/>
        <w:rPr/>
      </w:pPr>
      <w:r w:rsidDel="00000000" w:rsidR="00000000" w:rsidRPr="00000000">
        <w:rPr>
          <w:rtl w:val="0"/>
        </w:rPr>
        <w:t xml:space="preserve"> </w:t>
      </w:r>
    </w:p>
    <w:p w:rsidR="00000000" w:rsidDel="00000000" w:rsidP="00000000" w:rsidRDefault="00000000" w:rsidRPr="00000000" w14:paraId="00000007">
      <w:pPr>
        <w:spacing w:after="120" w:before="120" w:lineRule="auto"/>
        <w:jc w:val="center"/>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CLÁUSULA PRIMEIRA – OBJETO</w:t>
      </w:r>
    </w:p>
    <w:p w:rsidR="00000000" w:rsidDel="00000000" w:rsidP="00000000" w:rsidRDefault="00000000" w:rsidRPr="00000000" w14:paraId="00000008">
      <w:pPr>
        <w:spacing w:after="120" w:before="120" w:line="360" w:lineRule="auto"/>
        <w:ind w:left="560" w:firstLine="0"/>
        <w:jc w:val="both"/>
        <w:rPr/>
      </w:pPr>
      <w:r w:rsidDel="00000000" w:rsidR="00000000" w:rsidRPr="00000000">
        <w:rPr>
          <w:rtl w:val="0"/>
        </w:rPr>
        <w:t xml:space="preserve">1.1. O objeto do presente instrumento é a contratação de serviços de elaboração de questões para concurso público da Prefeitura Municipal de Itiquira-MT, que serão prestados nas condições estabelecidas por este contrato.</w:t>
      </w:r>
    </w:p>
    <w:p w:rsidR="00000000" w:rsidDel="00000000" w:rsidP="00000000" w:rsidRDefault="00000000" w:rsidRPr="00000000" w14:paraId="00000009">
      <w:pPr>
        <w:spacing w:after="120" w:before="120" w:line="360" w:lineRule="auto"/>
        <w:ind w:left="560" w:firstLine="0"/>
        <w:jc w:val="both"/>
        <w:rPr/>
      </w:pPr>
      <w:r w:rsidDel="00000000" w:rsidR="00000000" w:rsidRPr="00000000">
        <w:rPr>
          <w:rtl w:val="0"/>
        </w:rPr>
        <w:t xml:space="preserve">1.2. Objeto da contratação:</w:t>
      </w:r>
    </w:p>
    <w:tbl>
      <w:tblPr>
        <w:tblStyle w:val="Table1"/>
        <w:tblW w:w="9675.0" w:type="dxa"/>
        <w:jc w:val="left"/>
        <w:tblInd w:w="2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2520"/>
        <w:gridCol w:w="1590"/>
        <w:gridCol w:w="1395"/>
        <w:gridCol w:w="3375"/>
        <w:tblGridChange w:id="0">
          <w:tblGrid>
            <w:gridCol w:w="795"/>
            <w:gridCol w:w="2520"/>
            <w:gridCol w:w="1590"/>
            <w:gridCol w:w="1395"/>
            <w:gridCol w:w="3375"/>
          </w:tblGrid>
        </w:tblGridChange>
      </w:tblGrid>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0A">
            <w:pPr>
              <w:spacing w:after="120" w:before="120" w:line="276" w:lineRule="auto"/>
              <w:jc w:val="center"/>
              <w:rPr>
                <w:b w:val="1"/>
              </w:rPr>
            </w:pPr>
            <w:r w:rsidDel="00000000" w:rsidR="00000000" w:rsidRPr="00000000">
              <w:rPr>
                <w:b w:val="1"/>
                <w:rtl w:val="0"/>
              </w:rPr>
              <w:t xml:space="preserve">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0B">
            <w:pPr>
              <w:spacing w:after="120" w:before="120" w:line="276" w:lineRule="auto"/>
              <w:jc w:val="center"/>
              <w:rPr>
                <w:b w:val="1"/>
              </w:rPr>
            </w:pPr>
            <w:r w:rsidDel="00000000" w:rsidR="00000000" w:rsidRPr="00000000">
              <w:rPr>
                <w:b w:val="1"/>
                <w:rtl w:val="0"/>
              </w:rPr>
              <w:t xml:space="preserve">Descrição do Serviço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0C">
            <w:pPr>
              <w:spacing w:after="120" w:before="120" w:line="276" w:lineRule="auto"/>
              <w:jc w:val="center"/>
              <w:rPr>
                <w:b w:val="1"/>
              </w:rPr>
            </w:pPr>
            <w:r w:rsidDel="00000000" w:rsidR="00000000" w:rsidRPr="00000000">
              <w:rPr>
                <w:b w:val="1"/>
                <w:rtl w:val="0"/>
              </w:rPr>
              <w:t xml:space="preserve">Quantidade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0D">
            <w:pPr>
              <w:spacing w:after="120" w:before="120" w:line="276" w:lineRule="auto"/>
              <w:jc w:val="center"/>
              <w:rPr>
                <w:b w:val="1"/>
              </w:rPr>
            </w:pPr>
            <w:r w:rsidDel="00000000" w:rsidR="00000000" w:rsidRPr="00000000">
              <w:rPr>
                <w:b w:val="1"/>
                <w:rtl w:val="0"/>
              </w:rPr>
              <w:t xml:space="preserve">Valor Unitário </w:t>
            </w:r>
          </w:p>
        </w:tc>
        <w:tc>
          <w:tcPr>
            <w:tcBorders>
              <w:top w:color="000000" w:space="0" w:sz="8" w:val="single"/>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0E">
            <w:pPr>
              <w:spacing w:after="120" w:before="120" w:line="276" w:lineRule="auto"/>
              <w:jc w:val="center"/>
              <w:rPr>
                <w:b w:val="1"/>
              </w:rPr>
            </w:pPr>
            <w:r w:rsidDel="00000000" w:rsidR="00000000" w:rsidRPr="00000000">
              <w:rPr>
                <w:b w:val="1"/>
                <w:rtl w:val="0"/>
              </w:rPr>
              <w:t xml:space="preserve">Valor Total</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0F">
            <w:pPr>
              <w:spacing w:after="120" w:before="120" w:line="276" w:lineRule="auto"/>
              <w:jc w:val="center"/>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0">
            <w:pPr>
              <w:spacing w:after="120" w:before="120" w:line="276" w:lineRule="auto"/>
              <w:jc w:val="center"/>
              <w:rPr/>
            </w:pPr>
            <w:r w:rsidDel="00000000" w:rsidR="00000000" w:rsidRPr="00000000">
              <w:rPr>
                <w:rtl w:val="0"/>
              </w:rPr>
              <w:t xml:space="preserve">Elaboração de itens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1">
            <w:pPr>
              <w:spacing w:after="120" w:before="12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2">
            <w:pPr>
              <w:spacing w:after="120" w:before="12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3">
            <w:pPr>
              <w:spacing w:after="120" w:before="120" w:line="276" w:lineRule="auto"/>
              <w:jc w:val="center"/>
              <w:rPr/>
            </w:pPr>
            <w:r w:rsidDel="00000000" w:rsidR="00000000" w:rsidRPr="00000000">
              <w:rPr>
                <w:rtl w:val="0"/>
              </w:rPr>
              <w:t xml:space="preserve"> </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4">
            <w:pPr>
              <w:spacing w:after="120" w:before="120" w:line="276" w:lineRule="auto"/>
              <w:jc w:val="center"/>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5">
            <w:pPr>
              <w:spacing w:after="120" w:before="120" w:line="276" w:lineRule="auto"/>
              <w:jc w:val="center"/>
              <w:rPr/>
            </w:pPr>
            <w:r w:rsidDel="00000000" w:rsidR="00000000" w:rsidRPr="00000000">
              <w:rPr>
                <w:rtl w:val="0"/>
              </w:rPr>
              <w:t xml:space="preserve">Resposta a recursos</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6">
            <w:pPr>
              <w:spacing w:after="120" w:before="120" w:line="276" w:lineRule="auto"/>
              <w:jc w:val="center"/>
              <w:rPr/>
            </w:pPr>
            <w:r w:rsidDel="00000000" w:rsidR="00000000" w:rsidRPr="00000000">
              <w:rPr>
                <w:rtl w:val="0"/>
              </w:rPr>
              <w:t xml:space="preserve">Quantos houver</w:t>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7">
            <w:pPr>
              <w:spacing w:after="120" w:before="120" w:line="276" w:lineRule="auto"/>
              <w:jc w:val="cente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80.0" w:type="dxa"/>
              <w:bottom w:w="100.0" w:type="dxa"/>
              <w:right w:w="80.0" w:type="dxa"/>
            </w:tcMar>
            <w:vAlign w:val="bottom"/>
          </w:tcPr>
          <w:p w:rsidR="00000000" w:rsidDel="00000000" w:rsidP="00000000" w:rsidRDefault="00000000" w:rsidRPr="00000000" w14:paraId="00000018">
            <w:pPr>
              <w:spacing w:after="120" w:before="120" w:line="276" w:lineRule="auto"/>
              <w:jc w:val="center"/>
              <w:rPr/>
            </w:pPr>
            <w:r w:rsidDel="00000000" w:rsidR="00000000" w:rsidRPr="00000000">
              <w:rPr>
                <w:rtl w:val="0"/>
              </w:rPr>
              <w:t xml:space="preserve"> </w:t>
            </w:r>
          </w:p>
        </w:tc>
      </w:tr>
      <w:tr>
        <w:trPr>
          <w:cantSplit w:val="0"/>
          <w:trHeight w:val="620" w:hRule="atLeast"/>
          <w:tblHeader w:val="0"/>
        </w:trPr>
        <w:tc>
          <w:tcPr>
            <w:gridSpan w:val="4"/>
            <w:tcBorders>
              <w:top w:color="000000" w:space="0" w:sz="0" w:val="nil"/>
              <w:left w:color="000000" w:space="0" w:sz="8" w:val="single"/>
              <w:bottom w:color="000000" w:space="0" w:sz="8" w:val="single"/>
              <w:right w:color="000000" w:space="0" w:sz="8" w:val="single"/>
            </w:tcBorders>
            <w:shd w:fill="d9d9d9" w:val="clear"/>
            <w:tcMar>
              <w:top w:w="100.0" w:type="dxa"/>
              <w:left w:w="80.0" w:type="dxa"/>
              <w:bottom w:w="100.0" w:type="dxa"/>
              <w:right w:w="80.0" w:type="dxa"/>
            </w:tcMar>
            <w:vAlign w:val="top"/>
          </w:tcPr>
          <w:p w:rsidR="00000000" w:rsidDel="00000000" w:rsidP="00000000" w:rsidRDefault="00000000" w:rsidRPr="00000000" w14:paraId="00000019">
            <w:pPr>
              <w:spacing w:after="120" w:before="120" w:line="276" w:lineRule="auto"/>
              <w:jc w:val="center"/>
              <w:rPr>
                <w:b w:val="1"/>
              </w:rPr>
            </w:pPr>
            <w:r w:rsidDel="00000000" w:rsidR="00000000" w:rsidRPr="00000000">
              <w:rPr>
                <w:b w:val="1"/>
                <w:rtl w:val="0"/>
              </w:rPr>
              <w:t xml:space="preserve">Total dos Serviços</w:t>
            </w:r>
          </w:p>
        </w:tc>
        <w:tc>
          <w:tcPr>
            <w:tcBorders>
              <w:top w:color="000000" w:space="0" w:sz="0" w:val="nil"/>
              <w:left w:color="000000" w:space="0" w:sz="0" w:val="nil"/>
              <w:bottom w:color="000000" w:space="0" w:sz="8" w:val="single"/>
              <w:right w:color="000000" w:space="0" w:sz="8" w:val="single"/>
            </w:tcBorders>
            <w:shd w:fill="d9d9d9" w:val="clear"/>
            <w:tcMar>
              <w:top w:w="100.0" w:type="dxa"/>
              <w:left w:w="80.0" w:type="dxa"/>
              <w:bottom w:w="100.0" w:type="dxa"/>
              <w:right w:w="80.0" w:type="dxa"/>
            </w:tcMar>
            <w:vAlign w:val="bottom"/>
          </w:tcPr>
          <w:p w:rsidR="00000000" w:rsidDel="00000000" w:rsidP="00000000" w:rsidRDefault="00000000" w:rsidRPr="00000000" w14:paraId="0000001D">
            <w:pPr>
              <w:spacing w:after="120" w:before="120" w:line="276" w:lineRule="auto"/>
              <w:jc w:val="center"/>
              <w:rPr/>
            </w:pPr>
            <w:r w:rsidDel="00000000" w:rsidR="00000000" w:rsidRPr="00000000">
              <w:rPr>
                <w:rtl w:val="0"/>
              </w:rPr>
              <w:t xml:space="preserve"> </w:t>
            </w:r>
          </w:p>
        </w:tc>
      </w:tr>
    </w:tbl>
    <w:p w:rsidR="00000000" w:rsidDel="00000000" w:rsidP="00000000" w:rsidRDefault="00000000" w:rsidRPr="00000000" w14:paraId="0000001E">
      <w:pPr>
        <w:spacing w:after="120" w:before="120" w:line="360" w:lineRule="auto"/>
        <w:jc w:val="both"/>
        <w:rPr/>
      </w:pPr>
      <w:r w:rsidDel="00000000" w:rsidR="00000000" w:rsidRPr="00000000">
        <w:rPr>
          <w:rtl w:val="0"/>
        </w:rPr>
        <w:t xml:space="preserve"> </w:t>
      </w:r>
    </w:p>
    <w:p w:rsidR="00000000" w:rsidDel="00000000" w:rsidP="00000000" w:rsidRDefault="00000000" w:rsidRPr="00000000" w14:paraId="0000001F">
      <w:pPr>
        <w:spacing w:after="120" w:before="120" w:lineRule="auto"/>
        <w:jc w:val="center"/>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CLÁUSULA  SEGUNDA – VALOR DO CONTRATO</w:t>
      </w:r>
    </w:p>
    <w:p w:rsidR="00000000" w:rsidDel="00000000" w:rsidP="00000000" w:rsidRDefault="00000000" w:rsidRPr="00000000" w14:paraId="00000020">
      <w:pPr>
        <w:spacing w:after="120" w:before="120" w:line="360" w:lineRule="auto"/>
        <w:ind w:left="560" w:firstLine="0"/>
        <w:jc w:val="both"/>
        <w:rPr/>
      </w:pPr>
      <w:r w:rsidDel="00000000" w:rsidR="00000000" w:rsidRPr="00000000">
        <w:rPr>
          <w:rtl w:val="0"/>
        </w:rPr>
        <w:t xml:space="preserve">2.1. O valor da contratação é de </w:t>
      </w:r>
      <w:r w:rsidDel="00000000" w:rsidR="00000000" w:rsidRPr="00000000">
        <w:rPr>
          <w:highlight w:val="yellow"/>
          <w:rtl w:val="0"/>
        </w:rPr>
        <w:t xml:space="preserve">R$ .......... (..…) valor bruto,</w:t>
      </w:r>
      <w:r w:rsidDel="00000000" w:rsidR="00000000" w:rsidRPr="00000000">
        <w:rPr>
          <w:rtl w:val="0"/>
        </w:rPr>
        <w:t xml:space="preserve"> perfazendo o valor total de </w:t>
      </w:r>
      <w:r w:rsidDel="00000000" w:rsidR="00000000" w:rsidRPr="00000000">
        <w:rPr>
          <w:highlight w:val="yellow"/>
          <w:rtl w:val="0"/>
        </w:rPr>
        <w:t xml:space="preserve">R$ ....... (.…) valor líquido</w:t>
      </w:r>
      <w:r w:rsidDel="00000000" w:rsidR="00000000" w:rsidRPr="00000000">
        <w:rPr>
          <w:rtl w:val="0"/>
        </w:rPr>
        <w:t xml:space="preserve">.</w:t>
      </w:r>
    </w:p>
    <w:p w:rsidR="00000000" w:rsidDel="00000000" w:rsidP="00000000" w:rsidRDefault="00000000" w:rsidRPr="00000000" w14:paraId="00000021">
      <w:pPr>
        <w:spacing w:after="120" w:before="120" w:line="360" w:lineRule="auto"/>
        <w:ind w:left="560" w:firstLine="0"/>
        <w:jc w:val="both"/>
        <w:rPr/>
      </w:pPr>
      <w:r w:rsidDel="00000000" w:rsidR="00000000" w:rsidRPr="00000000">
        <w:rPr>
          <w:rtl w:val="0"/>
        </w:rPr>
        <w:t xml:space="preserve">2.2. No valor acima estão incluídas todas as despesas ordinárias diretas e indiretas decorrentes da execução do objeto, inclusive tributos e/ou impostos, encargos sociais, trabalhistas, previdenciários e outros necessários ao cumprimento integral do objeto da contratação.</w:t>
      </w:r>
    </w:p>
    <w:p w:rsidR="00000000" w:rsidDel="00000000" w:rsidP="00000000" w:rsidRDefault="00000000" w:rsidRPr="00000000" w14:paraId="00000022">
      <w:pPr>
        <w:spacing w:after="240" w:before="240" w:lineRule="auto"/>
        <w:jc w:val="center"/>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CLÁUSULA TERCEIRA – PAGAMENTO</w:t>
      </w:r>
    </w:p>
    <w:p w:rsidR="00000000" w:rsidDel="00000000" w:rsidP="00000000" w:rsidRDefault="00000000" w:rsidRPr="00000000" w14:paraId="00000023">
      <w:pPr>
        <w:spacing w:after="120" w:before="120" w:line="360" w:lineRule="auto"/>
        <w:ind w:left="560" w:firstLine="0"/>
        <w:jc w:val="both"/>
        <w:rPr/>
      </w:pPr>
      <w:r w:rsidDel="00000000" w:rsidR="00000000" w:rsidRPr="00000000">
        <w:rPr>
          <w:rtl w:val="0"/>
        </w:rPr>
        <w:t xml:space="preserve">3.1. O prazo para pagamento à CONTRATADA e demais condições a ele referentes encontram-se definidos a partir da execução dos repasses financeiros da Instituição contratante do concurso público e/ou processo seletivo.</w:t>
      </w:r>
    </w:p>
    <w:p w:rsidR="00000000" w:rsidDel="00000000" w:rsidP="00000000" w:rsidRDefault="00000000" w:rsidRPr="00000000" w14:paraId="00000024">
      <w:pPr>
        <w:spacing w:after="120" w:before="120" w:line="360" w:lineRule="auto"/>
        <w:ind w:left="1000" w:firstLine="0"/>
        <w:jc w:val="both"/>
        <w:rPr/>
      </w:pPr>
      <w:r w:rsidDel="00000000" w:rsidR="00000000" w:rsidRPr="00000000">
        <w:rPr>
          <w:rtl w:val="0"/>
        </w:rPr>
        <w:t xml:space="preserve"> </w:t>
      </w:r>
    </w:p>
    <w:p w:rsidR="00000000" w:rsidDel="00000000" w:rsidP="00000000" w:rsidRDefault="00000000" w:rsidRPr="00000000" w14:paraId="00000025">
      <w:pPr>
        <w:spacing w:after="120" w:before="120" w:lineRule="auto"/>
        <w:jc w:val="center"/>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CLÁUSULA QUARTA – RESCISÃO</w:t>
      </w:r>
    </w:p>
    <w:p w:rsidR="00000000" w:rsidDel="00000000" w:rsidP="00000000" w:rsidRDefault="00000000" w:rsidRPr="00000000" w14:paraId="00000026">
      <w:pPr>
        <w:spacing w:after="120" w:before="120" w:line="360" w:lineRule="auto"/>
        <w:ind w:left="560" w:firstLine="0"/>
        <w:jc w:val="both"/>
        <w:rPr/>
      </w:pPr>
      <w:r w:rsidDel="00000000" w:rsidR="00000000" w:rsidRPr="00000000">
        <w:rPr>
          <w:rtl w:val="0"/>
        </w:rPr>
        <w:t xml:space="preserve">4.1. O presente Termo de Contrato poderá ser rescindido nas hipóteses previstas no art. 78 da Lei nº 8.666, de 1993, com as consequências indicadas no art. 80 da mesma Lei, sem prejuízo da aplicação das sanções previstas no Termo de Referência, anexo do Edital.</w:t>
      </w:r>
    </w:p>
    <w:p w:rsidR="00000000" w:rsidDel="00000000" w:rsidP="00000000" w:rsidRDefault="00000000" w:rsidRPr="00000000" w14:paraId="00000027">
      <w:pPr>
        <w:spacing w:after="120" w:before="120" w:line="360" w:lineRule="auto"/>
        <w:ind w:left="560" w:firstLine="0"/>
        <w:jc w:val="both"/>
        <w:rPr/>
      </w:pPr>
      <w:r w:rsidDel="00000000" w:rsidR="00000000" w:rsidRPr="00000000">
        <w:rPr>
          <w:rtl w:val="0"/>
        </w:rPr>
        <w:t xml:space="preserve">4.2. Os casos de rescisão contratual serão formalmente motivados, assegurando-se à CONTRATADA o direito à prévia e ampla defesa.</w:t>
      </w:r>
    </w:p>
    <w:p w:rsidR="00000000" w:rsidDel="00000000" w:rsidP="00000000" w:rsidRDefault="00000000" w:rsidRPr="00000000" w14:paraId="00000028">
      <w:pPr>
        <w:spacing w:after="120" w:before="120" w:line="360" w:lineRule="auto"/>
        <w:ind w:left="560" w:firstLine="0"/>
        <w:jc w:val="both"/>
        <w:rPr/>
      </w:pPr>
      <w:r w:rsidDel="00000000" w:rsidR="00000000" w:rsidRPr="00000000">
        <w:rPr>
          <w:rtl w:val="0"/>
        </w:rPr>
        <w:t xml:space="preserve">4.3. A CONTRATADA reconhece os direitos da CONTRATANTE em caso de rescisão administrativa prevista no art. 77 da Lei nº 8.666, de 1993.</w:t>
      </w:r>
    </w:p>
    <w:p w:rsidR="00000000" w:rsidDel="00000000" w:rsidP="00000000" w:rsidRDefault="00000000" w:rsidRPr="00000000" w14:paraId="00000029">
      <w:pPr>
        <w:spacing w:after="120" w:before="120" w:line="360" w:lineRule="auto"/>
        <w:ind w:left="560" w:firstLine="0"/>
        <w:jc w:val="both"/>
        <w:rPr/>
      </w:pPr>
      <w:r w:rsidDel="00000000" w:rsidR="00000000" w:rsidRPr="00000000">
        <w:rPr>
          <w:rtl w:val="0"/>
        </w:rPr>
        <w:t xml:space="preserve">4.4. O termo de rescisão, sempre que possível, será precedido:</w:t>
      </w:r>
    </w:p>
    <w:p w:rsidR="00000000" w:rsidDel="00000000" w:rsidP="00000000" w:rsidRDefault="00000000" w:rsidRPr="00000000" w14:paraId="0000002A">
      <w:pPr>
        <w:spacing w:after="120" w:before="120" w:line="360" w:lineRule="auto"/>
        <w:ind w:left="1280" w:firstLine="0"/>
        <w:jc w:val="both"/>
        <w:rPr/>
      </w:pPr>
      <w:r w:rsidDel="00000000" w:rsidR="00000000" w:rsidRPr="00000000">
        <w:rPr>
          <w:b w:val="1"/>
          <w:rtl w:val="0"/>
        </w:rPr>
        <w:t xml:space="preserve">4.4.1. </w:t>
      </w:r>
      <w:r w:rsidDel="00000000" w:rsidR="00000000" w:rsidRPr="00000000">
        <w:rPr>
          <w:rtl w:val="0"/>
        </w:rPr>
        <w:t xml:space="preserve">Balanço dos procedimentos contratuais já cumpridos ou parcialmente cumpridos;</w:t>
      </w:r>
    </w:p>
    <w:p w:rsidR="00000000" w:rsidDel="00000000" w:rsidP="00000000" w:rsidRDefault="00000000" w:rsidRPr="00000000" w14:paraId="0000002B">
      <w:pPr>
        <w:spacing w:after="120" w:before="120" w:line="360" w:lineRule="auto"/>
        <w:ind w:left="1280" w:firstLine="0"/>
        <w:jc w:val="both"/>
        <w:rPr/>
      </w:pPr>
      <w:r w:rsidDel="00000000" w:rsidR="00000000" w:rsidRPr="00000000">
        <w:rPr>
          <w:b w:val="1"/>
          <w:rtl w:val="0"/>
        </w:rPr>
        <w:t xml:space="preserve">4.4.2. </w:t>
      </w:r>
      <w:r w:rsidDel="00000000" w:rsidR="00000000" w:rsidRPr="00000000">
        <w:rPr>
          <w:rtl w:val="0"/>
        </w:rPr>
        <w:t xml:space="preserve">Relação dos pagamentos já efetuados e ainda devidos;</w:t>
      </w:r>
    </w:p>
    <w:p w:rsidR="00000000" w:rsidDel="00000000" w:rsidP="00000000" w:rsidRDefault="00000000" w:rsidRPr="00000000" w14:paraId="0000002C">
      <w:pPr>
        <w:spacing w:after="120" w:before="120" w:lineRule="auto"/>
        <w:jc w:val="center"/>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CLÁUSULA QUINTA – VEDAÇÕES</w:t>
      </w:r>
    </w:p>
    <w:p w:rsidR="00000000" w:rsidDel="00000000" w:rsidP="00000000" w:rsidRDefault="00000000" w:rsidRPr="00000000" w14:paraId="0000002D">
      <w:pPr>
        <w:spacing w:after="120" w:before="120" w:line="360" w:lineRule="auto"/>
        <w:ind w:left="560" w:firstLine="0"/>
        <w:jc w:val="both"/>
        <w:rPr/>
      </w:pPr>
      <w:r w:rsidDel="00000000" w:rsidR="00000000" w:rsidRPr="00000000">
        <w:rPr>
          <w:rtl w:val="0"/>
        </w:rPr>
        <w:t xml:space="preserve">5.1. É vedado à CONTRATADA:</w:t>
      </w:r>
    </w:p>
    <w:p w:rsidR="00000000" w:rsidDel="00000000" w:rsidP="00000000" w:rsidRDefault="00000000" w:rsidRPr="00000000" w14:paraId="0000002E">
      <w:pPr>
        <w:spacing w:after="120" w:before="120" w:line="360" w:lineRule="auto"/>
        <w:ind w:left="1280" w:firstLine="0"/>
        <w:jc w:val="both"/>
        <w:rPr/>
      </w:pPr>
      <w:r w:rsidDel="00000000" w:rsidR="00000000" w:rsidRPr="00000000">
        <w:rPr>
          <w:b w:val="1"/>
          <w:rtl w:val="0"/>
        </w:rPr>
        <w:t xml:space="preserve">5.1.1. </w:t>
      </w:r>
      <w:r w:rsidDel="00000000" w:rsidR="00000000" w:rsidRPr="00000000">
        <w:rPr>
          <w:rtl w:val="0"/>
        </w:rPr>
        <w:t xml:space="preserve">Caucionar ou utilizar este Termo de Contrato para qualquer operação financeira;</w:t>
      </w:r>
    </w:p>
    <w:p w:rsidR="00000000" w:rsidDel="00000000" w:rsidP="00000000" w:rsidRDefault="00000000" w:rsidRPr="00000000" w14:paraId="0000002F">
      <w:pPr>
        <w:spacing w:after="120" w:before="120" w:line="360" w:lineRule="auto"/>
        <w:ind w:left="1280" w:firstLine="0"/>
        <w:jc w:val="both"/>
        <w:rPr/>
      </w:pPr>
      <w:r w:rsidDel="00000000" w:rsidR="00000000" w:rsidRPr="00000000">
        <w:rPr>
          <w:b w:val="1"/>
          <w:rtl w:val="0"/>
        </w:rPr>
        <w:t xml:space="preserve">5.1.2. </w:t>
      </w:r>
      <w:r w:rsidDel="00000000" w:rsidR="00000000" w:rsidRPr="00000000">
        <w:rPr>
          <w:rtl w:val="0"/>
        </w:rPr>
        <w:t xml:space="preserve">Interromper a execução dos serviços sob alegação de inadimplemento por parte da CONTRATANTE, salvo nos casos previstos em lei.</w:t>
      </w:r>
    </w:p>
    <w:p w:rsidR="00000000" w:rsidDel="00000000" w:rsidP="00000000" w:rsidRDefault="00000000" w:rsidRPr="00000000" w14:paraId="00000030">
      <w:pPr>
        <w:spacing w:after="120" w:before="120" w:line="360" w:lineRule="auto"/>
        <w:ind w:left="1280" w:firstLine="0"/>
        <w:jc w:val="both"/>
        <w:rPr/>
      </w:pPr>
      <w:r w:rsidDel="00000000" w:rsidR="00000000" w:rsidRPr="00000000">
        <w:rPr>
          <w:b w:val="1"/>
          <w:rtl w:val="0"/>
        </w:rPr>
        <w:t xml:space="preserve">5.1.3. </w:t>
      </w:r>
      <w:r w:rsidDel="00000000" w:rsidR="00000000" w:rsidRPr="00000000">
        <w:rPr>
          <w:rtl w:val="0"/>
        </w:rPr>
        <w:t xml:space="preserve">Não cumprir os prazos estabelecidos pelo cronograma do concurso e/ou processo seletivo</w:t>
      </w:r>
    </w:p>
    <w:p w:rsidR="00000000" w:rsidDel="00000000" w:rsidP="00000000" w:rsidRDefault="00000000" w:rsidRPr="00000000" w14:paraId="00000031">
      <w:pPr>
        <w:spacing w:after="120" w:before="120" w:lineRule="auto"/>
        <w:jc w:val="center"/>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CLÁUSULA SEXTA – FORO</w:t>
      </w:r>
    </w:p>
    <w:p w:rsidR="00000000" w:rsidDel="00000000" w:rsidP="00000000" w:rsidRDefault="00000000" w:rsidRPr="00000000" w14:paraId="00000032">
      <w:pPr>
        <w:spacing w:after="120" w:before="120" w:line="360" w:lineRule="auto"/>
        <w:ind w:left="560" w:firstLine="0"/>
        <w:jc w:val="both"/>
        <w:rPr/>
      </w:pPr>
      <w:r w:rsidDel="00000000" w:rsidR="00000000" w:rsidRPr="00000000">
        <w:rPr>
          <w:rtl w:val="0"/>
        </w:rPr>
        <w:t xml:space="preserve">6.1.  É eleito o Foro da Justiça Federal, Seção Judiciária de Goiânia - GO, com exclusão de qualquer outro, por mais privilegiado que seja, para dirimir os litígios que decorrerem da execução deste Termo de Contrato que não possam ser compostos pela conciliação, conforme art. 55, §2º da Lei nº 8.666/93.</w:t>
      </w:r>
    </w:p>
    <w:p w:rsidR="00000000" w:rsidDel="00000000" w:rsidP="00000000" w:rsidRDefault="00000000" w:rsidRPr="00000000" w14:paraId="00000033">
      <w:pPr>
        <w:spacing w:after="120" w:before="120" w:line="360" w:lineRule="auto"/>
        <w:jc w:val="both"/>
        <w:rPr/>
      </w:pPr>
      <w:r w:rsidDel="00000000" w:rsidR="00000000" w:rsidRPr="00000000">
        <w:rPr>
          <w:rtl w:val="0"/>
        </w:rPr>
        <w:t xml:space="preserve"> </w:t>
      </w:r>
    </w:p>
    <w:p w:rsidR="00000000" w:rsidDel="00000000" w:rsidP="00000000" w:rsidRDefault="00000000" w:rsidRPr="00000000" w14:paraId="00000034">
      <w:pPr>
        <w:spacing w:after="120" w:before="120" w:line="360" w:lineRule="auto"/>
        <w:jc w:val="both"/>
        <w:rPr/>
      </w:pPr>
      <w:r w:rsidDel="00000000" w:rsidR="00000000" w:rsidRPr="00000000">
        <w:rPr>
          <w:rtl w:val="0"/>
        </w:rPr>
        <w:t xml:space="preserve"> </w:t>
      </w:r>
    </w:p>
    <w:p w:rsidR="00000000" w:rsidDel="00000000" w:rsidP="00000000" w:rsidRDefault="00000000" w:rsidRPr="00000000" w14:paraId="00000035">
      <w:pPr>
        <w:spacing w:after="120" w:before="120" w:line="360" w:lineRule="auto"/>
        <w:jc w:val="both"/>
        <w:rPr/>
      </w:pPr>
      <w:r w:rsidDel="00000000" w:rsidR="00000000" w:rsidRPr="00000000">
        <w:rPr>
          <w:rtl w:val="0"/>
        </w:rPr>
        <w:t xml:space="preserve"> </w:t>
      </w:r>
    </w:p>
    <w:p w:rsidR="00000000" w:rsidDel="00000000" w:rsidP="00000000" w:rsidRDefault="00000000" w:rsidRPr="00000000" w14:paraId="00000036">
      <w:pPr>
        <w:spacing w:after="120" w:before="120" w:line="360" w:lineRule="auto"/>
        <w:jc w:val="both"/>
        <w:rPr/>
      </w:pPr>
      <w:r w:rsidDel="00000000" w:rsidR="00000000" w:rsidRPr="00000000">
        <w:rPr>
          <w:rtl w:val="0"/>
        </w:rPr>
        <w:t xml:space="preserve">E, por estarem justos e contratados, foi lavrado o presente Termo de Prestação de Serviços, o qual depois de lido e achado conforme, vai assinado pelas partes e por 2 (duas) testemunhas.</w:t>
      </w:r>
    </w:p>
    <w:p w:rsidR="00000000" w:rsidDel="00000000" w:rsidP="00000000" w:rsidRDefault="00000000" w:rsidRPr="00000000" w14:paraId="00000037">
      <w:pPr>
        <w:spacing w:after="120" w:before="120" w:line="360" w:lineRule="auto"/>
        <w:jc w:val="right"/>
        <w:rPr/>
      </w:pPr>
      <w:r w:rsidDel="00000000" w:rsidR="00000000" w:rsidRPr="00000000">
        <w:rPr>
          <w:rtl w:val="0"/>
        </w:rPr>
        <w:t xml:space="preserve"> </w:t>
      </w:r>
    </w:p>
    <w:p w:rsidR="00000000" w:rsidDel="00000000" w:rsidP="00000000" w:rsidRDefault="00000000" w:rsidRPr="00000000" w14:paraId="00000038">
      <w:pPr>
        <w:spacing w:after="120" w:before="120" w:line="360" w:lineRule="auto"/>
        <w:jc w:val="right"/>
        <w:rPr/>
      </w:pPr>
      <w:r w:rsidDel="00000000" w:rsidR="00000000" w:rsidRPr="00000000">
        <w:rPr>
          <w:rtl w:val="0"/>
        </w:rPr>
        <w:t xml:space="preserve"> </w:t>
      </w:r>
    </w:p>
    <w:p w:rsidR="00000000" w:rsidDel="00000000" w:rsidP="00000000" w:rsidRDefault="00000000" w:rsidRPr="00000000" w14:paraId="00000039">
      <w:pPr>
        <w:spacing w:after="120" w:before="120" w:line="360" w:lineRule="auto"/>
        <w:jc w:val="right"/>
        <w:rPr>
          <w:highlight w:val="yellow"/>
        </w:rPr>
      </w:pPr>
      <w:r w:rsidDel="00000000" w:rsidR="00000000" w:rsidRPr="00000000">
        <w:rPr>
          <w:rtl w:val="0"/>
        </w:rPr>
        <w:t xml:space="preserve">Goiânia</w:t>
      </w:r>
      <w:r w:rsidDel="00000000" w:rsidR="00000000" w:rsidRPr="00000000">
        <w:rPr>
          <w:highlight w:val="yellow"/>
          <w:rtl w:val="0"/>
        </w:rPr>
        <w:t xml:space="preserve">, ___ de ______________ de 2022.</w:t>
      </w:r>
    </w:p>
    <w:p w:rsidR="00000000" w:rsidDel="00000000" w:rsidP="00000000" w:rsidRDefault="00000000" w:rsidRPr="00000000" w14:paraId="0000003A">
      <w:pPr>
        <w:spacing w:after="120" w:before="120" w:line="360" w:lineRule="auto"/>
        <w:jc w:val="right"/>
        <w:rPr/>
      </w:pPr>
      <w:r w:rsidDel="00000000" w:rsidR="00000000" w:rsidRPr="00000000">
        <w:rPr>
          <w:rtl w:val="0"/>
        </w:rPr>
        <w:t xml:space="preserve"> </w:t>
      </w:r>
    </w:p>
    <w:p w:rsidR="00000000" w:rsidDel="00000000" w:rsidP="00000000" w:rsidRDefault="00000000" w:rsidRPr="00000000" w14:paraId="0000003B">
      <w:pPr>
        <w:spacing w:after="120" w:before="120" w:line="360" w:lineRule="auto"/>
        <w:jc w:val="right"/>
        <w:rPr/>
      </w:pPr>
      <w:r w:rsidDel="00000000" w:rsidR="00000000" w:rsidRPr="00000000">
        <w:rPr>
          <w:rtl w:val="0"/>
        </w:rPr>
        <w:t xml:space="preserve"> </w:t>
      </w:r>
    </w:p>
    <w:p w:rsidR="00000000" w:rsidDel="00000000" w:rsidP="00000000" w:rsidRDefault="00000000" w:rsidRPr="00000000" w14:paraId="0000003C">
      <w:pPr>
        <w:spacing w:after="120" w:before="120" w:line="360" w:lineRule="auto"/>
        <w:jc w:val="right"/>
        <w:rPr/>
      </w:pPr>
      <w:r w:rsidDel="00000000" w:rsidR="00000000" w:rsidRPr="00000000">
        <w:rPr>
          <w:rtl w:val="0"/>
        </w:rPr>
        <w:t xml:space="preserve"> </w:t>
      </w:r>
    </w:p>
    <w:p w:rsidR="00000000" w:rsidDel="00000000" w:rsidP="00000000" w:rsidRDefault="00000000" w:rsidRPr="00000000" w14:paraId="0000003D">
      <w:pPr>
        <w:spacing w:after="120" w:before="120" w:line="360" w:lineRule="auto"/>
        <w:jc w:val="right"/>
        <w:rPr/>
      </w:pPr>
      <w:r w:rsidDel="00000000" w:rsidR="00000000" w:rsidRPr="00000000">
        <w:rPr>
          <w:rtl w:val="0"/>
        </w:rPr>
        <w:t xml:space="preserve"> </w:t>
      </w:r>
    </w:p>
    <w:p w:rsidR="00000000" w:rsidDel="00000000" w:rsidP="00000000" w:rsidRDefault="00000000" w:rsidRPr="00000000" w14:paraId="0000003E">
      <w:pPr>
        <w:spacing w:after="120" w:before="120" w:line="360" w:lineRule="auto"/>
        <w:jc w:val="right"/>
        <w:rPr/>
      </w:pPr>
      <w:r w:rsidDel="00000000" w:rsidR="00000000" w:rsidRPr="00000000">
        <w:rPr>
          <w:rtl w:val="0"/>
        </w:rPr>
        <w:t xml:space="preserve"> </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10"/>
        <w:tblGridChange w:id="0">
          <w:tblGrid>
            <w:gridCol w:w="4470"/>
            <w:gridCol w:w="4410"/>
          </w:tblGrid>
        </w:tblGridChange>
      </w:tblGrid>
      <w:tr>
        <w:trPr>
          <w:cantSplit w:val="0"/>
          <w:trHeight w:val="1490"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hd w:fill="ffffff" w:val="clear"/>
              <w:spacing w:before="240" w:line="240" w:lineRule="auto"/>
              <w:jc w:val="center"/>
              <w:rPr>
                <w:highlight w:val="yellow"/>
              </w:rPr>
            </w:pPr>
            <w:r w:rsidDel="00000000" w:rsidR="00000000" w:rsidRPr="00000000">
              <w:rPr>
                <w:highlight w:val="yellow"/>
                <w:rtl w:val="0"/>
              </w:rPr>
              <w:t xml:space="preserve">Claci Fátima Weirich Rosso</w:t>
            </w:r>
          </w:p>
          <w:p w:rsidR="00000000" w:rsidDel="00000000" w:rsidP="00000000" w:rsidRDefault="00000000" w:rsidRPr="00000000" w14:paraId="00000040">
            <w:pPr>
              <w:shd w:fill="ffffff" w:val="clear"/>
              <w:spacing w:before="240" w:line="240" w:lineRule="auto"/>
              <w:jc w:val="center"/>
              <w:rPr>
                <w:highlight w:val="yellow"/>
              </w:rPr>
            </w:pPr>
            <w:r w:rsidDel="00000000" w:rsidR="00000000" w:rsidRPr="00000000">
              <w:rPr>
                <w:highlight w:val="yellow"/>
                <w:rtl w:val="0"/>
              </w:rPr>
              <w:t xml:space="preserve">Diretora Executiva</w:t>
            </w:r>
          </w:p>
          <w:p w:rsidR="00000000" w:rsidDel="00000000" w:rsidP="00000000" w:rsidRDefault="00000000" w:rsidRPr="00000000" w14:paraId="00000041">
            <w:pPr>
              <w:shd w:fill="ffffff" w:val="clear"/>
              <w:spacing w:before="240" w:line="240" w:lineRule="auto"/>
              <w:jc w:val="center"/>
              <w:rPr/>
            </w:pPr>
            <w:r w:rsidDel="00000000" w:rsidR="00000000" w:rsidRPr="00000000">
              <w:rPr>
                <w:rtl w:val="0"/>
              </w:rPr>
              <w:t xml:space="preserve">Instituto Verbena/UFG</w:t>
            </w:r>
          </w:p>
          <w:p w:rsidR="00000000" w:rsidDel="00000000" w:rsidP="00000000" w:rsidRDefault="00000000" w:rsidRPr="00000000" w14:paraId="00000042">
            <w:pPr>
              <w:shd w:fill="ffffff" w:val="clear"/>
              <w:spacing w:before="240" w:line="240" w:lineRule="auto"/>
              <w:jc w:val="center"/>
              <w:rPr>
                <w:b w:val="1"/>
              </w:rPr>
            </w:pPr>
            <w:r w:rsidDel="00000000" w:rsidR="00000000" w:rsidRPr="00000000">
              <w:rPr>
                <w:b w:val="1"/>
                <w:rtl w:val="0"/>
              </w:rPr>
              <w:t xml:space="preserve">CONTRATANTE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hd w:fill="ffffff" w:val="clear"/>
              <w:spacing w:before="240" w:line="276" w:lineRule="auto"/>
              <w:jc w:val="center"/>
              <w:rPr>
                <w:highlight w:val="yellow"/>
              </w:rPr>
            </w:pPr>
            <w:r w:rsidDel="00000000" w:rsidR="00000000" w:rsidRPr="00000000">
              <w:rPr>
                <w:highlight w:val="yellow"/>
                <w:rtl w:val="0"/>
              </w:rPr>
              <w:t xml:space="preserve">Inserir nome do Prestador de Serviço</w:t>
            </w:r>
          </w:p>
          <w:p w:rsidR="00000000" w:rsidDel="00000000" w:rsidP="00000000" w:rsidRDefault="00000000" w:rsidRPr="00000000" w14:paraId="00000044">
            <w:pPr>
              <w:shd w:fill="ffffff" w:val="clear"/>
              <w:spacing w:before="240" w:line="276" w:lineRule="auto"/>
              <w:jc w:val="center"/>
              <w:rPr>
                <w:highlight w:val="yellow"/>
              </w:rPr>
            </w:pPr>
            <w:r w:rsidDel="00000000" w:rsidR="00000000" w:rsidRPr="00000000">
              <w:rPr>
                <w:highlight w:val="yellow"/>
                <w:rtl w:val="0"/>
              </w:rPr>
              <w:t xml:space="preserve">Inserir  CPF</w:t>
            </w:r>
          </w:p>
          <w:p w:rsidR="00000000" w:rsidDel="00000000" w:rsidP="00000000" w:rsidRDefault="00000000" w:rsidRPr="00000000" w14:paraId="00000045">
            <w:pPr>
              <w:shd w:fill="ffffff" w:val="clear"/>
              <w:spacing w:before="240" w:line="276" w:lineRule="auto"/>
              <w:jc w:val="center"/>
              <w:rPr>
                <w:b w:val="1"/>
              </w:rPr>
            </w:pPr>
            <w:r w:rsidDel="00000000" w:rsidR="00000000" w:rsidRPr="00000000">
              <w:rPr>
                <w:b w:val="1"/>
                <w:rtl w:val="0"/>
              </w:rPr>
              <w:t xml:space="preserve">CONTRATADO (A)</w:t>
            </w:r>
          </w:p>
        </w:tc>
      </w:tr>
    </w:tbl>
    <w:p w:rsidR="00000000" w:rsidDel="00000000" w:rsidP="00000000" w:rsidRDefault="00000000" w:rsidRPr="00000000" w14:paraId="00000046">
      <w:pPr>
        <w:spacing w:after="120" w:before="120" w:line="360" w:lineRule="auto"/>
        <w:jc w:val="center"/>
        <w:rPr/>
      </w:pPr>
      <w:r w:rsidDel="00000000" w:rsidR="00000000" w:rsidRPr="00000000">
        <w:rPr>
          <w:rtl w:val="0"/>
        </w:rPr>
        <w:t xml:space="preserve"> </w:t>
      </w:r>
    </w:p>
    <w:p w:rsidR="00000000" w:rsidDel="00000000" w:rsidP="00000000" w:rsidRDefault="00000000" w:rsidRPr="00000000" w14:paraId="00000047">
      <w:pPr>
        <w:jc w:val="center"/>
        <w:rPr>
          <w:b w:val="1"/>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sectPr>
      <w:headerReference r:id="rId7" w:type="default"/>
      <w:pgSz w:h="16838" w:w="11906" w:orient="portrait"/>
      <w:pgMar w:bottom="709" w:top="1417" w:left="1134" w:right="1133" w:header="70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3324860" cy="743585"/>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24860" cy="74358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zh-CN"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0"/>
    <w:pPr>
      <w:tabs>
        <w:tab w:val="center" w:leader="none" w:pos="4252"/>
        <w:tab w:val="right" w:leader="none" w:pos="8504"/>
      </w:tabs>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und"/>
    </w:rPr>
  </w:style>
  <w:style w:type="character" w:styleId="CabeçalhoChar">
    <w:name w:val="Cabeçalho Char"/>
    <w:next w:val="CabeçalhoChar"/>
    <w:autoRedefine w:val="0"/>
    <w:hidden w:val="0"/>
    <w:qFormat w:val="0"/>
    <w:rPr>
      <w:rFonts w:ascii="Calibri" w:cs="Calibri" w:eastAsia="Calibri" w:hAnsi="Calibri"/>
      <w:w w:val="100"/>
      <w:position w:val="-1"/>
      <w:effect w:val="none"/>
      <w:vertAlign w:val="baseline"/>
      <w:cs w:val="0"/>
      <w:em w:val="none"/>
      <w:lang w:eastAsia="zh-CN"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geC29W9tOQqVp6Bc1DzI6wxow==">AMUW2mXgKQTHG95+2fYQX+HglT2kRG+PmpKnT5HST14b504THiOboawp832vZ+Ig89SdSdoVgnZC9HMsjPsScT3hieuM4AulADetIa6wxFufMa8wAfrauy0=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2022-08-21T23:32:00Z</dcterms:created>
  <dc:creator>Chaiane de Medeiros Rosa</dc:creator>
</cp:coreProperties>
</file>