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15" w:rsidRPr="00062E15" w:rsidRDefault="00062E15" w:rsidP="00062E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062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SOA </w:t>
      </w:r>
      <w:proofErr w:type="spellStart"/>
      <w:r w:rsidRPr="00062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Governance</w:t>
      </w:r>
      <w:proofErr w:type="spellEnd"/>
      <w:r w:rsidRPr="00062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 </w:t>
      </w:r>
      <w:proofErr w:type="spellStart"/>
      <w:r w:rsidRPr="00062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Definition</w:t>
      </w:r>
      <w:proofErr w:type="spellEnd"/>
    </w:p>
    <w:p w:rsidR="00062E15" w:rsidRPr="00FF2868" w:rsidRDefault="00062E15">
      <w:pPr>
        <w:rPr>
          <w:sz w:val="27"/>
          <w:szCs w:val="27"/>
        </w:rPr>
      </w:pPr>
      <w:r w:rsidRPr="00FF2868">
        <w:rPr>
          <w:sz w:val="27"/>
          <w:szCs w:val="27"/>
        </w:rPr>
        <w:t>A definição de governança SOA é impor ou estabelecer como as pessoas e as soluções trabalham juntas para atingir um objetivo em comum. Ou seja, ela defira as normas, regras entre outros aspectos que ajudaram em um melhor desenvolvimento d uma solução.</w:t>
      </w:r>
    </w:p>
    <w:p w:rsidR="00062E15" w:rsidRPr="00FF2868" w:rsidRDefault="00062E15">
      <w:pPr>
        <w:rPr>
          <w:color w:val="000000"/>
          <w:sz w:val="27"/>
          <w:szCs w:val="27"/>
        </w:rPr>
      </w:pPr>
      <w:r w:rsidRPr="00FF2868">
        <w:rPr>
          <w:sz w:val="27"/>
          <w:szCs w:val="27"/>
        </w:rPr>
        <w:t>A governança SOA deve ser vista como uma aplicação de governança de negócios, governança de TI e governança de EA a Arquitetura Orientada a Serviços (SOA).</w:t>
      </w:r>
      <w:r w:rsidRPr="00FF2868">
        <w:rPr>
          <w:color w:val="000000"/>
          <w:sz w:val="27"/>
          <w:szCs w:val="27"/>
        </w:rPr>
        <w:t xml:space="preserve"> </w:t>
      </w:r>
      <w:r w:rsidRPr="00FF2868">
        <w:rPr>
          <w:color w:val="000000"/>
          <w:sz w:val="27"/>
          <w:szCs w:val="27"/>
        </w:rPr>
        <w:t>Com efeito, a governança SOA estende a governança de TI e EA, garantindo que os benefícios que a SOA exalta sejam atendidos</w:t>
      </w:r>
      <w:r w:rsidRPr="00FF2868">
        <w:rPr>
          <w:color w:val="000000"/>
          <w:sz w:val="27"/>
          <w:szCs w:val="27"/>
        </w:rPr>
        <w:t>.</w:t>
      </w:r>
    </w:p>
    <w:p w:rsidR="00062E15" w:rsidRDefault="00FF2868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7251EB9" wp14:editId="561858AD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448300" cy="2495550"/>
            <wp:effectExtent l="0" t="0" r="0" b="0"/>
            <wp:wrapThrough wrapText="bothSides">
              <wp:wrapPolygon edited="0">
                <wp:start x="0" y="0"/>
                <wp:lineTo x="0" y="3792"/>
                <wp:lineTo x="3927" y="5276"/>
                <wp:lineTo x="3927" y="7915"/>
                <wp:lineTo x="0" y="8409"/>
                <wp:lineTo x="0" y="12696"/>
                <wp:lineTo x="3852" y="13191"/>
                <wp:lineTo x="3927" y="15829"/>
                <wp:lineTo x="0" y="17478"/>
                <wp:lineTo x="0" y="21105"/>
                <wp:lineTo x="76" y="21435"/>
                <wp:lineTo x="21449" y="21435"/>
                <wp:lineTo x="21524" y="21270"/>
                <wp:lineTo x="21524" y="17478"/>
                <wp:lineTo x="17446" y="15829"/>
                <wp:lineTo x="19561" y="15334"/>
                <wp:lineTo x="19561" y="14510"/>
                <wp:lineTo x="17522" y="13191"/>
                <wp:lineTo x="20316" y="13191"/>
                <wp:lineTo x="21524" y="12366"/>
                <wp:lineTo x="21524" y="8739"/>
                <wp:lineTo x="20769" y="8244"/>
                <wp:lineTo x="17446" y="7915"/>
                <wp:lineTo x="19712" y="7090"/>
                <wp:lineTo x="19712" y="6101"/>
                <wp:lineTo x="17446" y="5276"/>
                <wp:lineTo x="19108" y="5276"/>
                <wp:lineTo x="21524" y="3792"/>
                <wp:lineTo x="21524" y="660"/>
                <wp:lineTo x="21373" y="0"/>
                <wp:lineTo x="0" y="0"/>
              </wp:wrapPolygon>
            </wp:wrapThrough>
            <wp:docPr id="1" name="Imagem 1" descr="https://www.opengroup.org/soa/source-book/gov/i11-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pengroup.org/soa/source-book/gov/i11-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2E15" w:rsidRDefault="00062E15"/>
    <w:p w:rsidR="00062E15" w:rsidRDefault="00062E15"/>
    <w:p w:rsidR="00062E15" w:rsidRDefault="00062E15"/>
    <w:p w:rsidR="00062E15" w:rsidRPr="00062E15" w:rsidRDefault="00062E15" w:rsidP="00062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062E1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 xml:space="preserve">SOA </w:t>
      </w:r>
      <w:proofErr w:type="spellStart"/>
      <w:r w:rsidRPr="00062E1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Governance</w:t>
      </w:r>
      <w:proofErr w:type="spellEnd"/>
      <w:r w:rsidRPr="00062E1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 xml:space="preserve"> </w:t>
      </w:r>
      <w:proofErr w:type="spellStart"/>
      <w:r w:rsidRPr="00062E1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Relationships</w:t>
      </w:r>
      <w:proofErr w:type="spellEnd"/>
    </w:p>
    <w:p w:rsidR="00062E15" w:rsidRPr="00062E15" w:rsidRDefault="00062E15" w:rsidP="00062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062E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Governança da Arquitetura Corporativa (</w:t>
      </w:r>
      <w:proofErr w:type="gramStart"/>
      <w:r w:rsidRPr="00062E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EA)</w:t>
      </w:r>
      <w:r w:rsidRPr="00062E1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é</w:t>
      </w:r>
      <w:proofErr w:type="gramEnd"/>
      <w:r w:rsidRPr="00062E1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 prática e orientação pela qual as arquiteturas corporativas e outras arquiteturas são gerenciadas e controladas em nível corporativo. [Fonte: </w:t>
      </w:r>
      <w:hyperlink r:id="rId9" w:history="1">
        <w:r w:rsidRPr="00062E1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TOGAF 8.1.1</w:t>
        </w:r>
      </w:hyperlink>
      <w:r w:rsidRPr="00062E1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]</w:t>
      </w:r>
    </w:p>
    <w:p w:rsidR="00062E15" w:rsidRPr="00062E15" w:rsidRDefault="00062E15" w:rsidP="00062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062E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A Governança de </w:t>
      </w:r>
      <w:proofErr w:type="gramStart"/>
      <w:r w:rsidRPr="00062E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TI</w:t>
      </w:r>
      <w:r w:rsidRPr="00062E1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inclui</w:t>
      </w:r>
      <w:proofErr w:type="gramEnd"/>
      <w:r w:rsidRPr="00062E1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os direitos de decisão, estrutura de responsabilidade e processos para incentivar o comportamento desejável no uso de TI. [Fonte: Baseado em </w:t>
      </w:r>
      <w:hyperlink r:id="rId10" w:history="1">
        <w:r w:rsidRPr="00062E1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COBIT4.0</w:t>
        </w:r>
      </w:hyperlink>
      <w:r w:rsidRPr="00062E1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]</w:t>
      </w:r>
    </w:p>
    <w:p w:rsidR="00062E15" w:rsidRPr="00062E15" w:rsidRDefault="00062E15" w:rsidP="00062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062E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Governança de </w:t>
      </w:r>
      <w:proofErr w:type="gramStart"/>
      <w:r w:rsidRPr="00062E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Negócios</w:t>
      </w:r>
      <w:r w:rsidRPr="00062E1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é</w:t>
      </w:r>
      <w:proofErr w:type="gramEnd"/>
      <w:r w:rsidRPr="00062E1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conjunto de processos, costumes, políticas, leis e instituições que afetam a forma como uma organização é dirigida, administrada ou controlada. [Fonte: </w:t>
      </w:r>
      <w:proofErr w:type="spellStart"/>
      <w:r w:rsidRPr="00062E1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fldChar w:fldCharType="begin"/>
      </w:r>
      <w:r w:rsidRPr="00062E1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instrText xml:space="preserve"> HYPERLINK "http://www.wikipedia.org/" </w:instrText>
      </w:r>
      <w:r w:rsidRPr="00062E1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fldChar w:fldCharType="separate"/>
      </w:r>
      <w:r w:rsidRPr="00062E15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pt-BR"/>
        </w:rPr>
        <w:t>Wikipedia</w:t>
      </w:r>
      <w:proofErr w:type="spellEnd"/>
      <w:r w:rsidRPr="00062E1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fldChar w:fldCharType="end"/>
      </w:r>
      <w:r w:rsidRPr="00062E1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, com base nos Princípios de Governança Corporativa da </w:t>
      </w:r>
      <w:hyperlink r:id="rId11" w:history="1">
        <w:r w:rsidRPr="00062E1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OCDE ]</w:t>
        </w:r>
      </w:hyperlink>
    </w:p>
    <w:p w:rsidR="00062E15" w:rsidRDefault="00062E15"/>
    <w:p w:rsidR="00062E15" w:rsidRDefault="00062E15"/>
    <w:p w:rsidR="00062E15" w:rsidRDefault="00062E15" w:rsidP="00062E15">
      <w:pPr>
        <w:pStyle w:val="Ttulo2"/>
        <w:rPr>
          <w:color w:val="000000"/>
        </w:rPr>
      </w:pPr>
    </w:p>
    <w:p w:rsidR="00062E15" w:rsidRDefault="00062E15" w:rsidP="00062E15">
      <w:pPr>
        <w:pStyle w:val="Ttulo2"/>
        <w:rPr>
          <w:color w:val="000000"/>
        </w:rPr>
      </w:pPr>
      <w:r>
        <w:rPr>
          <w:color w:val="000000"/>
        </w:rPr>
        <w:t xml:space="preserve">SOA </w:t>
      </w:r>
      <w:proofErr w:type="spellStart"/>
      <w:r>
        <w:rPr>
          <w:color w:val="000000"/>
        </w:rPr>
        <w:t>Governance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Scope</w:t>
      </w:r>
      <w:proofErr w:type="spellEnd"/>
    </w:p>
    <w:p w:rsidR="00062E15" w:rsidRPr="00FF2868" w:rsidRDefault="00062E15">
      <w:pPr>
        <w:rPr>
          <w:color w:val="000000"/>
          <w:sz w:val="27"/>
          <w:szCs w:val="27"/>
        </w:rPr>
      </w:pPr>
      <w:r w:rsidRPr="00FF2868">
        <w:rPr>
          <w:color w:val="000000"/>
          <w:sz w:val="27"/>
          <w:szCs w:val="27"/>
        </w:rPr>
        <w:t>A governança SOA eficaz requer foco igual nos aspectos de pessoas, processos e tecnologia da governança SOA; portanto, definir e definir o escopo da governança SOA pode ser um desafio.</w:t>
      </w:r>
    </w:p>
    <w:p w:rsidR="00062E15" w:rsidRDefault="00062E15">
      <w:pPr>
        <w:rPr>
          <w:color w:val="000000"/>
          <w:sz w:val="27"/>
          <w:szCs w:val="27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45A7C24" wp14:editId="5E593D21">
            <wp:simplePos x="0" y="0"/>
            <wp:positionH relativeFrom="column">
              <wp:posOffset>310515</wp:posOffset>
            </wp:positionH>
            <wp:positionV relativeFrom="paragraph">
              <wp:posOffset>328295</wp:posOffset>
            </wp:positionV>
            <wp:extent cx="4619625" cy="4179299"/>
            <wp:effectExtent l="0" t="0" r="0" b="0"/>
            <wp:wrapTight wrapText="bothSides">
              <wp:wrapPolygon edited="0">
                <wp:start x="9887" y="0"/>
                <wp:lineTo x="9085" y="394"/>
                <wp:lineTo x="8106" y="1280"/>
                <wp:lineTo x="5255" y="2166"/>
                <wp:lineTo x="3652" y="2757"/>
                <wp:lineTo x="3474" y="3446"/>
                <wp:lineTo x="2850" y="4726"/>
                <wp:lineTo x="3028" y="6302"/>
                <wp:lineTo x="2583" y="7877"/>
                <wp:lineTo x="2138" y="8074"/>
                <wp:lineTo x="1069" y="9256"/>
                <wp:lineTo x="802" y="11127"/>
                <wp:lineTo x="1336" y="12604"/>
                <wp:lineTo x="1336" y="12800"/>
                <wp:lineTo x="3296" y="14179"/>
                <wp:lineTo x="3207" y="14868"/>
                <wp:lineTo x="2850" y="15754"/>
                <wp:lineTo x="3028" y="17330"/>
                <wp:lineTo x="4097" y="18905"/>
                <wp:lineTo x="8284" y="20481"/>
                <wp:lineTo x="9709" y="21465"/>
                <wp:lineTo x="9887" y="21465"/>
                <wp:lineTo x="11579" y="21465"/>
                <wp:lineTo x="11758" y="21465"/>
                <wp:lineTo x="13183" y="20481"/>
                <wp:lineTo x="17369" y="18905"/>
                <wp:lineTo x="18438" y="17330"/>
                <wp:lineTo x="18705" y="15754"/>
                <wp:lineTo x="18171" y="14671"/>
                <wp:lineTo x="18171" y="14179"/>
                <wp:lineTo x="20130" y="12800"/>
                <wp:lineTo x="20130" y="12604"/>
                <wp:lineTo x="20665" y="11028"/>
                <wp:lineTo x="20487" y="9256"/>
                <wp:lineTo x="19329" y="8074"/>
                <wp:lineTo x="18883" y="7877"/>
                <wp:lineTo x="18438" y="6302"/>
                <wp:lineTo x="18616" y="4726"/>
                <wp:lineTo x="17993" y="3446"/>
                <wp:lineTo x="17904" y="2757"/>
                <wp:lineTo x="16478" y="2265"/>
                <wp:lineTo x="13450" y="1379"/>
                <wp:lineTo x="12381" y="394"/>
                <wp:lineTo x="11579" y="0"/>
                <wp:lineTo x="9887" y="0"/>
              </wp:wrapPolygon>
            </wp:wrapTight>
            <wp:docPr id="2" name="Imagem 2" descr="How to Establish SOA Governance in Your Organization | Wovenwar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Establish SOA Governance in Your Organization | Wovenware Blo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7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2E15" w:rsidRDefault="00062E15"/>
    <w:p w:rsidR="00062E15" w:rsidRDefault="00062E15"/>
    <w:p w:rsidR="00062E15" w:rsidRDefault="00062E15"/>
    <w:p w:rsidR="00062E15" w:rsidRDefault="00062E15"/>
    <w:p w:rsidR="00062E15" w:rsidRDefault="00062E15"/>
    <w:p w:rsidR="00062E15" w:rsidRDefault="00062E15"/>
    <w:p w:rsidR="00062E15" w:rsidRDefault="00062E15"/>
    <w:p w:rsidR="00062E15" w:rsidRDefault="00062E15"/>
    <w:p w:rsidR="00062E15" w:rsidRDefault="00062E15"/>
    <w:p w:rsidR="00062E15" w:rsidRDefault="00062E15"/>
    <w:p w:rsidR="00062E15" w:rsidRDefault="00062E15"/>
    <w:p w:rsidR="00062E15" w:rsidRDefault="00062E15"/>
    <w:p w:rsidR="00062E15" w:rsidRDefault="00062E15"/>
    <w:p w:rsidR="00062E15" w:rsidRDefault="00062E15"/>
    <w:p w:rsidR="00062E15" w:rsidRDefault="00062E15"/>
    <w:p w:rsidR="00062E15" w:rsidRDefault="00062E15"/>
    <w:p w:rsidR="00062E15" w:rsidRDefault="00FF286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extensão desses modelos de governança existentes reduz o risco de que as organizações criem regimes de governança em silos descoordenados que potencialmente duplicarão as áreas de cobertura existentes de seus regimes principais de governança. Estender o regime de governança existente para garantir que os benefícios da SOA sejam alcançados ainda é um desafio. Requer governar as atividades de planejamento estratégico, bem como os aspectos de execução de SOA.</w:t>
      </w:r>
    </w:p>
    <w:p w:rsidR="00FF2868" w:rsidRPr="00FF2868" w:rsidRDefault="00FF2868" w:rsidP="00FF2868">
      <w:pPr>
        <w:pStyle w:val="Ttulo2"/>
        <w:rPr>
          <w:color w:val="000000"/>
        </w:rPr>
      </w:pPr>
      <w:r>
        <w:rPr>
          <w:color w:val="000000"/>
        </w:rPr>
        <w:lastRenderedPageBreak/>
        <w:t xml:space="preserve">SOA </w:t>
      </w:r>
      <w:proofErr w:type="spellStart"/>
      <w:r>
        <w:rPr>
          <w:color w:val="000000"/>
        </w:rPr>
        <w:t>Governance</w:t>
      </w:r>
      <w:proofErr w:type="spellEnd"/>
      <w:r>
        <w:rPr>
          <w:color w:val="000000"/>
        </w:rPr>
        <w:t xml:space="preserve"> Framework</w:t>
      </w:r>
    </w:p>
    <w:p w:rsidR="00FF2868" w:rsidRPr="00FF2868" w:rsidRDefault="00FF2868" w:rsidP="00FF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F286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 existe um modelo único de boa governança SOA devido a variantes dentro de uma organização. Exemplos dessas variantes incluem a governança existente em vigor, o nível de maturidade SOA, o tamanho da organização, etc. Com efeito, o Modelo de Governança SOA apropriado de uma organização é aquele que define:</w:t>
      </w:r>
    </w:p>
    <w:p w:rsidR="00FF2868" w:rsidRPr="00FF2868" w:rsidRDefault="00FF2868" w:rsidP="00FF2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F286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Quais decisões precisam ser tomadas em sua organização para ter uma governança SOA eficaz</w:t>
      </w:r>
    </w:p>
    <w:p w:rsidR="00FF2868" w:rsidRPr="00FF2868" w:rsidRDefault="00FF2868" w:rsidP="00FF2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F286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Quem deve tomar essas decisões de governança SOA em sua organização</w:t>
      </w:r>
    </w:p>
    <w:p w:rsidR="00FF2868" w:rsidRPr="00FF2868" w:rsidRDefault="00FF2868" w:rsidP="00FF2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F286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Como essas decisões de governança SOA serão tomadas e monitoradas em sua organização</w:t>
      </w:r>
    </w:p>
    <w:p w:rsidR="00FF2868" w:rsidRPr="00FF2868" w:rsidRDefault="00FF2868" w:rsidP="00FF2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F286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Quais estruturas, processos e ferramentas organizacionais devem ser implantados em sua organização</w:t>
      </w:r>
    </w:p>
    <w:p w:rsidR="00FF2868" w:rsidRPr="00FF2868" w:rsidRDefault="00FF2868" w:rsidP="00FF2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F286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Quais métricas são necessários para garantir que a implementação de SOA de uma organização atenda às suas metas estratégicas</w:t>
      </w:r>
    </w:p>
    <w:p w:rsidR="00FF2868" w:rsidRDefault="00FF2868" w:rsidP="00FF28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organizações devem avaliar com franqueza seu atual regime de governança e metas práticas de governança. A partir disso, um roteiro viável para fornecer governança pode ser criado.</w:t>
      </w:r>
    </w:p>
    <w:p w:rsidR="00FF2868" w:rsidRDefault="00FF2868" w:rsidP="00FF28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SOA </w:t>
      </w:r>
      <w:proofErr w:type="spellStart"/>
      <w:r>
        <w:rPr>
          <w:color w:val="000000"/>
          <w:sz w:val="27"/>
          <w:szCs w:val="27"/>
        </w:rPr>
        <w:t>Governance</w:t>
      </w:r>
      <w:proofErr w:type="spellEnd"/>
      <w:r>
        <w:rPr>
          <w:color w:val="000000"/>
          <w:sz w:val="27"/>
          <w:szCs w:val="27"/>
        </w:rPr>
        <w:t xml:space="preserve"> Framework consiste em um SOA </w:t>
      </w:r>
      <w:proofErr w:type="spellStart"/>
      <w:r>
        <w:rPr>
          <w:color w:val="000000"/>
          <w:sz w:val="27"/>
          <w:szCs w:val="27"/>
        </w:rPr>
        <w:t>Governance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Reference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Model</w:t>
      </w:r>
      <w:proofErr w:type="spellEnd"/>
      <w:r>
        <w:rPr>
          <w:color w:val="000000"/>
          <w:sz w:val="27"/>
          <w:szCs w:val="27"/>
        </w:rPr>
        <w:t xml:space="preserve"> (SGRM) que é utilizado como ponto de partida, e um SOA </w:t>
      </w:r>
      <w:proofErr w:type="spellStart"/>
      <w:r>
        <w:rPr>
          <w:color w:val="000000"/>
          <w:sz w:val="27"/>
          <w:szCs w:val="27"/>
        </w:rPr>
        <w:t>Governance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Vitality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Method</w:t>
      </w:r>
      <w:proofErr w:type="spellEnd"/>
      <w:r>
        <w:rPr>
          <w:color w:val="000000"/>
          <w:sz w:val="27"/>
          <w:szCs w:val="27"/>
        </w:rPr>
        <w:t xml:space="preserve"> (SGVM), que é um processo de feedback de definição/melhoria para definir um Regime de Governança SOA focado e customizado.</w:t>
      </w:r>
    </w:p>
    <w:p w:rsidR="00FF2868" w:rsidRDefault="00FF2868" w:rsidP="00FF2868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2B7849" wp14:editId="63B23566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4981575" cy="2893060"/>
            <wp:effectExtent l="0" t="0" r="0" b="2540"/>
            <wp:wrapTopAndBottom/>
            <wp:docPr id="3" name="Imagem 3" descr="https://www.opengroup.org/soa/source-book/gov/i1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opengroup.org/soa/source-book/gov/i11-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2868" w:rsidRDefault="00FF2868" w:rsidP="00FF2868">
      <w:pPr>
        <w:pStyle w:val="Ttulo2"/>
      </w:pPr>
      <w:r>
        <w:lastRenderedPageBreak/>
        <w:t xml:space="preserve">SOA </w:t>
      </w:r>
      <w:proofErr w:type="spellStart"/>
      <w:r>
        <w:t>Governance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(SGRM)</w:t>
      </w:r>
    </w:p>
    <w:p w:rsidR="00FF2868" w:rsidRDefault="00FF2868" w:rsidP="00FF28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Modelo de Referência de Governança SOA (SGRM) é um modelo genérico que estabelece uma base de entendimento e é utilizado para agilizar o processo de adaptação do Regime de Governança SOA para uma organização. Todos os aspectos do SGRM devem ser revisados ​​e considerados para customização ao ambiente da organização. Os exemplos fornecidos pretendem ser um ponto de partida para discussão que pode ser selecionado ou estendido.</w:t>
      </w:r>
    </w:p>
    <w:p w:rsidR="00FF2868" w:rsidRDefault="00FF2868" w:rsidP="00FF2868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0C967F3" wp14:editId="69A5908B">
            <wp:simplePos x="0" y="0"/>
            <wp:positionH relativeFrom="margin">
              <wp:align>left</wp:align>
            </wp:positionH>
            <wp:positionV relativeFrom="paragraph">
              <wp:posOffset>540385</wp:posOffset>
            </wp:positionV>
            <wp:extent cx="5420995" cy="2845435"/>
            <wp:effectExtent l="0" t="0" r="8255" b="0"/>
            <wp:wrapTight wrapText="bothSides">
              <wp:wrapPolygon edited="0">
                <wp:start x="0" y="0"/>
                <wp:lineTo x="0" y="21402"/>
                <wp:lineTo x="21557" y="21402"/>
                <wp:lineTo x="21557" y="0"/>
                <wp:lineTo x="0" y="0"/>
              </wp:wrapPolygon>
            </wp:wrapTight>
            <wp:docPr id="4" name="Imagem 4" descr="SOA Governance Framework – SOA Governance Vitality Method (SGVM) | Soa, How  to plan, Implementation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A Governance Framework – SOA Governance Vitality Method (SGVM) | Soa, How  to plan, Implementation pl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2868" w:rsidRDefault="00FF2868" w:rsidP="00FF2868"/>
    <w:p w:rsidR="00FF2868" w:rsidRDefault="00FF2868" w:rsidP="00FF2868"/>
    <w:p w:rsidR="00FF2868" w:rsidRDefault="00FF2868" w:rsidP="00FF2868"/>
    <w:p w:rsidR="00FF2868" w:rsidRDefault="00FF2868" w:rsidP="00FF2868"/>
    <w:p w:rsidR="00FF2868" w:rsidRDefault="00FF2868" w:rsidP="00FF2868"/>
    <w:p w:rsidR="00FF2868" w:rsidRDefault="00FF2868" w:rsidP="00FF2868"/>
    <w:p w:rsidR="00FF2868" w:rsidRDefault="00FF2868" w:rsidP="00FF2868"/>
    <w:p w:rsidR="00FF2868" w:rsidRDefault="00FF2868" w:rsidP="00FF2868"/>
    <w:p w:rsidR="00FF2868" w:rsidRDefault="00FF2868" w:rsidP="00FF2868">
      <w:pPr>
        <w:pStyle w:val="Ttulo2"/>
      </w:pPr>
    </w:p>
    <w:p w:rsidR="00FF2868" w:rsidRDefault="00FF2868" w:rsidP="00FF2868">
      <w:pPr>
        <w:pStyle w:val="Ttulo2"/>
      </w:pPr>
    </w:p>
    <w:p w:rsidR="00FF2868" w:rsidRDefault="00FF2868" w:rsidP="00FF2868">
      <w:pPr>
        <w:pStyle w:val="Ttulo2"/>
      </w:pPr>
    </w:p>
    <w:p w:rsidR="00FF2868" w:rsidRDefault="00FF2868" w:rsidP="00FF2868">
      <w:pPr>
        <w:pStyle w:val="Ttulo2"/>
      </w:pPr>
      <w:r>
        <w:t xml:space="preserve">SOA </w:t>
      </w:r>
      <w:proofErr w:type="spellStart"/>
      <w:r>
        <w:t>Governance</w:t>
      </w:r>
      <w:proofErr w:type="spellEnd"/>
      <w:r>
        <w:t xml:space="preserve"> </w:t>
      </w:r>
      <w:proofErr w:type="spellStart"/>
      <w:r>
        <w:t>Vitality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(SGVM)</w:t>
      </w:r>
    </w:p>
    <w:p w:rsidR="00FF2868" w:rsidRPr="00636562" w:rsidRDefault="00FF2868" w:rsidP="00636562">
      <w:pPr>
        <w:pStyle w:val="NormalWeb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 xml:space="preserve">O SOA </w:t>
      </w:r>
      <w:proofErr w:type="spellStart"/>
      <w:r>
        <w:rPr>
          <w:color w:val="000000"/>
          <w:sz w:val="27"/>
          <w:szCs w:val="27"/>
        </w:rPr>
        <w:t>Governance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Vitality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Method</w:t>
      </w:r>
      <w:proofErr w:type="spellEnd"/>
      <w:r>
        <w:rPr>
          <w:color w:val="000000"/>
          <w:sz w:val="27"/>
          <w:szCs w:val="27"/>
        </w:rPr>
        <w:t xml:space="preserve"> (SGVM) é um processo que começa com o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SGRM e depois segue uma série de atividades em fases para customizá-lo para as variantes da organização. A governança SOA deve ser vista como um processo e não como um projeto; portanto, as fases do SGVM devem ser vistas como um ciclo de melhoria contínua, onde o progresso é medido, e correções de curso e atualizações do Regime de Governança SOA são realizada</w:t>
      </w:r>
      <w:r w:rsidR="00636562">
        <w:rPr>
          <w:color w:val="000000"/>
          <w:sz w:val="27"/>
          <w:szCs w:val="27"/>
        </w:rPr>
        <w:t>s quando necessário.</w:t>
      </w:r>
      <w:bookmarkStart w:id="0" w:name="_GoBack"/>
      <w:bookmarkEnd w:id="0"/>
    </w:p>
    <w:p w:rsidR="00FF2868" w:rsidRDefault="00FF2868" w:rsidP="00FF2868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5A79EC" wp14:editId="5604192A">
            <wp:simplePos x="0" y="0"/>
            <wp:positionH relativeFrom="margin">
              <wp:posOffset>-270510</wp:posOffset>
            </wp:positionH>
            <wp:positionV relativeFrom="paragraph">
              <wp:posOffset>558800</wp:posOffset>
            </wp:positionV>
            <wp:extent cx="6048375" cy="3765550"/>
            <wp:effectExtent l="0" t="0" r="9525" b="6350"/>
            <wp:wrapTight wrapText="bothSides">
              <wp:wrapPolygon edited="0">
                <wp:start x="0" y="0"/>
                <wp:lineTo x="0" y="21527"/>
                <wp:lineTo x="21566" y="21527"/>
                <wp:lineTo x="21566" y="0"/>
                <wp:lineTo x="0" y="0"/>
              </wp:wrapPolygon>
            </wp:wrapTight>
            <wp:docPr id="5" name="Imagem 5" descr="SOA Governance – Tech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A Governance – Tech Blo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2868" w:rsidRPr="00FF2868" w:rsidRDefault="00FF2868" w:rsidP="00FF2868">
      <w:pPr>
        <w:pStyle w:val="NormalWeb"/>
        <w:rPr>
          <w:color w:val="000000"/>
          <w:sz w:val="27"/>
          <w:szCs w:val="27"/>
        </w:rPr>
      </w:pPr>
    </w:p>
    <w:sectPr w:rsidR="00FF2868" w:rsidRPr="00FF2868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94A" w:rsidRDefault="0009694A" w:rsidP="00FF2868">
      <w:pPr>
        <w:spacing w:after="0" w:line="240" w:lineRule="auto"/>
      </w:pPr>
      <w:r>
        <w:separator/>
      </w:r>
    </w:p>
  </w:endnote>
  <w:endnote w:type="continuationSeparator" w:id="0">
    <w:p w:rsidR="0009694A" w:rsidRDefault="0009694A" w:rsidP="00FF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868" w:rsidRDefault="00FF2868">
    <w:pPr>
      <w:pStyle w:val="Rodap"/>
    </w:pPr>
  </w:p>
  <w:p w:rsidR="00FF2868" w:rsidRDefault="00FF28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94A" w:rsidRDefault="0009694A" w:rsidP="00FF2868">
      <w:pPr>
        <w:spacing w:after="0" w:line="240" w:lineRule="auto"/>
      </w:pPr>
      <w:r>
        <w:separator/>
      </w:r>
    </w:p>
  </w:footnote>
  <w:footnote w:type="continuationSeparator" w:id="0">
    <w:p w:rsidR="0009694A" w:rsidRDefault="0009694A" w:rsidP="00FF2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265DB"/>
    <w:multiLevelType w:val="multilevel"/>
    <w:tmpl w:val="C264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82963"/>
    <w:multiLevelType w:val="multilevel"/>
    <w:tmpl w:val="0BD8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5"/>
    <w:rsid w:val="00062E15"/>
    <w:rsid w:val="0009694A"/>
    <w:rsid w:val="00636562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597f7"/>
    </o:shapedefaults>
    <o:shapelayout v:ext="edit">
      <o:idmap v:ext="edit" data="1"/>
    </o:shapelayout>
  </w:shapeDefaults>
  <w:decimalSymbol w:val=","/>
  <w:listSeparator w:val=";"/>
  <w14:docId w14:val="69BF55A1"/>
  <w15:chartTrackingRefBased/>
  <w15:docId w15:val="{E47BDC77-F311-4C33-96D3-94AECB3F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62E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2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2E1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enter">
    <w:name w:val="center"/>
    <w:basedOn w:val="Normal"/>
    <w:rsid w:val="00062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62E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F28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2868"/>
  </w:style>
  <w:style w:type="paragraph" w:styleId="Rodap">
    <w:name w:val="footer"/>
    <w:basedOn w:val="Normal"/>
    <w:link w:val="RodapChar"/>
    <w:uiPriority w:val="99"/>
    <w:unhideWhenUsed/>
    <w:rsid w:val="00FF28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2868"/>
  </w:style>
  <w:style w:type="character" w:customStyle="1" w:styleId="Ttulo3Char">
    <w:name w:val="Título 3 Char"/>
    <w:basedOn w:val="Fontepargpadro"/>
    <w:link w:val="Ttulo3"/>
    <w:uiPriority w:val="9"/>
    <w:semiHidden/>
    <w:rsid w:val="00FF28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ecd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isac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group.org/architecture/togaf8-doc/arch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39875-53AC-4AA3-B215-51B26BACA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679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PEREIRA FILHO</dc:creator>
  <cp:keywords/>
  <dc:description/>
  <cp:lastModifiedBy>JULIO CESAR PEREIRA FILHO</cp:lastModifiedBy>
  <cp:revision>1</cp:revision>
  <dcterms:created xsi:type="dcterms:W3CDTF">2022-03-14T12:08:00Z</dcterms:created>
  <dcterms:modified xsi:type="dcterms:W3CDTF">2022-03-14T12:33:00Z</dcterms:modified>
</cp:coreProperties>
</file>