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6B8C" w14:textId="1FA9F001" w:rsidR="001E3AAC" w:rsidRDefault="005F1CD1">
      <w:pPr>
        <w:spacing w:after="120"/>
        <w:jc w:val="center"/>
      </w:pPr>
      <w:bookmarkStart w:id="0" w:name="_Hlk230587842"/>
      <w:r>
        <w:rPr>
          <w:b/>
          <w:bCs/>
          <w:sz w:val="32"/>
          <w:szCs w:val="32"/>
        </w:rPr>
        <w:t xml:space="preserve">Mill River </w:t>
      </w:r>
      <w:r w:rsidR="00DA4D07">
        <w:rPr>
          <w:b/>
          <w:bCs/>
          <w:sz w:val="32"/>
          <w:szCs w:val="32"/>
        </w:rPr>
        <w:t xml:space="preserve">Estuary </w:t>
      </w:r>
      <w:r>
        <w:rPr>
          <w:b/>
          <w:bCs/>
          <w:sz w:val="32"/>
          <w:szCs w:val="32"/>
        </w:rPr>
        <w:t xml:space="preserve">Foundation </w:t>
      </w:r>
      <w:bookmarkEnd w:id="0"/>
    </w:p>
    <w:p w14:paraId="0483CE01" w14:textId="77777777" w:rsidR="001E3AAC" w:rsidRDefault="00000000">
      <w:pPr>
        <w:spacing w:after="480"/>
        <w:jc w:val="center"/>
      </w:pPr>
      <w:r>
        <w:rPr>
          <w:i/>
          <w:iCs/>
          <w:sz w:val="28"/>
          <w:szCs w:val="28"/>
        </w:rPr>
        <w:t>Mission Statement</w:t>
      </w:r>
    </w:p>
    <w:p w14:paraId="4F829E4E" w14:textId="77777777" w:rsidR="001E3AAC" w:rsidRDefault="00000000">
      <w:pPr>
        <w:pStyle w:val="Heading2"/>
      </w:pPr>
      <w:r>
        <w:t>Our Setting</w:t>
      </w:r>
    </w:p>
    <w:p w14:paraId="268ECC50" w14:textId="13787F97" w:rsidR="005F1CD1" w:rsidRDefault="00000000">
      <w:pPr>
        <w:spacing w:after="200" w:line="360" w:lineRule="auto"/>
        <w:ind w:firstLine="720"/>
        <w:jc w:val="both"/>
      </w:pPr>
      <w:r>
        <w:t>Fairfield is home to one of the more distinctive coastal estuaries in the Northeast</w:t>
      </w:r>
      <w:r w:rsidR="00845B91">
        <w:t xml:space="preserve">.  </w:t>
      </w:r>
      <w:r w:rsidR="005F1CD1">
        <w:t xml:space="preserve">Starting with the historic Perry’s Mill Pond </w:t>
      </w:r>
      <w:r w:rsidR="00DA4D07">
        <w:t xml:space="preserve">through </w:t>
      </w:r>
      <w:r w:rsidR="005F1CD1">
        <w:t xml:space="preserve">the Tide Mill </w:t>
      </w:r>
      <w:r w:rsidR="00DA4D07">
        <w:t xml:space="preserve">dam into </w:t>
      </w:r>
      <w:r w:rsidR="005F1CD1">
        <w:t xml:space="preserve">the upper Southport Harbor, this unique </w:t>
      </w:r>
      <w:r w:rsidR="00851786">
        <w:t xml:space="preserve">estuarial </w:t>
      </w:r>
      <w:r w:rsidR="005F1CD1">
        <w:t xml:space="preserve">waterway </w:t>
      </w:r>
      <w:r>
        <w:t>continues to support a remarkabl</w:t>
      </w:r>
      <w:r w:rsidR="005F1CD1">
        <w:t>y</w:t>
      </w:r>
      <w:r>
        <w:t xml:space="preserve"> </w:t>
      </w:r>
      <w:r w:rsidR="005F1CD1">
        <w:t xml:space="preserve">important, </w:t>
      </w:r>
      <w:r>
        <w:t>divers</w:t>
      </w:r>
      <w:r w:rsidR="005F1CD1">
        <w:t>e</w:t>
      </w:r>
      <w:r>
        <w:t xml:space="preserve"> </w:t>
      </w:r>
      <w:r w:rsidR="005F1CD1">
        <w:t xml:space="preserve">yet balanced marine and estuarine ecosystem. </w:t>
      </w:r>
      <w:r w:rsidR="00BC3681" w:rsidRPr="00BC3681">
        <w:t>This is a rare opportunity, perhaps once in a lifetime, to restore and enhance the ecological services of the entire lower Mill River system</w:t>
      </w:r>
      <w:r w:rsidR="00BC3681">
        <w:t>.</w:t>
      </w:r>
    </w:p>
    <w:p w14:paraId="589E097F" w14:textId="77777777" w:rsidR="00BC3681" w:rsidRDefault="00BC3681">
      <w:pPr>
        <w:spacing w:after="200" w:line="360" w:lineRule="auto"/>
        <w:ind w:firstLine="720"/>
        <w:jc w:val="both"/>
      </w:pPr>
    </w:p>
    <w:p w14:paraId="6BB7AB58" w14:textId="6E7EA8F5" w:rsidR="00AD5093" w:rsidRDefault="00AD5093" w:rsidP="00AD5093">
      <w:pPr>
        <w:spacing w:after="200" w:line="360" w:lineRule="auto"/>
        <w:jc w:val="both"/>
      </w:pPr>
      <w:r w:rsidRPr="00AD5093">
        <w:rPr>
          <w:b/>
          <w:bCs/>
        </w:rPr>
        <w:t xml:space="preserve">The Mission: </w:t>
      </w:r>
      <w:r>
        <w:t xml:space="preserve">The </w:t>
      </w:r>
      <w:r w:rsidR="00DA4D07" w:rsidRPr="00DA4D07">
        <w:t xml:space="preserve">Mill River Estuary </w:t>
      </w:r>
      <w:r w:rsidRPr="00851786">
        <w:t xml:space="preserve">Foundation </w:t>
      </w:r>
      <w:r>
        <w:t>is being formed exclusively for charitable and educational purposes within the meaning of Section 501(c)(3) of the Internal Revenue Code of 1986. Its purpose is to preserve, protect, restore, and beautify this unique stretch of waterway and its environs, from just Perry’s Mill Pond downstream through upper Southport Harbor for the benefit of the public and for future generations.</w:t>
      </w:r>
    </w:p>
    <w:p w14:paraId="538C99D1" w14:textId="77777777" w:rsidR="008C28A9" w:rsidRDefault="008C28A9" w:rsidP="008C28A9">
      <w:pPr>
        <w:spacing w:after="200" w:line="360" w:lineRule="auto"/>
        <w:ind w:firstLine="720"/>
        <w:jc w:val="both"/>
      </w:pPr>
      <w:r>
        <w:t>To advance this mission, the Foundation will raise and deploy funds to maintain, repair, and improve the waterway and its surroundings; to support the natural habitats and wildlife that depend on this estuary; to promote public education and appreciation of the area’s ecological and historical significance; and to partner with the Town of Fairfield, the State of Connecticut, Department of Energy and Environmental Protection, and other nonprofit and civic organizations that share these goals.</w:t>
      </w:r>
    </w:p>
    <w:p w14:paraId="53432FC6" w14:textId="77777777" w:rsidR="008C28A9" w:rsidRDefault="008C28A9" w:rsidP="00AD5093">
      <w:pPr>
        <w:spacing w:after="200" w:line="360" w:lineRule="auto"/>
        <w:jc w:val="both"/>
      </w:pPr>
    </w:p>
    <w:p w14:paraId="17D6BB06" w14:textId="4B413348" w:rsidR="008C28A9" w:rsidRPr="008C28A9" w:rsidRDefault="008C28A9" w:rsidP="00AD5093">
      <w:pPr>
        <w:spacing w:after="200" w:line="360" w:lineRule="auto"/>
        <w:jc w:val="both"/>
        <w:rPr>
          <w:b/>
          <w:bCs/>
        </w:rPr>
      </w:pPr>
      <w:r w:rsidRPr="008C28A9">
        <w:rPr>
          <w:b/>
          <w:bCs/>
        </w:rPr>
        <w:t xml:space="preserve">Our </w:t>
      </w:r>
      <w:r>
        <w:rPr>
          <w:b/>
          <w:bCs/>
        </w:rPr>
        <w:t>Focus</w:t>
      </w:r>
      <w:r w:rsidRPr="008C28A9">
        <w:rPr>
          <w:b/>
          <w:bCs/>
        </w:rPr>
        <w:t>:</w:t>
      </w:r>
    </w:p>
    <w:p w14:paraId="58802C81" w14:textId="39609224" w:rsidR="00F05F78" w:rsidRDefault="005F1CD1" w:rsidP="008B3E6A">
      <w:pPr>
        <w:spacing w:after="200" w:line="360" w:lineRule="auto"/>
        <w:ind w:firstLine="720"/>
        <w:jc w:val="both"/>
      </w:pPr>
      <w:r w:rsidRPr="007C14A2">
        <w:rPr>
          <w:b/>
          <w:bCs/>
        </w:rPr>
        <w:t>The Water</w:t>
      </w:r>
      <w:r w:rsidR="00AD5093">
        <w:rPr>
          <w:b/>
          <w:bCs/>
        </w:rPr>
        <w:t>:</w:t>
      </w:r>
      <w:r w:rsidR="00851786">
        <w:t xml:space="preserve"> </w:t>
      </w:r>
      <w:r w:rsidR="007C14A2">
        <w:t xml:space="preserve">Alternating </w:t>
      </w:r>
      <w:r w:rsidR="00851786">
        <w:t xml:space="preserve">between the </w:t>
      </w:r>
      <w:r w:rsidR="007C14A2">
        <w:t xml:space="preserve">daily </w:t>
      </w:r>
      <w:r w:rsidR="008B3E6A">
        <w:t>saltwater</w:t>
      </w:r>
      <w:r w:rsidR="007C14A2">
        <w:t xml:space="preserve"> </w:t>
      </w:r>
      <w:r w:rsidR="00851786">
        <w:t>tid</w:t>
      </w:r>
      <w:r w:rsidR="00125EAE">
        <w:t xml:space="preserve">al flows </w:t>
      </w:r>
      <w:r w:rsidR="007C14A2">
        <w:t xml:space="preserve">from Long Island Sound and the </w:t>
      </w:r>
      <w:proofErr w:type="gramStart"/>
      <w:r w:rsidR="007C14A2">
        <w:t>fresh water</w:t>
      </w:r>
      <w:proofErr w:type="gramEnd"/>
      <w:r w:rsidR="007C14A2">
        <w:t xml:space="preserve"> flows in the Mill River, the </w:t>
      </w:r>
      <w:r w:rsidR="003A0CA5">
        <w:t>e</w:t>
      </w:r>
      <w:r w:rsidR="008B3E6A" w:rsidRPr="008B3E6A">
        <w:t>stuar</w:t>
      </w:r>
      <w:r w:rsidR="00125EAE">
        <w:t>y</w:t>
      </w:r>
      <w:r w:rsidR="008B3E6A" w:rsidRPr="008B3E6A">
        <w:t xml:space="preserve"> and </w:t>
      </w:r>
      <w:r w:rsidR="00125EAE">
        <w:t xml:space="preserve">its </w:t>
      </w:r>
      <w:r w:rsidR="008B3E6A" w:rsidRPr="008B3E6A">
        <w:t xml:space="preserve">brackish water </w:t>
      </w:r>
      <w:r w:rsidR="00125EAE">
        <w:t xml:space="preserve">is a </w:t>
      </w:r>
      <w:r w:rsidR="008B3E6A" w:rsidRPr="008B3E6A">
        <w:t>vital ecosystem</w:t>
      </w:r>
      <w:r w:rsidR="00125EAE">
        <w:t xml:space="preserve"> </w:t>
      </w:r>
      <w:r w:rsidR="003A0CA5">
        <w:t xml:space="preserve">supporting both flora and fauna, marine life and avian diversity and </w:t>
      </w:r>
      <w:proofErr w:type="gramStart"/>
      <w:r w:rsidR="003A0CA5">
        <w:t>make</w:t>
      </w:r>
      <w:proofErr w:type="gramEnd"/>
      <w:r w:rsidR="003A0CA5">
        <w:t xml:space="preserve"> our special area even more beautiful</w:t>
      </w:r>
      <w:r w:rsidR="008B3E6A" w:rsidRPr="008B3E6A">
        <w:t>.</w:t>
      </w:r>
      <w:r w:rsidR="003A0CA5">
        <w:t xml:space="preserve">  </w:t>
      </w:r>
      <w:r w:rsidR="00303AC3">
        <w:t xml:space="preserve">Maintaining appropriate water levels is critical to this delicate balance and </w:t>
      </w:r>
      <w:r w:rsidR="00F05F78">
        <w:t xml:space="preserve">will help </w:t>
      </w:r>
      <w:r w:rsidR="00303AC3">
        <w:t>ensur</w:t>
      </w:r>
      <w:r w:rsidR="00F05F78">
        <w:t>e</w:t>
      </w:r>
      <w:r w:rsidR="00303AC3">
        <w:t xml:space="preserve"> its future success.  </w:t>
      </w:r>
      <w:proofErr w:type="gramStart"/>
      <w:r w:rsidR="00AD5093">
        <w:t xml:space="preserve">A </w:t>
      </w:r>
      <w:r w:rsidR="00F05F78">
        <w:t>goal</w:t>
      </w:r>
      <w:proofErr w:type="gramEnd"/>
      <w:r w:rsidR="00F05F78">
        <w:t xml:space="preserve"> </w:t>
      </w:r>
      <w:r w:rsidR="00AD5093">
        <w:t>of MR</w:t>
      </w:r>
      <w:r w:rsidR="00DA4D07">
        <w:t>E</w:t>
      </w:r>
      <w:r w:rsidR="00AA25D0">
        <w:t>F</w:t>
      </w:r>
      <w:r w:rsidR="00AD5093">
        <w:t xml:space="preserve"> is </w:t>
      </w:r>
      <w:r w:rsidR="00F05F78">
        <w:t xml:space="preserve">to help maintain </w:t>
      </w:r>
      <w:proofErr w:type="gramStart"/>
      <w:r w:rsidR="00F05F78">
        <w:t>these level</w:t>
      </w:r>
      <w:proofErr w:type="gramEnd"/>
      <w:r w:rsidR="00F05F78">
        <w:t xml:space="preserve"> by supporting the </w:t>
      </w:r>
      <w:r w:rsidR="00F05F78">
        <w:lastRenderedPageBreak/>
        <w:t xml:space="preserve">restoration </w:t>
      </w:r>
      <w:r w:rsidR="00DA4D07">
        <w:t xml:space="preserve">and upkeep </w:t>
      </w:r>
      <w:r w:rsidR="00F05F78">
        <w:t xml:space="preserve">of the historic Tide Mill Dam </w:t>
      </w:r>
      <w:r w:rsidR="00AD5093">
        <w:t xml:space="preserve">and enhancing the natural beauty of the waterway for generations to come.  </w:t>
      </w:r>
    </w:p>
    <w:p w14:paraId="49BEE4D5" w14:textId="1AEFCBA0" w:rsidR="00AD5093" w:rsidRDefault="00AD5093" w:rsidP="00BC3681">
      <w:pPr>
        <w:spacing w:after="200" w:line="360" w:lineRule="auto"/>
        <w:ind w:firstLine="720"/>
        <w:jc w:val="both"/>
      </w:pPr>
      <w:r>
        <w:rPr>
          <w:b/>
          <w:bCs/>
        </w:rPr>
        <w:t xml:space="preserve">Aquatic </w:t>
      </w:r>
      <w:r w:rsidRPr="007C14A2">
        <w:rPr>
          <w:b/>
          <w:bCs/>
        </w:rPr>
        <w:t>Life</w:t>
      </w:r>
      <w:proofErr w:type="gramStart"/>
      <w:r>
        <w:rPr>
          <w:b/>
          <w:bCs/>
        </w:rPr>
        <w:t xml:space="preserve">: </w:t>
      </w:r>
      <w:r>
        <w:t xml:space="preserve"> </w:t>
      </w:r>
      <w:r w:rsidRPr="003A0CA5">
        <w:t>Estuaries</w:t>
      </w:r>
      <w:proofErr w:type="gramEnd"/>
      <w:r w:rsidRPr="003A0CA5">
        <w:t xml:space="preserve"> are often called the "nurseries of the sea," because so many animals reproduce and spend the early part of their lives there. Salty seawater mixes with fresh water draining from the land to create habitats with </w:t>
      </w:r>
      <w:r w:rsidRPr="008B3E6A">
        <w:t xml:space="preserve">incredibly nutrient-rich </w:t>
      </w:r>
      <w:proofErr w:type="gramStart"/>
      <w:r w:rsidRPr="008B3E6A">
        <w:t>environment</w:t>
      </w:r>
      <w:proofErr w:type="gramEnd"/>
      <w:r w:rsidRPr="003A0CA5">
        <w:t xml:space="preserve"> that are not found elsewhere.</w:t>
      </w:r>
      <w:r>
        <w:t xml:space="preserve"> </w:t>
      </w:r>
      <w:r w:rsidRPr="008B3E6A">
        <w:t xml:space="preserve">These sheltered shallows and underwater grasses provide the perfect </w:t>
      </w:r>
      <w:proofErr w:type="gramStart"/>
      <w:r w:rsidRPr="008B3E6A">
        <w:t>safe haven</w:t>
      </w:r>
      <w:proofErr w:type="gramEnd"/>
      <w:r w:rsidRPr="008B3E6A">
        <w:t xml:space="preserve"> and </w:t>
      </w:r>
      <w:proofErr w:type="gramStart"/>
      <w:r w:rsidRPr="008B3E6A">
        <w:t>feeding</w:t>
      </w:r>
      <w:proofErr w:type="gramEnd"/>
      <w:r w:rsidRPr="008B3E6A">
        <w:t xml:space="preserve"> ground for young fish and crabs to mature before venturing into the open ocean.</w:t>
      </w:r>
      <w:r>
        <w:t xml:space="preserve">  It is the goal MRRP to establish a more accommodative </w:t>
      </w:r>
      <w:r w:rsidRPr="00F05F78">
        <w:t xml:space="preserve">anadromous fish </w:t>
      </w:r>
      <w:r>
        <w:t xml:space="preserve">migration and spawning </w:t>
      </w:r>
      <w:r w:rsidRPr="00F05F78">
        <w:t xml:space="preserve">passage </w:t>
      </w:r>
      <w:r w:rsidR="00BC3681" w:rsidRPr="00BC3681">
        <w:t xml:space="preserve">(Blueback Herring, Alewives, American Eels, etc.) as well as </w:t>
      </w:r>
      <w:r w:rsidR="00BC3681">
        <w:t xml:space="preserve">support other </w:t>
      </w:r>
      <w:r w:rsidR="00BC3681" w:rsidRPr="00BC3681">
        <w:t>estuarine species such as Blue Crabs (and other crustaceans), Diamondback Terrapins, and countless invertebrates</w:t>
      </w:r>
      <w:r w:rsidR="00BC3681">
        <w:t xml:space="preserve"> </w:t>
      </w:r>
      <w:r>
        <w:t>and i</w:t>
      </w:r>
      <w:r w:rsidRPr="00F05F78">
        <w:t>mprove aquatic diversity and health in Mill River</w:t>
      </w:r>
      <w:r>
        <w:t>.</w:t>
      </w:r>
    </w:p>
    <w:p w14:paraId="0E28E328" w14:textId="6B5F3F86" w:rsidR="005F1CD1" w:rsidRPr="007C14A2" w:rsidRDefault="005F1CD1">
      <w:pPr>
        <w:spacing w:after="200" w:line="360" w:lineRule="auto"/>
        <w:ind w:firstLine="720"/>
        <w:jc w:val="both"/>
        <w:rPr>
          <w:b/>
          <w:bCs/>
        </w:rPr>
      </w:pPr>
      <w:r w:rsidRPr="007C14A2">
        <w:rPr>
          <w:b/>
          <w:bCs/>
        </w:rPr>
        <w:t>The Banks</w:t>
      </w:r>
      <w:r w:rsidR="008B3E6A">
        <w:rPr>
          <w:b/>
          <w:bCs/>
        </w:rPr>
        <w:t xml:space="preserve">. </w:t>
      </w:r>
      <w:r w:rsidR="00F05F78" w:rsidRPr="00F05F78">
        <w:t>Native</w:t>
      </w:r>
      <w:r w:rsidR="00F05F78">
        <w:rPr>
          <w:b/>
          <w:bCs/>
        </w:rPr>
        <w:t xml:space="preserve"> </w:t>
      </w:r>
      <w:r w:rsidR="00F05F78">
        <w:t>e</w:t>
      </w:r>
      <w:r w:rsidR="008B3E6A" w:rsidRPr="008B3E6A">
        <w:t>stuary plants, like marsh vegetation and seagrasses, act as a sponge that traps and filters out sediments and toxic runoff from rivers and streams before the water reaches the ocean.</w:t>
      </w:r>
      <w:r w:rsidR="00303AC3">
        <w:t xml:space="preserve">  </w:t>
      </w:r>
      <w:r w:rsidR="00F05F78">
        <w:t>However, there are abundant invasive species that need to be controlled</w:t>
      </w:r>
      <w:r w:rsidR="00AD5093">
        <w:t xml:space="preserve"> and adding more native grasses </w:t>
      </w:r>
      <w:proofErr w:type="gramStart"/>
      <w:r w:rsidR="00AD5093">
        <w:t>long</w:t>
      </w:r>
      <w:proofErr w:type="gramEnd"/>
      <w:r w:rsidR="00AD5093">
        <w:t xml:space="preserve"> the </w:t>
      </w:r>
      <w:proofErr w:type="gramStart"/>
      <w:r w:rsidR="00AD5093">
        <w:t>banks</w:t>
      </w:r>
      <w:proofErr w:type="gramEnd"/>
      <w:r w:rsidR="00AD5093">
        <w:t xml:space="preserve"> of the river helps not only with its preservation but adds to the beauty for all of us.  Furthermore, </w:t>
      </w:r>
      <w:proofErr w:type="gramStart"/>
      <w:r w:rsidR="00AD5093">
        <w:t>a goal</w:t>
      </w:r>
      <w:proofErr w:type="gramEnd"/>
      <w:r w:rsidR="00AD5093">
        <w:t xml:space="preserve"> of MR</w:t>
      </w:r>
      <w:r w:rsidR="00DA4D07">
        <w:t>E</w:t>
      </w:r>
      <w:r w:rsidR="00AA25D0">
        <w:t>F</w:t>
      </w:r>
      <w:r w:rsidR="00AD5093">
        <w:t xml:space="preserve"> is to explore how to r</w:t>
      </w:r>
      <w:r w:rsidR="00F05F78" w:rsidRPr="00F05F78">
        <w:t xml:space="preserve">educe sedimentation </w:t>
      </w:r>
      <w:r w:rsidR="00AD5093">
        <w:t xml:space="preserve">in the Upper Southport Harbor to help that unique area </w:t>
      </w:r>
      <w:proofErr w:type="gramStart"/>
      <w:r w:rsidR="00AD5093">
        <w:t>thrive</w:t>
      </w:r>
      <w:proofErr w:type="gramEnd"/>
      <w:r w:rsidR="00AD5093">
        <w:t xml:space="preserve"> as an important breeding ground for oysters, </w:t>
      </w:r>
      <w:proofErr w:type="gramStart"/>
      <w:r w:rsidR="00AD5093">
        <w:t>salt water</w:t>
      </w:r>
      <w:proofErr w:type="gramEnd"/>
      <w:r w:rsidR="00AD5093">
        <w:t xml:space="preserve"> marine life and extensive recreational use.  </w:t>
      </w:r>
    </w:p>
    <w:p w14:paraId="461F32FD" w14:textId="0B6A66FA" w:rsidR="005F1CD1" w:rsidRPr="003A0CA5" w:rsidRDefault="001D0BCB" w:rsidP="005F1CD1">
      <w:pPr>
        <w:spacing w:after="200" w:line="360" w:lineRule="auto"/>
        <w:ind w:firstLine="720"/>
        <w:jc w:val="both"/>
        <w:rPr>
          <w:b/>
          <w:bCs/>
        </w:rPr>
      </w:pPr>
      <w:r>
        <w:rPr>
          <w:b/>
          <w:bCs/>
        </w:rPr>
        <w:t xml:space="preserve">Avian </w:t>
      </w:r>
      <w:r w:rsidR="005F1CD1" w:rsidRPr="003A0CA5">
        <w:rPr>
          <w:b/>
          <w:bCs/>
        </w:rPr>
        <w:t>Life</w:t>
      </w:r>
      <w:proofErr w:type="gramStart"/>
      <w:r w:rsidR="003A0CA5" w:rsidRPr="003A0CA5">
        <w:rPr>
          <w:b/>
          <w:bCs/>
        </w:rPr>
        <w:t xml:space="preserve">: </w:t>
      </w:r>
      <w:r>
        <w:rPr>
          <w:b/>
          <w:bCs/>
        </w:rPr>
        <w:t xml:space="preserve"> </w:t>
      </w:r>
      <w:r w:rsidRPr="001D0BCB">
        <w:t>With</w:t>
      </w:r>
      <w:proofErr w:type="gramEnd"/>
      <w:r w:rsidRPr="001D0BCB">
        <w:t xml:space="preserve"> its unique and divers</w:t>
      </w:r>
      <w:r>
        <w:t xml:space="preserve">e </w:t>
      </w:r>
      <w:proofErr w:type="gramStart"/>
      <w:r>
        <w:t>ecosystem</w:t>
      </w:r>
      <w:proofErr w:type="gramEnd"/>
      <w:r>
        <w:t xml:space="preserve"> the area is home to several important species of bird, including Bald Eagles, Ospreys, </w:t>
      </w:r>
      <w:r w:rsidR="00BC3681">
        <w:t>Cormorants</w:t>
      </w:r>
      <w:r>
        <w:t>, Swans</w:t>
      </w:r>
      <w:r w:rsidR="00BC3681">
        <w:t xml:space="preserve">, Blue Herons and Egrets, along with </w:t>
      </w:r>
      <w:r>
        <w:t xml:space="preserve">countless </w:t>
      </w:r>
      <w:r w:rsidR="00BC3681">
        <w:t xml:space="preserve">waterfowl, </w:t>
      </w:r>
      <w:r>
        <w:t>ducks, geese and other</w:t>
      </w:r>
      <w:r w:rsidR="00BC3681">
        <w:t xml:space="preserve"> taxa.</w:t>
      </w:r>
      <w:r>
        <w:t xml:space="preserve"> </w:t>
      </w:r>
      <w:r w:rsidR="00BC3681" w:rsidRPr="00BC3681">
        <w:t xml:space="preserve">With the improved health and diversity of the estuary, </w:t>
      </w:r>
      <w:r w:rsidR="00BC3681">
        <w:t xml:space="preserve">all avian life </w:t>
      </w:r>
      <w:r w:rsidR="00BC3681" w:rsidRPr="00BC3681">
        <w:t>will directly benefit</w:t>
      </w:r>
      <w:r w:rsidR="00BC3681">
        <w:t>.</w:t>
      </w:r>
    </w:p>
    <w:p w14:paraId="605E4CED" w14:textId="77777777" w:rsidR="001E3AAC" w:rsidRDefault="00000000">
      <w:pPr>
        <w:pStyle w:val="Heading2"/>
      </w:pPr>
      <w:r>
        <w:t>Our First Priority</w:t>
      </w:r>
    </w:p>
    <w:p w14:paraId="1CBA0627" w14:textId="363BBAA0" w:rsidR="001E3AAC" w:rsidRDefault="00000000">
      <w:pPr>
        <w:spacing w:after="200" w:line="360" w:lineRule="auto"/>
        <w:ind w:firstLine="720"/>
        <w:jc w:val="both"/>
      </w:pPr>
      <w:r>
        <w:t xml:space="preserve">The Foundation’s </w:t>
      </w:r>
      <w:proofErr w:type="gramStart"/>
      <w:r>
        <w:t>first priority</w:t>
      </w:r>
      <w:proofErr w:type="gramEnd"/>
      <w:r>
        <w:t xml:space="preserve"> is </w:t>
      </w:r>
      <w:r w:rsidR="00DA4D07">
        <w:t xml:space="preserve">to support </w:t>
      </w:r>
      <w:r>
        <w:t xml:space="preserve">the repair </w:t>
      </w:r>
      <w:r w:rsidR="00DA4D07">
        <w:t xml:space="preserve">and upgrades </w:t>
      </w:r>
      <w:r>
        <w:t xml:space="preserve">of the Tide Mill Dam </w:t>
      </w:r>
      <w:r w:rsidR="00DA4D07">
        <w:t xml:space="preserve">near </w:t>
      </w:r>
      <w:r>
        <w:t xml:space="preserve">the eastern portion of the Harbor Road bridge. For more than </w:t>
      </w:r>
      <w:r w:rsidR="00DA4D07">
        <w:t xml:space="preserve">three </w:t>
      </w:r>
      <w:r>
        <w:t xml:space="preserve">centuries, </w:t>
      </w:r>
      <w:r w:rsidR="00DA4D07">
        <w:t xml:space="preserve">the Tide Mill </w:t>
      </w:r>
      <w:r>
        <w:t xml:space="preserve">dam has regulated the flow of water from the Mill River into Southport Harbor. </w:t>
      </w:r>
      <w:r w:rsidR="00DA4D07">
        <w:t xml:space="preserve"> Over the last several </w:t>
      </w:r>
      <w:r>
        <w:t>years the dam has fallen into disrepair</w:t>
      </w:r>
      <w:r w:rsidR="00DA4D07">
        <w:t xml:space="preserve">, which was only exacerbated by the ice flows from this challenging winter of 2025/2026.  The result has </w:t>
      </w:r>
      <w:r>
        <w:t xml:space="preserve">troubling consequences: water levels north of the bridge have dropped, disturbed flows downstream have allowed debris and sediment to </w:t>
      </w:r>
      <w:r>
        <w:lastRenderedPageBreak/>
        <w:t>accumulate, and the navigable channels within the harbor have begun to shift. Restoring this historic structure is essential to the ecological health of the estuary, to the safe navigation of the harbor, and to the preservation of the natural and historical character of the Upper Harbor itself.</w:t>
      </w:r>
    </w:p>
    <w:p w14:paraId="278AC8C8" w14:textId="4D4789A2" w:rsidR="001E3AAC" w:rsidRDefault="00000000">
      <w:pPr>
        <w:spacing w:after="200" w:line="360" w:lineRule="auto"/>
        <w:ind w:firstLine="720"/>
        <w:jc w:val="both"/>
      </w:pPr>
      <w:r>
        <w:t>The Foundation recognizes that the repair of the Tide Mill Dam is a substantial undertaking that will require close coordination with, and the approvals of, multiple regulatory authorities — including the Connecticut Department of Energy and Environmental Protection (including its Dam Safety and Inland Water Resources programs), the United States Army Corps of Engineers, and the Town of Fairfield</w:t>
      </w:r>
      <w:r w:rsidR="00DA4D07">
        <w:t>, among others</w:t>
      </w:r>
      <w:r>
        <w:t>. The Foundation is committed to working cooperatively with each of these authorities and with all other stakeholders to ensure that any repair work is undertaken responsibly, lawfully, and in a manner that protects both the resource and the public interest.</w:t>
      </w:r>
      <w:r w:rsidR="00DA4D07">
        <w:t xml:space="preserve">  </w:t>
      </w:r>
    </w:p>
    <w:p w14:paraId="1245667E" w14:textId="607767C4" w:rsidR="001E3AAC" w:rsidRDefault="00000000">
      <w:pPr>
        <w:pStyle w:val="Heading2"/>
      </w:pPr>
      <w:r>
        <w:t>A Call to Join Us</w:t>
      </w:r>
    </w:p>
    <w:p w14:paraId="0B79AE58" w14:textId="0C24C474" w:rsidR="001E3AAC" w:rsidRDefault="00000000">
      <w:pPr>
        <w:spacing w:after="200" w:line="360" w:lineRule="auto"/>
        <w:ind w:firstLine="720"/>
        <w:jc w:val="both"/>
      </w:pPr>
      <w:r>
        <w:t xml:space="preserve">The waterway where the Mill River meets Southport Harbor belongs to no one and </w:t>
      </w:r>
      <w:r w:rsidR="008C28A9">
        <w:t xml:space="preserve">yet </w:t>
      </w:r>
      <w:r>
        <w:t xml:space="preserve">to everyone. Preserving it will require the sustained commitment of neighbors, civic organizations, public officials, and stewards of Fairfield’s heritage working together. The </w:t>
      </w:r>
      <w:r w:rsidR="008C28A9" w:rsidRPr="008C28A9">
        <w:t xml:space="preserve">Mill River </w:t>
      </w:r>
      <w:r w:rsidR="00DA4D07">
        <w:t xml:space="preserve">Estuary </w:t>
      </w:r>
      <w:r w:rsidR="008C28A9" w:rsidRPr="008C28A9">
        <w:t xml:space="preserve">Foundation </w:t>
      </w:r>
      <w:r>
        <w:t>invites the support of all who value this special place — through charitable contributions, volunteer service, and the sharing of expertise — so that th</w:t>
      </w:r>
      <w:r w:rsidR="008C28A9">
        <w:t xml:space="preserve">e area </w:t>
      </w:r>
      <w:r>
        <w:t>may continue to thrive as both a natural refuge</w:t>
      </w:r>
      <w:r w:rsidR="008C28A9">
        <w:t>, a recreational haven</w:t>
      </w:r>
      <w:r>
        <w:t xml:space="preserve"> and a treasured link to our past.</w:t>
      </w:r>
    </w:p>
    <w:p w14:paraId="56220CC8" w14:textId="4F7DC744" w:rsidR="001E3AAC" w:rsidRDefault="008C28A9">
      <w:pPr>
        <w:spacing w:before="480" w:after="120"/>
        <w:jc w:val="center"/>
      </w:pPr>
      <w:r>
        <w:rPr>
          <w:i/>
          <w:iCs/>
        </w:rPr>
        <w:t>For more information, please contact [contact name / email / address].</w:t>
      </w:r>
    </w:p>
    <w:sectPr w:rsidR="001E3AA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DDCC3" w14:textId="77777777" w:rsidR="006A7B9F" w:rsidRDefault="006A7B9F" w:rsidP="008B3E6A">
      <w:r>
        <w:separator/>
      </w:r>
    </w:p>
  </w:endnote>
  <w:endnote w:type="continuationSeparator" w:id="0">
    <w:p w14:paraId="125F5233" w14:textId="77777777" w:rsidR="006A7B9F" w:rsidRDefault="006A7B9F" w:rsidP="008B3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AFBB1" w14:textId="77777777" w:rsidR="006A7B9F" w:rsidRDefault="006A7B9F" w:rsidP="008B3E6A">
      <w:r>
        <w:separator/>
      </w:r>
    </w:p>
  </w:footnote>
  <w:footnote w:type="continuationSeparator" w:id="0">
    <w:p w14:paraId="2038B07A" w14:textId="77777777" w:rsidR="006A7B9F" w:rsidRDefault="006A7B9F" w:rsidP="008B3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20EC6"/>
    <w:multiLevelType w:val="hybridMultilevel"/>
    <w:tmpl w:val="CF2090B6"/>
    <w:lvl w:ilvl="0" w:tplc="4418ACCE">
      <w:start w:val="1"/>
      <w:numFmt w:val="bullet"/>
      <w:lvlText w:val="●"/>
      <w:lvlJc w:val="left"/>
      <w:pPr>
        <w:ind w:left="720" w:hanging="360"/>
      </w:pPr>
    </w:lvl>
    <w:lvl w:ilvl="1" w:tplc="E6F275A8">
      <w:start w:val="1"/>
      <w:numFmt w:val="bullet"/>
      <w:lvlText w:val="○"/>
      <w:lvlJc w:val="left"/>
      <w:pPr>
        <w:ind w:left="1440" w:hanging="360"/>
      </w:pPr>
    </w:lvl>
    <w:lvl w:ilvl="2" w:tplc="0D7C891A">
      <w:start w:val="1"/>
      <w:numFmt w:val="bullet"/>
      <w:lvlText w:val="■"/>
      <w:lvlJc w:val="left"/>
      <w:pPr>
        <w:ind w:left="2160" w:hanging="360"/>
      </w:pPr>
    </w:lvl>
    <w:lvl w:ilvl="3" w:tplc="44E6BDA8">
      <w:start w:val="1"/>
      <w:numFmt w:val="bullet"/>
      <w:lvlText w:val="●"/>
      <w:lvlJc w:val="left"/>
      <w:pPr>
        <w:ind w:left="2880" w:hanging="360"/>
      </w:pPr>
    </w:lvl>
    <w:lvl w:ilvl="4" w:tplc="764233E4">
      <w:start w:val="1"/>
      <w:numFmt w:val="bullet"/>
      <w:lvlText w:val="○"/>
      <w:lvlJc w:val="left"/>
      <w:pPr>
        <w:ind w:left="3600" w:hanging="360"/>
      </w:pPr>
    </w:lvl>
    <w:lvl w:ilvl="5" w:tplc="028C0B1A">
      <w:start w:val="1"/>
      <w:numFmt w:val="bullet"/>
      <w:lvlText w:val="■"/>
      <w:lvlJc w:val="left"/>
      <w:pPr>
        <w:ind w:left="4320" w:hanging="360"/>
      </w:pPr>
    </w:lvl>
    <w:lvl w:ilvl="6" w:tplc="27E03AD6">
      <w:start w:val="1"/>
      <w:numFmt w:val="bullet"/>
      <w:lvlText w:val="●"/>
      <w:lvlJc w:val="left"/>
      <w:pPr>
        <w:ind w:left="5040" w:hanging="360"/>
      </w:pPr>
    </w:lvl>
    <w:lvl w:ilvl="7" w:tplc="A52C0C60">
      <w:start w:val="1"/>
      <w:numFmt w:val="bullet"/>
      <w:lvlText w:val="●"/>
      <w:lvlJc w:val="left"/>
      <w:pPr>
        <w:ind w:left="5760" w:hanging="360"/>
      </w:pPr>
    </w:lvl>
    <w:lvl w:ilvl="8" w:tplc="23ACC9E2">
      <w:start w:val="1"/>
      <w:numFmt w:val="bullet"/>
      <w:lvlText w:val="●"/>
      <w:lvlJc w:val="left"/>
      <w:pPr>
        <w:ind w:left="6480" w:hanging="360"/>
      </w:pPr>
    </w:lvl>
  </w:abstractNum>
  <w:num w:numId="1" w16cid:durableId="1662201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AAC"/>
    <w:rsid w:val="00125EAE"/>
    <w:rsid w:val="001D0BCB"/>
    <w:rsid w:val="001E1106"/>
    <w:rsid w:val="001E3AAC"/>
    <w:rsid w:val="00232942"/>
    <w:rsid w:val="00303AC3"/>
    <w:rsid w:val="00325E82"/>
    <w:rsid w:val="003A0CA5"/>
    <w:rsid w:val="005F1CD1"/>
    <w:rsid w:val="006A1608"/>
    <w:rsid w:val="006A286B"/>
    <w:rsid w:val="006A7B9F"/>
    <w:rsid w:val="007C14A2"/>
    <w:rsid w:val="00845B91"/>
    <w:rsid w:val="00851766"/>
    <w:rsid w:val="00851786"/>
    <w:rsid w:val="008B3E6A"/>
    <w:rsid w:val="008C28A9"/>
    <w:rsid w:val="00AA25D0"/>
    <w:rsid w:val="00AC7503"/>
    <w:rsid w:val="00AD5093"/>
    <w:rsid w:val="00BC3681"/>
    <w:rsid w:val="00D33AD5"/>
    <w:rsid w:val="00DA4D07"/>
    <w:rsid w:val="00E15097"/>
    <w:rsid w:val="00F0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C568"/>
  <w15:docId w15:val="{1361DFA1-23F6-4503-A389-3EBFA03C5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32"/>
      <w:szCs w:val="32"/>
    </w:rPr>
  </w:style>
  <w:style w:type="paragraph" w:styleId="Heading2">
    <w:name w:val="heading 2"/>
    <w:uiPriority w:val="9"/>
    <w:unhideWhenUsed/>
    <w:qFormat/>
    <w:pPr>
      <w:spacing w:before="360" w:after="1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88E0977905834DBA942C93525C8318" ma:contentTypeVersion="18" ma:contentTypeDescription="Create a new document." ma:contentTypeScope="" ma:versionID="1bed8230ca9cf1eeab2d35c4f253003d">
  <xsd:schema xmlns:xsd="http://www.w3.org/2001/XMLSchema" xmlns:xs="http://www.w3.org/2001/XMLSchema" xmlns:p="http://schemas.microsoft.com/office/2006/metadata/properties" xmlns:ns2="3174e849-a9cb-4cd0-a9f1-df4bf3ba0bdd" xmlns:ns3="65e7cce0-52aa-4a5e-9ed9-1cfdf5d9d414" targetNamespace="http://schemas.microsoft.com/office/2006/metadata/properties" ma:root="true" ma:fieldsID="c718e2c75a235d51f43beb86ff9f69c3" ns2:_="" ns3:_="">
    <xsd:import namespace="3174e849-a9cb-4cd0-a9f1-df4bf3ba0bdd"/>
    <xsd:import namespace="65e7cce0-52aa-4a5e-9ed9-1cfdf5d9d4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74e849-a9cb-4cd0-a9f1-df4bf3ba0bd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689cd189-c7da-466f-9686-8cbe9a607864}" ma:internalName="TaxCatchAll" ma:showField="CatchAllData" ma:web="3174e849-a9cb-4cd0-a9f1-df4bf3ba0b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5e7cce0-52aa-4a5e-9ed9-1cfdf5d9d41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57f36d-7680-4c06-bb60-4791c461ab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5e7cce0-52aa-4a5e-9ed9-1cfdf5d9d414">
      <Terms xmlns="http://schemas.microsoft.com/office/infopath/2007/PartnerControls"/>
    </lcf76f155ced4ddcb4097134ff3c332f>
    <TaxCatchAll xmlns="3174e849-a9cb-4cd0-a9f1-df4bf3ba0bd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11553-AA9B-4EB4-9738-FB2EDD5D5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74e849-a9cb-4cd0-a9f1-df4bf3ba0bdd"/>
    <ds:schemaRef ds:uri="65e7cce0-52aa-4a5e-9ed9-1cfdf5d9d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D1DF12-D8D3-46D6-AC79-B723F8AE8275}">
  <ds:schemaRefs>
    <ds:schemaRef ds:uri="http://schemas.microsoft.com/sharepoint/v3/contenttype/forms"/>
  </ds:schemaRefs>
</ds:datastoreItem>
</file>

<file path=customXml/itemProps3.xml><?xml version="1.0" encoding="utf-8"?>
<ds:datastoreItem xmlns:ds="http://schemas.openxmlformats.org/officeDocument/2006/customXml" ds:itemID="{EC1459AC-E8E9-4F5E-9043-06B974EF5AD6}">
  <ds:schemaRefs>
    <ds:schemaRef ds:uri="http://schemas.microsoft.com/office/2006/metadata/properties"/>
    <ds:schemaRef ds:uri="http://schemas.microsoft.com/office/infopath/2007/PartnerControls"/>
    <ds:schemaRef ds:uri="65e7cce0-52aa-4a5e-9ed9-1cfdf5d9d414"/>
    <ds:schemaRef ds:uri="3174e849-a9cb-4cd0-a9f1-df4bf3ba0bdd"/>
  </ds:schemaRefs>
</ds:datastoreItem>
</file>

<file path=customXml/itemProps4.xml><?xml version="1.0" encoding="utf-8"?>
<ds:datastoreItem xmlns:ds="http://schemas.openxmlformats.org/officeDocument/2006/customXml" ds:itemID="{03B40136-F3C8-4FF3-B581-ED9E44829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955</Words>
  <Characters>5115</Characters>
  <Application>Microsoft Office Word</Application>
  <DocSecurity>0</DocSecurity>
  <Lines>76</Lines>
  <Paragraphs>20</Paragraphs>
  <ScaleCrop>false</ScaleCrop>
  <HeadingPairs>
    <vt:vector size="2" baseType="variant">
      <vt:variant>
        <vt:lpstr>Title</vt:lpstr>
      </vt:variant>
      <vt:variant>
        <vt:i4>1</vt:i4>
      </vt:variant>
    </vt:vector>
  </HeadingPairs>
  <TitlesOfParts>
    <vt:vector size="1" baseType="lpstr">
      <vt:lpstr>Upper Harbor Foundation, Inc. - Mission Statement</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Upper Harbor Foundation, Inc. - Mission Statement</dc:title>
  <dc:creator>Russo &amp; Rizio, LLC</dc:creator>
  <cp:lastModifiedBy>Ramsey Goodrich</cp:lastModifiedBy>
  <cp:revision>2</cp:revision>
  <cp:lastPrinted>2026-05-25T13:13:00Z</cp:lastPrinted>
  <dcterms:created xsi:type="dcterms:W3CDTF">2026-05-29T13:02:00Z</dcterms:created>
  <dcterms:modified xsi:type="dcterms:W3CDTF">2026-05-29T13:02:00Z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0x0101005488E0977905834DBA942C93525C8318</vt:lpwstr>
  </property>
</Properties>
</file>