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eastAsia="宋体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Volatility Experiments: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(</w:t>
      </w:r>
      <w:r>
        <w:rPr>
          <w:rFonts w:hint="cs" w:ascii="Times New Roman" w:hAnsi="Times New Roman" w:cs="Times New Roman"/>
          <w:b/>
          <w:bCs/>
          <w:sz w:val="24"/>
        </w:rPr>
        <w:t>a</w:t>
      </w:r>
      <w:r>
        <w:rPr>
          <w:rFonts w:ascii="Times New Roman" w:hAnsi="Times New Roman" w:cs="Times New Roman"/>
          <w:b/>
          <w:bCs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I choose the date from 2020-01-01 to 2021-7-30. Here are the brief view of the data of SPY and VIX:</w:t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2921000" cy="2489200"/>
            <wp:effectExtent l="0" t="0" r="0" b="0"/>
            <wp:docPr id="1" name="图片 1" descr="一些文字被放在一起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文字被放在一起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(b) </w:t>
      </w:r>
      <w:r>
        <w:rPr>
          <w:rFonts w:ascii="Times New Roman" w:hAnsi="Times New Roman" w:cs="Times New Roman"/>
          <w:sz w:val="24"/>
        </w:rPr>
        <w:t>I use the regression approach to compute the auto-correlations SPY and VIX and here are the summaries of both data:</w:t>
      </w: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943350" cy="2162810"/>
            <wp:effectExtent l="0" t="0" r="0" b="0"/>
            <wp:docPr id="2" name="图片 2" descr="电脑屏幕的照片上有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屏幕的照片上有文字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769" cy="224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943350" cy="2152015"/>
            <wp:effectExtent l="0" t="0" r="0" b="0"/>
            <wp:docPr id="4" name="图片 4" descr="电脑屏幕的照片上有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屏幕的照片上有文字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111" cy="22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 values in both regression result show that both of these lists have autocorrelation. And since the t-value in VIX is much more larger, which means the autocorrelation is more significant, VIX may has more evidence of autocorrelation.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rom my point of view, I think VIX would have stronger autocorrelation before I do the regression. Because people’s action would be influenced by historical atomsphere and their mood also continues to the next period. Therefore, the result is reasonable.</w:t>
      </w:r>
    </w:p>
    <w:p>
      <w:pPr>
        <w:rPr>
          <w:rFonts w:ascii="Times New Roman" w:hAnsi="Times New Roman" w:cs="Times New Roman"/>
          <w:sz w:val="24"/>
        </w:rPr>
      </w:pPr>
    </w:p>
    <w:p>
      <w:pPr>
        <w:ind w:left="120" w:hanging="120" w:hangingChars="50"/>
        <w:rPr>
          <w:rFonts w:ascii="Times New Roman" w:hAnsi="Times New Roman" w:cs="Times New Roman"/>
          <w:sz w:val="24"/>
        </w:rPr>
      </w:pPr>
      <w:r>
        <w:rPr>
          <w:rFonts w:hint="cs" w:ascii="Times New Roman" w:hAnsi="Times New Roman" w:cs="Times New Roman"/>
          <w:b/>
          <w:bCs/>
          <w:sz w:val="24"/>
        </w:rPr>
        <w:t>(</w:t>
      </w:r>
      <w:r>
        <w:rPr>
          <w:rFonts w:ascii="Times New Roman" w:hAnsi="Times New Roman" w:cs="Times New Roman"/>
          <w:b/>
          <w:bCs/>
          <w:sz w:val="24"/>
        </w:rPr>
        <w:t>c)</w:t>
      </w:r>
      <w:r>
        <w:rPr>
          <w:rFonts w:ascii="Times New Roman" w:hAnsi="Times New Roman" w:cs="Times New Roman"/>
          <w:sz w:val="24"/>
        </w:rPr>
        <w:t xml:space="preserve"> The correlation are shown below:</w:t>
      </w:r>
    </w:p>
    <w:tbl>
      <w:tblPr>
        <w:tblStyle w:val="6"/>
        <w:tblW w:w="0" w:type="auto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2977"/>
        <w:gridCol w:w="3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8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>
            <w:pPr>
              <w:rPr>
                <w:rFonts w:hint="eastAsia"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earson</w:t>
            </w:r>
          </w:p>
        </w:tc>
        <w:tc>
          <w:tcPr>
            <w:tcW w:w="3061" w:type="dxa"/>
            <w:tcBorders>
              <w:right w:val="nil"/>
            </w:tcBorders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-value</w:t>
            </w:r>
          </w:p>
        </w:tc>
      </w:tr>
      <w:tr>
        <w:tc>
          <w:tcPr>
            <w:tcW w:w="2148" w:type="dxa"/>
            <w:tcBorders>
              <w:top w:val="single" w:color="auto" w:sz="4" w:space="0"/>
              <w:left w:val="nil"/>
            </w:tcBorders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aily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>﻿</w:t>
            </w:r>
            <w:r>
              <w:rPr>
                <w:rFonts w:ascii="Times New Roman" w:hAnsi="Times New Roman" w:cs="Times New Roman"/>
                <w:sz w:val="24"/>
              </w:rPr>
              <w:t>-0.1542359412330939</w:t>
            </w:r>
          </w:p>
        </w:tc>
        <w:tc>
          <w:tcPr>
            <w:tcW w:w="3061" w:type="dxa"/>
            <w:tcBorders>
              <w:right w:val="nil"/>
            </w:tcBorders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>﻿</w:t>
            </w:r>
            <w:r>
              <w:rPr>
                <w:rFonts w:ascii="Times New Roman" w:hAnsi="Times New Roman" w:cs="Times New Roman"/>
                <w:sz w:val="24"/>
              </w:rPr>
              <w:t>5.712265026710278e-17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8" w:type="dxa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onthly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>﻿</w:t>
            </w:r>
            <w:r>
              <w:rPr>
                <w:rFonts w:hint="eastAsia" w:ascii="Times New Roman" w:hAnsi="Times New Roman" w:cs="Times New Roman"/>
                <w:sz w:val="24"/>
              </w:rPr>
              <w:t>-0.4091390365506273</w:t>
            </w:r>
          </w:p>
        </w:tc>
        <w:tc>
          <w:tcPr>
            <w:tcW w:w="3061" w:type="dxa"/>
            <w:tcBorders>
              <w:right w:val="nil"/>
            </w:tcBorders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>﻿</w:t>
            </w:r>
            <w:r>
              <w:rPr>
                <w:rFonts w:hint="eastAsia" w:ascii="Times New Roman" w:hAnsi="Times New Roman" w:cs="Times New Roman"/>
                <w:sz w:val="24"/>
              </w:rPr>
              <w:t>5.709973045267463e-07</w:t>
            </w:r>
            <w:bookmarkStart w:id="0" w:name="_GoBack"/>
            <w:bookmarkEnd w:id="0"/>
          </w:p>
        </w:tc>
      </w:tr>
    </w:tbl>
    <w:p>
      <w:pPr>
        <w:ind w:left="120" w:hanging="120" w:hangingChars="50"/>
        <w:rPr>
          <w:rFonts w:ascii="Times New Roman" w:hAnsi="Times New Roman" w:cs="Times New Roman"/>
          <w:sz w:val="24"/>
        </w:rPr>
      </w:pP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P-value of both Daily and Monthly data are less than 0.05 which can be considered as significant result. But the P-value of monthly data is much more larger than daily one, which is a lip in significance. That means when we use BS model, it’s not wise to use a fixed sigma value for a long time, because the result would be unreliable over time.</w:t>
      </w: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</w:p>
    <w:p>
      <w:pPr>
        <w:ind w:left="225" w:leftChars="50" w:hanging="120" w:hangingChars="50"/>
        <w:rPr>
          <w:rFonts w:hint="eastAsia" w:ascii="Times New Roman" w:hAnsi="Times New Roman" w:cs="Times New Roman"/>
          <w:sz w:val="24"/>
        </w:rPr>
      </w:pP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(d)</w:t>
      </w:r>
      <w:r>
        <w:rPr>
          <w:rFonts w:ascii="Times New Roman" w:hAnsi="Times New Roman" w:cs="Times New Roman"/>
          <w:sz w:val="24"/>
        </w:rPr>
        <w:t xml:space="preserve"> Here’s the plot of rolling 90 days correlation:</w:t>
      </w:r>
    </w:p>
    <w:p>
      <w:pPr>
        <w:ind w:left="225" w:leftChars="50" w:hanging="120" w:hangingChars="5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543425" cy="3013075"/>
            <wp:effectExtent l="0" t="0" r="3175" b="0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的截图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301" cy="30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  <w:r>
        <w:rPr>
          <w:rFonts w:hint="cs"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bviously, the correlation deviated from long-run average most in 2018-02-05, and the deviation is about </w:t>
      </w:r>
      <w:r>
        <w:rPr>
          <w:rFonts w:ascii="Calibri" w:hAnsi="Calibri" w:cs="Calibri"/>
          <w:sz w:val="24"/>
        </w:rPr>
        <w:t>﻿</w:t>
      </w:r>
      <w:r>
        <w:rPr>
          <w:rFonts w:ascii="Times New Roman" w:hAnsi="Times New Roman" w:cs="Times New Roman"/>
          <w:sz w:val="24"/>
        </w:rPr>
        <w:t>-0.517726576238743.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b/>
          <w:bCs/>
          <w:sz w:val="24"/>
        </w:rPr>
        <w:t>(</w:t>
      </w:r>
      <w:r>
        <w:rPr>
          <w:rFonts w:ascii="Times New Roman" w:hAnsi="Times New Roman" w:cs="Times New Roman"/>
          <w:b/>
          <w:bCs/>
          <w:sz w:val="24"/>
        </w:rPr>
        <w:t>e)</w:t>
      </w:r>
      <w:r>
        <w:rPr>
          <w:rFonts w:ascii="Times New Roman" w:hAnsi="Times New Roman" w:cs="Times New Roman"/>
          <w:sz w:val="24"/>
        </w:rPr>
        <w:t xml:space="preserve"> The plot is shown below:</w:t>
      </w:r>
    </w:p>
    <w:p>
      <w:pPr>
        <w:ind w:left="225" w:leftChars="50" w:hanging="120" w:hangingChars="5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724400" cy="3084195"/>
            <wp:effectExtent l="0" t="0" r="0" b="1905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986" cy="31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rom the plot, we can conclude that the premium is generally positive. It reach the highest point (0.02840) in 2020-03-12 then drop rapidly later reaching the lowest point (-0.016546) </w:t>
      </w:r>
      <w:r>
        <w:rPr>
          <w:rFonts w:hint="eastAsia"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2020-06-05. I think that might be the COVID emergency that decreases people’s expectation about the whole market.</w:t>
      </w: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</w:p>
    <w:p>
      <w:pPr>
        <w:ind w:left="225" w:leftChars="50" w:hanging="120" w:hangingChars="50"/>
        <w:rPr>
          <w:rFonts w:hint="eastAsia" w:ascii="Times New Roman" w:hAnsi="Times New Roman" w:cs="Times New Roman"/>
          <w:sz w:val="24"/>
        </w:rPr>
      </w:pP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b/>
          <w:bCs/>
          <w:sz w:val="24"/>
        </w:rPr>
        <w:t>(</w:t>
      </w:r>
      <w:r>
        <w:rPr>
          <w:rFonts w:ascii="Times New Roman" w:hAnsi="Times New Roman" w:cs="Times New Roman"/>
          <w:b/>
          <w:bCs/>
          <w:sz w:val="24"/>
        </w:rPr>
        <w:t xml:space="preserve">f) </w:t>
      </w:r>
      <w:r>
        <w:rPr>
          <w:rFonts w:ascii="Times New Roman" w:hAnsi="Times New Roman" w:cs="Times New Roman"/>
          <w:sz w:val="24"/>
        </w:rPr>
        <w:t>Here’s a brief view of the prices of the portfolio that computed by BS model where the implied volatility equals to VIX:</w:t>
      </w:r>
    </w:p>
    <w:p>
      <w:pPr>
        <w:ind w:left="225" w:leftChars="50" w:hanging="120" w:hangingChars="5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2524125" cy="1621790"/>
            <wp:effectExtent l="0" t="0" r="3810" b="381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736" cy="17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(g) </w:t>
      </w:r>
      <w:r>
        <w:rPr>
          <w:rFonts w:ascii="Times New Roman" w:hAnsi="Times New Roman" w:cs="Times New Roman"/>
          <w:sz w:val="24"/>
        </w:rPr>
        <w:t>the result and the plot of P&amp;L are shown below:</w:t>
      </w:r>
    </w:p>
    <w:p>
      <w:pPr>
        <w:ind w:left="225" w:leftChars="50" w:hanging="120" w:hangingChars="5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1914525" cy="1699895"/>
            <wp:effectExtent l="0" t="0" r="3175" b="190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676" cy="178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5" w:leftChars="50" w:hanging="120" w:hangingChars="5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886200" cy="2604770"/>
            <wp:effectExtent l="0" t="0" r="0" b="0"/>
            <wp:docPr id="9" name="图片 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395" cy="267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average of P&amp;L is about </w:t>
      </w:r>
      <w:r>
        <w:rPr>
          <w:rFonts w:ascii="Calibri" w:hAnsi="Calibri" w:cs="Calibri"/>
          <w:sz w:val="24"/>
        </w:rPr>
        <w:t>﻿</w:t>
      </w:r>
      <w:r>
        <w:rPr>
          <w:rFonts w:ascii="Times New Roman" w:hAnsi="Times New Roman" w:cs="Times New Roman"/>
          <w:sz w:val="24"/>
        </w:rPr>
        <w:t>-1.6920794754009632.</w:t>
      </w:r>
    </w:p>
    <w:p>
      <w:pPr>
        <w:ind w:left="225" w:leftChars="50" w:hanging="120" w:hangingChars="50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CMR10" w:hAnsi="CMR10" w:eastAsia="宋体" w:cs="宋体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(h)</w:t>
      </w:r>
      <w:r>
        <w:rPr>
          <w:rFonts w:ascii="Times New Roman" w:hAnsi="Times New Roman" w:cs="Times New Roman"/>
          <w:sz w:val="24"/>
        </w:rPr>
        <w:t xml:space="preserve"> Here’s the plot </w:t>
      </w:r>
      <w:r>
        <w:rPr>
          <w:rFonts w:ascii="CMR10" w:hAnsi="CMR10" w:eastAsia="宋体" w:cs="宋体"/>
          <w:color w:val="000000"/>
          <w:kern w:val="0"/>
          <w:sz w:val="22"/>
          <w:szCs w:val="22"/>
        </w:rPr>
        <w:t>of this P&amp;L against the premium between implied and realized volatility: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857625" cy="2478405"/>
            <wp:effectExtent l="0" t="0" r="3175" b="0"/>
            <wp:docPr id="10" name="图片 10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散点图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014" cy="25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5" w:leftChars="50" w:hanging="120" w:hangingChars="50"/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plot looks like circular scatter, and that means there’s no relation between P&amp;L and premium. I think this result is reasonable and I don’t expect a strong relation because if there’s any relationship, we may use that connection to predict the market, which is counterintuitive since nobody has succeeded before.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MR10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MF 703 Homework4</w:t>
    </w:r>
  </w:p>
  <w:p>
    <w:pPr>
      <w:pStyle w:val="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Student Name: Xuyang Liu</w:t>
    </w:r>
  </w:p>
  <w:p>
    <w:pPr>
      <w:pStyle w:val="3"/>
      <w:jc w:val="both"/>
      <w:rPr>
        <w:rFonts w:hint="eastAsia"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E-mail:Xyangliu@bu.edu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7E"/>
    <w:rsid w:val="000469C1"/>
    <w:rsid w:val="002A655D"/>
    <w:rsid w:val="004B137E"/>
    <w:rsid w:val="004F3EB1"/>
    <w:rsid w:val="005408D3"/>
    <w:rsid w:val="005A3EF1"/>
    <w:rsid w:val="005D67C6"/>
    <w:rsid w:val="00652E42"/>
    <w:rsid w:val="008619DB"/>
    <w:rsid w:val="008B497E"/>
    <w:rsid w:val="008D3BB8"/>
    <w:rsid w:val="008F173D"/>
    <w:rsid w:val="009F459F"/>
    <w:rsid w:val="00A46B76"/>
    <w:rsid w:val="00B15FEE"/>
    <w:rsid w:val="00B836C9"/>
    <w:rsid w:val="00BD6B52"/>
    <w:rsid w:val="00C11470"/>
    <w:rsid w:val="00C3361B"/>
    <w:rsid w:val="00C83A65"/>
    <w:rsid w:val="00CE2468"/>
    <w:rsid w:val="00CE2C69"/>
    <w:rsid w:val="00CE785C"/>
    <w:rsid w:val="00D713DF"/>
    <w:rsid w:val="00DA5E4D"/>
    <w:rsid w:val="00DD0A6B"/>
    <w:rsid w:val="00E03837"/>
    <w:rsid w:val="00E77217"/>
    <w:rsid w:val="00F23296"/>
    <w:rsid w:val="DFFFB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tiff"/><Relationship Id="rId8" Type="http://schemas.openxmlformats.org/officeDocument/2006/relationships/image" Target="media/image1.tiff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tiff"/><Relationship Id="rId12" Type="http://schemas.openxmlformats.org/officeDocument/2006/relationships/image" Target="media/image3.tiff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362</Words>
  <Characters>2067</Characters>
  <Lines>17</Lines>
  <Paragraphs>4</Paragraphs>
  <TotalTime>0</TotalTime>
  <ScaleCrop>false</ScaleCrop>
  <LinksUpToDate>false</LinksUpToDate>
  <CharactersWithSpaces>2425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2021-10-14T09:16:00Z</dcterms:created>
  <dc:creator>Liu, Xuyang</dc:creator>
  <cp:lastModifiedBy>liuxuyang</cp:lastModifiedBy>
  <dcterms:modified xsi:type="dcterms:W3CDTF">2021-10-16T10:24:56Z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