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7C82" w14:textId="77777777" w:rsidR="004D04EA" w:rsidRPr="00E6100C" w:rsidRDefault="004D04EA" w:rsidP="004D04EA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>Boston University Questrom School of Business</w:t>
      </w:r>
    </w:p>
    <w:p w14:paraId="644360D7" w14:textId="77777777" w:rsidR="004D04EA" w:rsidRPr="00E6100C" w:rsidRDefault="004D04EA" w:rsidP="004D04EA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>MF 793 – Fall 20</w:t>
      </w:r>
      <w:r>
        <w:rPr>
          <w:b/>
          <w:sz w:val="28"/>
          <w:szCs w:val="28"/>
        </w:rPr>
        <w:t>2</w:t>
      </w:r>
      <w:r w:rsidR="00492AA8">
        <w:rPr>
          <w:b/>
          <w:sz w:val="28"/>
          <w:szCs w:val="28"/>
        </w:rPr>
        <w:t>1</w:t>
      </w:r>
    </w:p>
    <w:p w14:paraId="07E6FB3D" w14:textId="3CC821F7" w:rsidR="004D04EA" w:rsidRPr="00E6100C" w:rsidRDefault="00C81A5E" w:rsidP="004D04EA">
      <w:pPr>
        <w:spacing w:after="0"/>
        <w:jc w:val="center"/>
        <w:rPr>
          <w:sz w:val="28"/>
          <w:szCs w:val="28"/>
        </w:rPr>
      </w:pPr>
      <w:r w:rsidRPr="00C81A5E">
        <w:rPr>
          <w:b/>
          <w:color w:val="F7CAAC" w:themeColor="accent2" w:themeTint="66"/>
          <w:highlight w:val="yellow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 you do not also enter all names in GradeScope, the omitted names will get a ZERO.</w:t>
      </w:r>
    </w:p>
    <w:p w14:paraId="4341128D" w14:textId="77777777" w:rsidR="004D04EA" w:rsidRPr="00E6100C" w:rsidRDefault="004D04EA" w:rsidP="004D04EA">
      <w:pPr>
        <w:spacing w:after="0"/>
        <w:jc w:val="center"/>
        <w:rPr>
          <w:sz w:val="28"/>
          <w:szCs w:val="28"/>
        </w:rPr>
      </w:pPr>
      <w:r w:rsidRPr="00E6100C">
        <w:rPr>
          <w:sz w:val="28"/>
          <w:szCs w:val="28"/>
        </w:rPr>
        <w:t>Eric Jacquier</w:t>
      </w:r>
    </w:p>
    <w:p w14:paraId="32717853" w14:textId="77777777" w:rsidR="004D04EA" w:rsidRPr="00E6100C" w:rsidRDefault="004D04EA" w:rsidP="004D04EA">
      <w:pPr>
        <w:spacing w:after="0"/>
        <w:jc w:val="center"/>
        <w:rPr>
          <w:sz w:val="28"/>
          <w:szCs w:val="28"/>
        </w:rPr>
      </w:pPr>
    </w:p>
    <w:p w14:paraId="4621DE78" w14:textId="77777777" w:rsidR="004D04EA" w:rsidRPr="007F457D" w:rsidRDefault="004D04EA" w:rsidP="004D04EA">
      <w:pPr>
        <w:spacing w:after="0"/>
        <w:jc w:val="center"/>
        <w:rPr>
          <w:b/>
        </w:rPr>
      </w:pPr>
      <w:r w:rsidRPr="007F457D">
        <w:rPr>
          <w:b/>
        </w:rPr>
        <w:t xml:space="preserve">Problem Set </w:t>
      </w:r>
      <w:r>
        <w:rPr>
          <w:b/>
        </w:rPr>
        <w:t>2</w:t>
      </w:r>
    </w:p>
    <w:p w14:paraId="1C608507" w14:textId="77777777" w:rsidR="004D04EA" w:rsidRPr="007F457D" w:rsidRDefault="004D04EA" w:rsidP="004D04EA">
      <w:pPr>
        <w:spacing w:after="0"/>
        <w:jc w:val="center"/>
        <w:rPr>
          <w:b/>
        </w:rPr>
      </w:pPr>
      <w:r w:rsidRPr="007F457D">
        <w:rPr>
          <w:b/>
        </w:rPr>
        <w:t>Due</w:t>
      </w:r>
      <w:r>
        <w:rPr>
          <w:b/>
        </w:rPr>
        <w:t xml:space="preserve"> </w:t>
      </w:r>
      <w:r w:rsidR="00492AA8">
        <w:rPr>
          <w:b/>
        </w:rPr>
        <w:t>Mon</w:t>
      </w:r>
      <w:r w:rsidRPr="007F457D">
        <w:rPr>
          <w:b/>
        </w:rPr>
        <w:t xml:space="preserve">day </w:t>
      </w:r>
      <w:r>
        <w:rPr>
          <w:b/>
        </w:rPr>
        <w:t>October</w:t>
      </w:r>
      <w:r w:rsidRPr="007F457D">
        <w:rPr>
          <w:b/>
        </w:rPr>
        <w:t xml:space="preserve"> </w:t>
      </w:r>
      <w:r>
        <w:rPr>
          <w:b/>
        </w:rPr>
        <w:t>1</w:t>
      </w:r>
      <w:r w:rsidR="00492AA8">
        <w:rPr>
          <w:b/>
        </w:rPr>
        <w:t>1</w:t>
      </w:r>
      <w:r w:rsidRPr="007F457D">
        <w:rPr>
          <w:b/>
          <w:vertAlign w:val="superscript"/>
        </w:rPr>
        <w:t>th</w:t>
      </w:r>
      <w:r w:rsidRPr="007F457D">
        <w:rPr>
          <w:b/>
        </w:rPr>
        <w:t xml:space="preserve"> </w:t>
      </w:r>
      <w:r>
        <w:rPr>
          <w:b/>
        </w:rPr>
        <w:t>at 1</w:t>
      </w:r>
      <w:r w:rsidR="00492AA8">
        <w:rPr>
          <w:b/>
        </w:rPr>
        <w:t>1</w:t>
      </w:r>
      <w:r>
        <w:rPr>
          <w:b/>
        </w:rPr>
        <w:t>pm Boston Time</w:t>
      </w:r>
    </w:p>
    <w:p w14:paraId="3DDC1271" w14:textId="77777777" w:rsidR="004D04EA" w:rsidRDefault="004D04EA" w:rsidP="004D04EA">
      <w:pPr>
        <w:spacing w:after="0"/>
        <w:jc w:val="center"/>
        <w:rPr>
          <w:b/>
          <w:sz w:val="28"/>
          <w:szCs w:val="28"/>
        </w:rPr>
      </w:pPr>
    </w:p>
    <w:p w14:paraId="3EBC5C08" w14:textId="77777777" w:rsidR="004D04EA" w:rsidRPr="00C67BCC" w:rsidRDefault="004D04EA" w:rsidP="004D04EA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C67BCC">
        <w:rPr>
          <w:rFonts w:cs="Times"/>
        </w:rPr>
        <w:t>Problems turned in af</w:t>
      </w:r>
      <w:r>
        <w:rPr>
          <w:rFonts w:cs="Times"/>
        </w:rPr>
        <w:t>ter the deadline are not graded</w:t>
      </w:r>
      <w:r w:rsidRPr="00C67BCC">
        <w:rPr>
          <w:rFonts w:cs="Times"/>
        </w:rPr>
        <w:t xml:space="preserve"> </w:t>
      </w:r>
    </w:p>
    <w:p w14:paraId="5B2376B9" w14:textId="77777777" w:rsidR="00492AA8" w:rsidRPr="00C67BCC" w:rsidRDefault="00492AA8" w:rsidP="00492AA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 w:rsidRPr="00C67BCC">
        <w:rPr>
          <w:rFonts w:cs="Times"/>
        </w:rPr>
        <w:t>Do th</w:t>
      </w:r>
      <w:r>
        <w:rPr>
          <w:rFonts w:cs="Times"/>
        </w:rPr>
        <w:t>e</w:t>
      </w:r>
      <w:r w:rsidRPr="00C67BCC">
        <w:rPr>
          <w:rFonts w:cs="Times"/>
        </w:rPr>
        <w:t xml:space="preserve"> Problem Set in </w:t>
      </w:r>
      <w:r w:rsidRPr="00AC5E21">
        <w:rPr>
          <w:rFonts w:cs="Times"/>
        </w:rPr>
        <w:t>groups of four</w:t>
      </w:r>
      <w:r>
        <w:rPr>
          <w:rFonts w:cs="Times"/>
        </w:rPr>
        <w:t xml:space="preserve"> at the most – students can be in different sections.</w:t>
      </w:r>
    </w:p>
    <w:p w14:paraId="7A8E6C8C" w14:textId="77777777" w:rsidR="00492AA8" w:rsidRDefault="00492AA8" w:rsidP="00492AA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Turn in one single copy for the group on the Gradescope site.</w:t>
      </w:r>
      <w:r w:rsidRPr="00C67BCC">
        <w:rPr>
          <w:rFonts w:cs="Times"/>
        </w:rPr>
        <w:t xml:space="preserve"> </w:t>
      </w:r>
    </w:p>
    <w:p w14:paraId="44E732CA" w14:textId="77777777" w:rsidR="00492AA8" w:rsidRDefault="00492AA8" w:rsidP="00492AA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N</w:t>
      </w:r>
      <w:r w:rsidRPr="00C67BCC">
        <w:rPr>
          <w:rFonts w:cs="Times"/>
        </w:rPr>
        <w:t xml:space="preserve">o </w:t>
      </w:r>
      <w:r>
        <w:rPr>
          <w:rFonts w:cs="Times"/>
        </w:rPr>
        <w:t>email, no paper submission, will be accepted</w:t>
      </w:r>
      <w:r w:rsidRPr="00C67BCC">
        <w:rPr>
          <w:rFonts w:cs="Times"/>
        </w:rPr>
        <w:t>.</w:t>
      </w:r>
    </w:p>
    <w:p w14:paraId="74945A01" w14:textId="77777777" w:rsidR="00492AA8" w:rsidRDefault="00492AA8" w:rsidP="00492AA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Write solutions in this word file, insert figures from R and hand-written material as pdf graphics. Then save the file as PDF.</w:t>
      </w:r>
    </w:p>
    <w:p w14:paraId="7A4DC468" w14:textId="77777777" w:rsidR="00492AA8" w:rsidRPr="00EE75F9" w:rsidRDefault="00492AA8" w:rsidP="00492AA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b/>
        </w:rPr>
      </w:pPr>
      <w:r w:rsidRPr="00EE75F9">
        <w:rPr>
          <w:rFonts w:cs="Times"/>
          <w:b/>
          <w:color w:val="FF0000"/>
        </w:rPr>
        <w:t>A properly formatted and spaced file will be posted in a couple days. Do not start filling this file.</w:t>
      </w:r>
      <w:r w:rsidR="00361A19">
        <w:rPr>
          <w:rFonts w:cs="Times"/>
          <w:b/>
          <w:color w:val="FF0000"/>
        </w:rPr>
        <w:t xml:space="preserve"> Another theoretical problem may be added.</w:t>
      </w:r>
    </w:p>
    <w:p w14:paraId="1474C74A" w14:textId="77777777" w:rsidR="00492AA8" w:rsidRPr="00361A19" w:rsidRDefault="00492AA8" w:rsidP="00492AA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</w:rPr>
      </w:pPr>
      <w:r w:rsidRPr="00361A19">
        <w:rPr>
          <w:rFonts w:cs="Times"/>
          <w:b/>
          <w:color w:val="000000" w:themeColor="text1"/>
        </w:rPr>
        <w:t xml:space="preserve">To get a check, you need to answer </w:t>
      </w:r>
      <w:r w:rsidRPr="00361A19">
        <w:rPr>
          <w:rFonts w:cs="Times"/>
          <w:b/>
          <w:color w:val="000000" w:themeColor="text1"/>
          <w:u w:val="single"/>
        </w:rPr>
        <w:t>all</w:t>
      </w:r>
      <w:r w:rsidRPr="00361A19">
        <w:rPr>
          <w:rFonts w:cs="Times"/>
          <w:b/>
          <w:color w:val="000000" w:themeColor="text1"/>
        </w:rPr>
        <w:t xml:space="preserve"> the questions.</w:t>
      </w:r>
    </w:p>
    <w:p w14:paraId="5F0E1EF3" w14:textId="7AF76B6F" w:rsidR="004D04EA" w:rsidRDefault="00C81A5E" w:rsidP="00C81A5E">
      <w:pPr>
        <w:widowControl w:val="0"/>
        <w:autoSpaceDE w:val="0"/>
        <w:autoSpaceDN w:val="0"/>
        <w:adjustRightInd w:val="0"/>
        <w:spacing w:after="0"/>
        <w:jc w:val="center"/>
        <w:rPr>
          <w:rFonts w:cs="Times"/>
        </w:rPr>
      </w:pPr>
      <w:r w:rsidRPr="00C81A5E">
        <w:rPr>
          <w:b/>
          <w:color w:val="F7CAAC" w:themeColor="accent2" w:themeTint="66"/>
          <w:highlight w:val="yellow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 you do not also enter all names in GradeScope, the omitted names will get a ZERO.</w:t>
      </w:r>
    </w:p>
    <w:p w14:paraId="3BC62B8A" w14:textId="64CBD6AC" w:rsidR="004D04EA" w:rsidRDefault="00C81A5E" w:rsidP="00C81A5E">
      <w:pPr>
        <w:spacing w:after="0"/>
        <w:jc w:val="center"/>
      </w:pPr>
      <w:r w:rsidRPr="00C81A5E">
        <w:rPr>
          <w:b/>
          <w:color w:val="F7CAAC" w:themeColor="accent2" w:themeTint="66"/>
          <w:highlight w:val="yellow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 you do not also enter all names in GradeScope, the omitted names will get a ZERO.</w:t>
      </w:r>
      <w:r w:rsidR="004D04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0B302" wp14:editId="282012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59E2" w14:textId="77777777" w:rsidR="004D04EA" w:rsidRPr="004650E0" w:rsidRDefault="004D04EA" w:rsidP="004D04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cs="Times"/>
                                <w:b/>
                              </w:rPr>
                            </w:pPr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>If you do not do this, you can not get a check plus</w:t>
                            </w:r>
                          </w:p>
                          <w:p w14:paraId="28B1F890" w14:textId="77777777" w:rsidR="004D04EA" w:rsidRDefault="004D04EA" w:rsidP="004D04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 discussion and math questions answered.</w:t>
                            </w:r>
                          </w:p>
                          <w:p w14:paraId="4E996E66" w14:textId="77777777" w:rsidR="004D04EA" w:rsidRPr="007062D4" w:rsidRDefault="004D04EA" w:rsidP="004D04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math questions hand-written</w:t>
                            </w:r>
                          </w:p>
                          <w:p w14:paraId="6F2D20D5" w14:textId="77777777" w:rsidR="004D04EA" w:rsidRDefault="004D04EA" w:rsidP="004D04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All Figures professionally made with X and Y axes labels and title and fig. numbers </w:t>
                            </w:r>
                          </w:p>
                          <w:p w14:paraId="31518D28" w14:textId="77777777" w:rsidR="004D04EA" w:rsidRDefault="004D04EA" w:rsidP="004D04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Tables must have row and column names, title and table number. </w:t>
                            </w:r>
                          </w:p>
                          <w:p w14:paraId="20A10216" w14:textId="77777777" w:rsidR="004D04EA" w:rsidRDefault="004D04EA" w:rsidP="004D04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Numbers in the tables must </w:t>
                            </w:r>
                            <w:r w:rsidRPr="007062D4">
                              <w:rPr>
                                <w:rFonts w:cs="Times"/>
                                <w:b/>
                              </w:rPr>
                              <w:t>not</w:t>
                            </w:r>
                            <w:r>
                              <w:rPr>
                                <w:rFonts w:cs="Times"/>
                              </w:rPr>
                              <w:t xml:space="preserve"> contain too many useless or irrelevant digit, use your common sense as to how many digits to report in a Table.  Otherwise it looks like you have no idea what matters.</w:t>
                            </w:r>
                          </w:p>
                          <w:p w14:paraId="5BD9D591" w14:textId="77777777" w:rsidR="004D04EA" w:rsidRPr="004650E0" w:rsidRDefault="004D04EA" w:rsidP="004D04EA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R code as an appendix must be at the back of the homework.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0B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041159E2" w14:textId="77777777" w:rsidR="004D04EA" w:rsidRPr="004650E0" w:rsidRDefault="004D04EA" w:rsidP="004D04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cs="Times"/>
                          <w:b/>
                        </w:rPr>
                      </w:pPr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>If you do not do this, you can not get a check plus</w:t>
                      </w:r>
                    </w:p>
                    <w:p w14:paraId="28B1F890" w14:textId="77777777" w:rsidR="004D04EA" w:rsidRDefault="004D04EA" w:rsidP="004D04EA">
                      <w:pPr>
                        <w:pStyle w:val="a3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 discussion and math questions answered.</w:t>
                      </w:r>
                    </w:p>
                    <w:p w14:paraId="4E996E66" w14:textId="77777777" w:rsidR="004D04EA" w:rsidRPr="007062D4" w:rsidRDefault="004D04EA" w:rsidP="004D04EA">
                      <w:pPr>
                        <w:pStyle w:val="a3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math questions hand-written</w:t>
                      </w:r>
                    </w:p>
                    <w:p w14:paraId="6F2D20D5" w14:textId="77777777" w:rsidR="004D04EA" w:rsidRDefault="004D04EA" w:rsidP="004D04EA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All Figures professionally made with X and Y axes labels and title and fig. numbers </w:t>
                      </w:r>
                    </w:p>
                    <w:p w14:paraId="31518D28" w14:textId="77777777" w:rsidR="004D04EA" w:rsidRDefault="004D04EA" w:rsidP="004D04EA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Tables must have row and column names, title and table number. </w:t>
                      </w:r>
                    </w:p>
                    <w:p w14:paraId="20A10216" w14:textId="77777777" w:rsidR="004D04EA" w:rsidRDefault="004D04EA" w:rsidP="004D04EA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Numbers in the tables must </w:t>
                      </w:r>
                      <w:r w:rsidRPr="007062D4">
                        <w:rPr>
                          <w:rFonts w:cs="Times"/>
                          <w:b/>
                        </w:rPr>
                        <w:t>not</w:t>
                      </w:r>
                      <w:r>
                        <w:rPr>
                          <w:rFonts w:cs="Times"/>
                        </w:rPr>
                        <w:t xml:space="preserve"> contain too many useless or irrelevant digit, use your common sense as to how many digits to report in a Table.  Otherwise it looks like you have no idea what matters.</w:t>
                      </w:r>
                    </w:p>
                    <w:p w14:paraId="5BD9D591" w14:textId="77777777" w:rsidR="004D04EA" w:rsidRPr="004650E0" w:rsidRDefault="004D04EA" w:rsidP="004D04EA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R code as an appendix must be at the back of the homework.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1301D" w14:textId="77777777" w:rsidR="00492AA8" w:rsidRDefault="00492AA8" w:rsidP="00492AA8">
      <w:pPr>
        <w:spacing w:after="0"/>
      </w:pPr>
    </w:p>
    <w:p w14:paraId="431FA05A" w14:textId="01FEFC36" w:rsidR="00492AA8" w:rsidRDefault="00492AA8" w:rsidP="00492AA8">
      <w:pPr>
        <w:spacing w:after="0"/>
      </w:pPr>
      <w:r>
        <w:t xml:space="preserve">Type the (up to) four team member names below. </w:t>
      </w:r>
      <w:r w:rsidR="00C81A5E" w:rsidRPr="00C81A5E">
        <w:rPr>
          <w:b/>
          <w:color w:val="FF0000"/>
          <w:highlight w:val="yellow"/>
        </w:rPr>
        <w:t>AND</w:t>
      </w:r>
    </w:p>
    <w:p w14:paraId="2F57720A" w14:textId="149A03DE" w:rsidR="00492AA8" w:rsidRPr="00C81A5E" w:rsidRDefault="00C81A5E" w:rsidP="00C81A5E">
      <w:pPr>
        <w:spacing w:after="0"/>
        <w:jc w:val="center"/>
        <w:rPr>
          <w:b/>
        </w:rPr>
      </w:pPr>
      <w:r w:rsidRPr="00C81A5E">
        <w:rPr>
          <w:b/>
          <w:color w:val="F7CAAC" w:themeColor="accent2" w:themeTint="66"/>
          <w:highlight w:val="yellow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 you do not also enter all names in GradeScope, the omitted names will get a ZERO.</w:t>
      </w:r>
    </w:p>
    <w:p w14:paraId="48BEBF33" w14:textId="77777777" w:rsidR="00492AA8" w:rsidRDefault="00492AA8" w:rsidP="00492AA8">
      <w:pPr>
        <w:spacing w:after="0"/>
      </w:pPr>
    </w:p>
    <w:p w14:paraId="58B9F200" w14:textId="77777777" w:rsidR="00492AA8" w:rsidRDefault="00492AA8" w:rsidP="00492AA8">
      <w:pPr>
        <w:rPr>
          <w:b/>
        </w:rPr>
      </w:pPr>
      <w:r>
        <w:rPr>
          <w:b/>
        </w:rPr>
        <w:tab/>
      </w:r>
      <w:r w:rsidRPr="00EE75F9">
        <w:rPr>
          <w:b/>
        </w:rPr>
        <w:t>Last Name</w:t>
      </w:r>
      <w:r w:rsidRPr="00EE75F9">
        <w:rPr>
          <w:b/>
        </w:rPr>
        <w:tab/>
      </w:r>
      <w:r w:rsidRPr="00EE75F9">
        <w:rPr>
          <w:b/>
        </w:rPr>
        <w:tab/>
        <w:t>First Name</w:t>
      </w:r>
      <w:r>
        <w:rPr>
          <w:b/>
        </w:rPr>
        <w:tab/>
      </w:r>
      <w:r>
        <w:rPr>
          <w:b/>
        </w:rPr>
        <w:tab/>
        <w:t>Section (D1 or D2)</w:t>
      </w:r>
    </w:p>
    <w:p w14:paraId="7085C81B" w14:textId="77777777" w:rsidR="00492AA8" w:rsidRDefault="00492AA8" w:rsidP="00492AA8">
      <w:pPr>
        <w:rPr>
          <w:b/>
        </w:rPr>
      </w:pPr>
      <w:r>
        <w:rPr>
          <w:b/>
        </w:rPr>
        <w:t>1</w:t>
      </w:r>
    </w:p>
    <w:p w14:paraId="575AB968" w14:textId="77777777" w:rsidR="00492AA8" w:rsidRDefault="00492AA8" w:rsidP="00492AA8">
      <w:pPr>
        <w:rPr>
          <w:b/>
        </w:rPr>
      </w:pPr>
      <w:r>
        <w:rPr>
          <w:b/>
        </w:rPr>
        <w:t>2</w:t>
      </w:r>
    </w:p>
    <w:p w14:paraId="4E879F86" w14:textId="77777777" w:rsidR="00492AA8" w:rsidRDefault="00492AA8" w:rsidP="00492AA8">
      <w:pPr>
        <w:rPr>
          <w:b/>
        </w:rPr>
      </w:pPr>
      <w:r>
        <w:rPr>
          <w:b/>
        </w:rPr>
        <w:t>3</w:t>
      </w:r>
    </w:p>
    <w:p w14:paraId="43FFC23A" w14:textId="77777777" w:rsidR="00492AA8" w:rsidRDefault="00492AA8" w:rsidP="00492AA8">
      <w:pPr>
        <w:rPr>
          <w:b/>
        </w:rPr>
      </w:pPr>
      <w:r>
        <w:rPr>
          <w:b/>
        </w:rPr>
        <w:t>4</w:t>
      </w:r>
    </w:p>
    <w:p w14:paraId="45CB1026" w14:textId="00E17132" w:rsidR="00C14E14" w:rsidRDefault="00C81A5E" w:rsidP="00C81A5E">
      <w:pPr>
        <w:jc w:val="center"/>
      </w:pPr>
      <w:r w:rsidRPr="00C81A5E">
        <w:rPr>
          <w:b/>
          <w:color w:val="F7CAAC" w:themeColor="accent2" w:themeTint="66"/>
          <w:highlight w:val="yellow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 you do not also enter all names in GradeScope, the omitted names will get a ZERO.</w:t>
      </w:r>
    </w:p>
    <w:p w14:paraId="1A375CEC" w14:textId="77777777" w:rsidR="00492AA8" w:rsidRDefault="00492AA8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14:paraId="58F4786A" w14:textId="77777777" w:rsidR="00D43826" w:rsidRDefault="00D43826" w:rsidP="00BC4958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  <w:r>
        <w:rPr>
          <w:rFonts w:cs="Times"/>
          <w:b/>
          <w:u w:val="single"/>
        </w:rPr>
        <w:lastRenderedPageBreak/>
        <w:t>Problem 1: Prove Chebyshev by assuming Markov</w:t>
      </w:r>
    </w:p>
    <w:p w14:paraId="35BC5A91" w14:textId="77777777" w:rsidR="00D43826" w:rsidRDefault="00D43826" w:rsidP="00BC4958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15EB4146" w14:textId="68BEBD95" w:rsidR="00D43826" w:rsidRPr="00D43826" w:rsidRDefault="00D43826" w:rsidP="00BC4958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As the title says! Assume Markov and prove Chebyshev. </w:t>
      </w:r>
      <w:r w:rsidRPr="00D43826">
        <w:rPr>
          <w:rFonts w:cs="Times"/>
        </w:rPr>
        <w:t xml:space="preserve">Answer </w:t>
      </w:r>
      <w:r>
        <w:rPr>
          <w:rFonts w:cs="Times"/>
        </w:rPr>
        <w:t xml:space="preserve">must be </w:t>
      </w:r>
      <w:r w:rsidRPr="00D43826">
        <w:rPr>
          <w:rFonts w:cs="Times"/>
        </w:rPr>
        <w:t>hand</w:t>
      </w:r>
      <w:r>
        <w:rPr>
          <w:rFonts w:cs="Times"/>
        </w:rPr>
        <w:t xml:space="preserve"> written</w:t>
      </w:r>
      <w:r w:rsidR="00C81A5E">
        <w:rPr>
          <w:rFonts w:cs="Times"/>
        </w:rPr>
        <w:t xml:space="preserve"> or the question will get zero</w:t>
      </w:r>
      <w:r w:rsidRPr="00D43826">
        <w:rPr>
          <w:rFonts w:cs="Times"/>
        </w:rPr>
        <w:t>.</w:t>
      </w:r>
    </w:p>
    <w:p w14:paraId="7D33D0AD" w14:textId="77777777" w:rsidR="00D43826" w:rsidRDefault="00D43826" w:rsidP="00BC4958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</w:p>
    <w:p w14:paraId="47D96A2B" w14:textId="3310CC26" w:rsidR="00D43826" w:rsidRDefault="007750D4" w:rsidP="00BC4958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  <w:r w:rsidRPr="007750D4">
        <w:rPr>
          <w:rFonts w:cs="Times"/>
          <w:b/>
          <w:noProof/>
          <w:u w:val="single"/>
        </w:rPr>
        <w:drawing>
          <wp:inline distT="0" distB="0" distL="0" distR="0" wp14:anchorId="58AD5711" wp14:editId="6EB66F56">
            <wp:extent cx="5943600" cy="3686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BE04" w14:textId="77777777" w:rsidR="00C81A5E" w:rsidRDefault="00C81A5E">
      <w:pPr>
        <w:spacing w:after="0"/>
        <w:rPr>
          <w:rFonts w:cs="Times"/>
          <w:b/>
          <w:u w:val="single"/>
        </w:rPr>
      </w:pPr>
      <w:r>
        <w:rPr>
          <w:rFonts w:cs="Times"/>
          <w:b/>
          <w:u w:val="single"/>
        </w:rPr>
        <w:br w:type="page"/>
      </w:r>
    </w:p>
    <w:p w14:paraId="514FF881" w14:textId="09E7DDB7" w:rsidR="00BC4958" w:rsidRPr="00FF0CBC" w:rsidRDefault="00BC4958" w:rsidP="00FF0CBC">
      <w:pPr>
        <w:widowControl w:val="0"/>
        <w:autoSpaceDE w:val="0"/>
        <w:autoSpaceDN w:val="0"/>
        <w:adjustRightInd w:val="0"/>
        <w:spacing w:after="0"/>
        <w:rPr>
          <w:rFonts w:cs="Times"/>
          <w:b/>
          <w:u w:val="single"/>
        </w:rPr>
      </w:pPr>
      <w:r>
        <w:rPr>
          <w:rFonts w:cs="Times"/>
          <w:b/>
          <w:u w:val="single"/>
        </w:rPr>
        <w:lastRenderedPageBreak/>
        <w:t xml:space="preserve">Problem </w:t>
      </w:r>
      <w:r w:rsidR="00D43826">
        <w:rPr>
          <w:rFonts w:cs="Times"/>
          <w:b/>
          <w:u w:val="single"/>
        </w:rPr>
        <w:t>2</w:t>
      </w:r>
      <w:r>
        <w:rPr>
          <w:rFonts w:cs="Times"/>
          <w:b/>
          <w:u w:val="single"/>
        </w:rPr>
        <w:t xml:space="preserve">: </w:t>
      </w:r>
      <w:r w:rsidR="00492AA8">
        <w:rPr>
          <w:rFonts w:cs="Times"/>
          <w:b/>
          <w:u w:val="single"/>
        </w:rPr>
        <w:t>Conditional, marginal, iterated expectation, simulating distributions</w:t>
      </w:r>
      <w:r w:rsidRPr="00C57011">
        <w:rPr>
          <w:rFonts w:cs="Times"/>
          <w:b/>
          <w:u w:val="single"/>
        </w:rPr>
        <w:t xml:space="preserve"> </w:t>
      </w:r>
    </w:p>
    <w:p w14:paraId="03FD4BCD" w14:textId="77777777" w:rsidR="00BC4958" w:rsidRDefault="008F6CFB" w:rsidP="00BC4958">
      <w:pPr>
        <w:spacing w:after="0"/>
      </w:pPr>
      <w:r>
        <w:t>u</w:t>
      </w:r>
      <w:r w:rsidR="00BC4958">
        <w:t xml:space="preserve"> has marginal density:  p(</w:t>
      </w:r>
      <w:r>
        <w:t>u</w:t>
      </w:r>
      <w:r w:rsidR="00BC4958">
        <w:t>) ~ Uniform (</w:t>
      </w:r>
      <w:r>
        <w:t>-</w:t>
      </w:r>
      <w:r w:rsidR="002A53C2">
        <w:t>2</w:t>
      </w:r>
      <w:r w:rsidR="00BC4958">
        <w:t>,</w:t>
      </w:r>
      <w:r w:rsidR="002A53C2">
        <w:t>2</w:t>
      </w:r>
      <w:r w:rsidR="00BC4958">
        <w:t>)</w:t>
      </w:r>
      <w:r>
        <w:t>. v has</w:t>
      </w:r>
      <w:r w:rsidR="00BC4958">
        <w:t xml:space="preserve"> conditional </w:t>
      </w:r>
      <w:r w:rsidR="00C3543B">
        <w:t xml:space="preserve">density </w:t>
      </w:r>
      <w:r w:rsidR="00BC4958">
        <w:t>p(</w:t>
      </w:r>
      <w:r>
        <w:t>v</w:t>
      </w:r>
      <w:r w:rsidR="00BC4958">
        <w:t>|</w:t>
      </w:r>
      <w:r>
        <w:t>u</w:t>
      </w:r>
      <w:r w:rsidR="00BC4958">
        <w:t>) ~ Uniform(</w:t>
      </w:r>
      <w:r>
        <w:t>u,</w:t>
      </w:r>
      <w:r w:rsidR="002A53C2">
        <w:t>2</w:t>
      </w:r>
      <w:r w:rsidR="00BC4958">
        <w:t xml:space="preserve">). </w:t>
      </w:r>
    </w:p>
    <w:p w14:paraId="2751B045" w14:textId="77777777" w:rsidR="00BC4958" w:rsidRDefault="00BC4958" w:rsidP="00BC4958">
      <w:pPr>
        <w:pStyle w:val="a3"/>
        <w:numPr>
          <w:ilvl w:val="0"/>
          <w:numId w:val="3"/>
        </w:numPr>
        <w:spacing w:after="0"/>
      </w:pPr>
      <w:r>
        <w:t xml:space="preserve">Simulate 10,000 draws of </w:t>
      </w:r>
      <w:r w:rsidR="008F6CFB">
        <w:t>u</w:t>
      </w:r>
      <w:r>
        <w:t xml:space="preserve">, and then </w:t>
      </w:r>
      <w:r w:rsidR="002A53C2">
        <w:t xml:space="preserve">a draw </w:t>
      </w:r>
      <w:r w:rsidR="00C3543B">
        <w:t xml:space="preserve">of </w:t>
      </w:r>
      <w:r w:rsidR="008F6CFB">
        <w:t>v</w:t>
      </w:r>
      <w:r>
        <w:t>|</w:t>
      </w:r>
      <w:r w:rsidR="008F6CFB">
        <w:t>u</w:t>
      </w:r>
      <w:r>
        <w:t xml:space="preserve"> for each draw of </w:t>
      </w:r>
      <w:r w:rsidR="002A53C2">
        <w:t>u</w:t>
      </w:r>
      <w:r>
        <w:t xml:space="preserve">. Then use the </w:t>
      </w:r>
      <w:r w:rsidRPr="002A53C2">
        <w:rPr>
          <w:i/>
          <w:color w:val="0070C0"/>
        </w:rPr>
        <w:t>density</w:t>
      </w:r>
      <w:r>
        <w:t xml:space="preserve"> and </w:t>
      </w:r>
      <w:r w:rsidR="002A53C2">
        <w:t xml:space="preserve">the </w:t>
      </w:r>
      <w:r w:rsidRPr="002A53C2">
        <w:rPr>
          <w:i/>
          <w:color w:val="0070C0"/>
        </w:rPr>
        <w:t>persp</w:t>
      </w:r>
      <w:r>
        <w:t xml:space="preserve"> commands to plot</w:t>
      </w:r>
      <w:r w:rsidR="008F6CFB">
        <w:t>,</w:t>
      </w:r>
      <w:r>
        <w:t xml:space="preserve"> </w:t>
      </w:r>
      <w:r w:rsidR="008F6CFB">
        <w:t>specifically:</w:t>
      </w:r>
    </w:p>
    <w:p w14:paraId="03E414C5" w14:textId="77777777" w:rsidR="00BC4958" w:rsidRDefault="00BC4958" w:rsidP="00BC4958">
      <w:pPr>
        <w:spacing w:after="0"/>
      </w:pPr>
      <w:r>
        <w:tab/>
        <w:t xml:space="preserve">The marginal univariate density of </w:t>
      </w:r>
      <w:r w:rsidR="008F6CFB">
        <w:t>v</w:t>
      </w:r>
      <w:r>
        <w:t>: p(</w:t>
      </w:r>
      <w:r w:rsidR="008F6CFB">
        <w:t>v</w:t>
      </w:r>
      <w:r>
        <w:t xml:space="preserve">)  </w:t>
      </w:r>
      <w:r w:rsidRPr="004E66DC">
        <w:rPr>
          <w:b/>
          <w:color w:val="0070C0"/>
        </w:rPr>
        <w:t>density</w:t>
      </w:r>
      <w:r>
        <w:t xml:space="preserve"> command</w:t>
      </w:r>
      <w:r>
        <w:tab/>
        <w:t>– Figure 1</w:t>
      </w:r>
    </w:p>
    <w:p w14:paraId="5FFD8AE7" w14:textId="77777777" w:rsidR="00BC4958" w:rsidRDefault="00BC4958" w:rsidP="00BC4958">
      <w:pPr>
        <w:spacing w:after="0"/>
      </w:pPr>
      <w:r>
        <w:tab/>
        <w:t>The bivariate density of (</w:t>
      </w:r>
      <w:r w:rsidR="008F6CFB">
        <w:t>u,v</w:t>
      </w:r>
      <w:r>
        <w:t>):</w:t>
      </w:r>
      <w:r>
        <w:tab/>
        <w:t xml:space="preserve">    </w:t>
      </w:r>
      <w:r w:rsidR="008F6CFB">
        <w:t xml:space="preserve">      </w:t>
      </w:r>
      <w:r w:rsidR="002A53C2">
        <w:t xml:space="preserve"> </w:t>
      </w:r>
      <w:r>
        <w:t>p(</w:t>
      </w:r>
      <w:r w:rsidR="008F6CFB">
        <w:t>u</w:t>
      </w:r>
      <w:r>
        <w:t>,</w:t>
      </w:r>
      <w:r w:rsidR="008F6CFB">
        <w:t>v</w:t>
      </w:r>
      <w:r>
        <w:t xml:space="preserve">) </w:t>
      </w:r>
      <w:r w:rsidR="008F6CFB">
        <w:t xml:space="preserve"> </w:t>
      </w:r>
      <w:r w:rsidRPr="002A53C2">
        <w:rPr>
          <w:b/>
          <w:color w:val="0070C0"/>
        </w:rPr>
        <w:t>persp</w:t>
      </w:r>
      <w:r>
        <w:t xml:space="preserve"> command</w:t>
      </w:r>
      <w:r>
        <w:tab/>
      </w:r>
      <w:r>
        <w:tab/>
        <w:t xml:space="preserve">– Figure 2. </w:t>
      </w:r>
    </w:p>
    <w:p w14:paraId="74A1FAD0" w14:textId="77777777" w:rsidR="0039251C" w:rsidRDefault="0039251C" w:rsidP="00FF0CB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cs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ere’re two plots below:</w:t>
      </w:r>
    </w:p>
    <w:p w14:paraId="32AAEC20" w14:textId="38065E42" w:rsidR="00C81A5E" w:rsidRDefault="0039251C" w:rsidP="0039251C">
      <w:pPr>
        <w:spacing w:after="0"/>
        <w:jc w:val="center"/>
      </w:pPr>
      <w:r w:rsidRPr="0039251C">
        <w:rPr>
          <w:noProof/>
        </w:rPr>
        <w:drawing>
          <wp:inline distT="0" distB="0" distL="0" distR="0" wp14:anchorId="4E49C863" wp14:editId="46166BFE">
            <wp:extent cx="5469570" cy="3524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978" cy="35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51C">
        <w:rPr>
          <w:noProof/>
        </w:rPr>
        <w:drawing>
          <wp:inline distT="0" distB="0" distL="0" distR="0" wp14:anchorId="5EF29DE9" wp14:editId="4E5481DC">
            <wp:extent cx="5876925" cy="378672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602" cy="37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A5E">
        <w:br w:type="page"/>
      </w:r>
    </w:p>
    <w:p w14:paraId="1CC6A8BF" w14:textId="623143A4" w:rsidR="00BC4958" w:rsidRDefault="00BC4958" w:rsidP="00BC4958">
      <w:pPr>
        <w:pStyle w:val="a3"/>
        <w:numPr>
          <w:ilvl w:val="0"/>
          <w:numId w:val="3"/>
        </w:numPr>
        <w:spacing w:after="0"/>
      </w:pPr>
      <w:r>
        <w:lastRenderedPageBreak/>
        <w:t xml:space="preserve">From your </w:t>
      </w:r>
      <w:r w:rsidRPr="005033EE">
        <w:rPr>
          <w:u w:val="single"/>
        </w:rPr>
        <w:t>simulated data</w:t>
      </w:r>
      <w:r>
        <w:t xml:space="preserve">, what is your </w:t>
      </w:r>
      <w:r w:rsidR="00C3543B">
        <w:rPr>
          <w:i/>
          <w:u w:val="single"/>
        </w:rPr>
        <w:t>Monte Carlo e</w:t>
      </w:r>
      <w:r w:rsidRPr="005033EE">
        <w:rPr>
          <w:i/>
          <w:u w:val="single"/>
        </w:rPr>
        <w:t>stimate</w:t>
      </w:r>
      <w:r>
        <w:t xml:space="preserve"> of E(</w:t>
      </w:r>
      <w:r w:rsidR="008F6CFB">
        <w:t>v</w:t>
      </w:r>
      <w:r>
        <w:t>)</w:t>
      </w:r>
      <w:r w:rsidR="00C3543B">
        <w:t xml:space="preserve">. Give a </w:t>
      </w:r>
      <w:r w:rsidR="008F6CFB">
        <w:t xml:space="preserve">95% </w:t>
      </w:r>
      <w:r w:rsidR="00C3543B">
        <w:t>confidence interval for that estimate</w:t>
      </w:r>
      <w:r>
        <w:t xml:space="preserve"> </w:t>
      </w:r>
      <w:r w:rsidR="008F6CFB">
        <w:t>(See moment estimation lecture note).</w:t>
      </w:r>
    </w:p>
    <w:p w14:paraId="16FCD760" w14:textId="43D06DFF" w:rsidR="00C81A5E" w:rsidRDefault="00C81A5E" w:rsidP="00C81A5E">
      <w:pPr>
        <w:spacing w:after="0"/>
      </w:pPr>
    </w:p>
    <w:p w14:paraId="2E18971F" w14:textId="3222EB26" w:rsidR="00C81A5E" w:rsidRDefault="00E966E8" w:rsidP="00C81A5E">
      <w:pPr>
        <w:spacing w:after="0"/>
        <w:rPr>
          <w:lang w:eastAsia="zh-CN"/>
        </w:rPr>
      </w:pPr>
      <w:r>
        <w:rPr>
          <w:lang w:eastAsia="zh-CN"/>
        </w:rPr>
        <w:t xml:space="preserve">The Monte Carlo estimate of E(v) is about 0.992 </w:t>
      </w:r>
      <w:r>
        <w:rPr>
          <w:rFonts w:hint="eastAsia"/>
          <w:lang w:eastAsia="zh-CN"/>
        </w:rPr>
        <w:t>≈</w:t>
      </w:r>
      <w:r>
        <w:rPr>
          <w:lang w:eastAsia="zh-CN"/>
        </w:rPr>
        <w:t xml:space="preserve"> </w:t>
      </w:r>
      <w:r w:rsidRPr="00E966E8">
        <w:rPr>
          <w:b/>
          <w:bCs/>
          <w:lang w:eastAsia="zh-CN"/>
        </w:rPr>
        <w:t>1</w:t>
      </w:r>
    </w:p>
    <w:p w14:paraId="06F35874" w14:textId="1B5F5658" w:rsidR="00C81A5E" w:rsidRPr="00E966E8" w:rsidRDefault="00E966E8" w:rsidP="00C81A5E">
      <w:pPr>
        <w:spacing w:after="0"/>
        <w:rPr>
          <w:b/>
          <w:bCs/>
          <w:lang w:eastAsia="zh-CN"/>
        </w:rPr>
      </w:pPr>
      <w:r>
        <w:rPr>
          <w:lang w:eastAsia="zh-CN"/>
        </w:rPr>
        <w:t xml:space="preserve">And the 95 confidence interval for the estimate is about </w:t>
      </w:r>
      <w:r w:rsidRPr="00E966E8">
        <w:rPr>
          <w:b/>
          <w:bCs/>
          <w:lang w:eastAsia="zh-CN"/>
        </w:rPr>
        <w:t>[0.9745756 , 1.0093265]</w:t>
      </w:r>
    </w:p>
    <w:p w14:paraId="32F8AF66" w14:textId="096DA6FD" w:rsidR="00C81A5E" w:rsidRDefault="00C81A5E" w:rsidP="00C81A5E">
      <w:pPr>
        <w:spacing w:after="0"/>
      </w:pPr>
    </w:p>
    <w:p w14:paraId="4EABDD99" w14:textId="32611E6F" w:rsidR="00C81A5E" w:rsidRDefault="00C81A5E" w:rsidP="00C81A5E">
      <w:pPr>
        <w:spacing w:after="0"/>
      </w:pPr>
    </w:p>
    <w:p w14:paraId="52D958B9" w14:textId="77777777" w:rsidR="00C81A5E" w:rsidRDefault="00C81A5E" w:rsidP="00C81A5E">
      <w:pPr>
        <w:spacing w:after="0"/>
      </w:pPr>
    </w:p>
    <w:p w14:paraId="0C445F49" w14:textId="00F310B1" w:rsidR="002A53C2" w:rsidRDefault="00BC4958" w:rsidP="00BC4958">
      <w:pPr>
        <w:pStyle w:val="a3"/>
        <w:numPr>
          <w:ilvl w:val="0"/>
          <w:numId w:val="3"/>
        </w:numPr>
        <w:spacing w:after="0"/>
      </w:pPr>
      <w:r>
        <w:t>Write the theoretical conditional density p(</w:t>
      </w:r>
      <w:r w:rsidR="008F6CFB">
        <w:t>v</w:t>
      </w:r>
      <w:r>
        <w:t>|</w:t>
      </w:r>
      <w:r w:rsidR="008F6CFB">
        <w:t>u</w:t>
      </w:r>
      <w:r>
        <w:t>)</w:t>
      </w:r>
      <w:r w:rsidR="002A53C2">
        <w:t>.</w:t>
      </w:r>
      <w:r>
        <w:t xml:space="preserve"> </w:t>
      </w:r>
      <w:r w:rsidR="002A53C2">
        <w:t>(proof by hand</w:t>
      </w:r>
      <w:r w:rsidR="00BE0EF3">
        <w:t xml:space="preserve"> or zero points</w:t>
      </w:r>
      <w:r w:rsidR="002A53C2">
        <w:t>)</w:t>
      </w:r>
    </w:p>
    <w:p w14:paraId="28A983A1" w14:textId="74DC1937" w:rsidR="00C81A5E" w:rsidRDefault="00C81A5E" w:rsidP="00C81A5E">
      <w:pPr>
        <w:spacing w:after="0"/>
      </w:pPr>
    </w:p>
    <w:p w14:paraId="3AC04F70" w14:textId="7EB44A49" w:rsidR="00C81A5E" w:rsidRDefault="00C81A5E" w:rsidP="00C81A5E">
      <w:pPr>
        <w:spacing w:after="0"/>
      </w:pPr>
    </w:p>
    <w:p w14:paraId="4C708804" w14:textId="285A96D4" w:rsidR="00C81A5E" w:rsidRPr="008C454C" w:rsidRDefault="008C454C" w:rsidP="00C81A5E">
      <w:pPr>
        <w:spacing w:after="0"/>
        <w:rPr>
          <w:rFonts w:eastAsia="Yu Mincho"/>
        </w:rPr>
      </w:pPr>
      <w:r w:rsidRPr="008C454C">
        <w:rPr>
          <w:noProof/>
        </w:rPr>
        <w:drawing>
          <wp:inline distT="0" distB="0" distL="0" distR="0" wp14:anchorId="51D06E63" wp14:editId="21ADEC9A">
            <wp:extent cx="5943600" cy="1569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331F" w14:textId="534126D8" w:rsidR="00BE0EF3" w:rsidRPr="008C454C" w:rsidRDefault="00BE0EF3" w:rsidP="00C81A5E">
      <w:pPr>
        <w:spacing w:after="0"/>
        <w:rPr>
          <w:rFonts w:eastAsia="Yu Mincho"/>
        </w:rPr>
      </w:pPr>
    </w:p>
    <w:p w14:paraId="057C0C9B" w14:textId="77777777" w:rsidR="00BE0EF3" w:rsidRDefault="00BE0EF3" w:rsidP="00C81A5E">
      <w:pPr>
        <w:spacing w:after="0"/>
      </w:pPr>
    </w:p>
    <w:p w14:paraId="7D3D3005" w14:textId="77777777" w:rsidR="00C81A5E" w:rsidRDefault="00C81A5E" w:rsidP="00C81A5E">
      <w:pPr>
        <w:spacing w:after="0"/>
      </w:pPr>
    </w:p>
    <w:p w14:paraId="36083A54" w14:textId="32294B39" w:rsidR="00BC4958" w:rsidRDefault="002A53C2" w:rsidP="00BC4958">
      <w:pPr>
        <w:pStyle w:val="a3"/>
        <w:numPr>
          <w:ilvl w:val="0"/>
          <w:numId w:val="3"/>
        </w:numPr>
        <w:spacing w:after="0"/>
      </w:pPr>
      <w:r>
        <w:t>W</w:t>
      </w:r>
      <w:r w:rsidR="00BC4958">
        <w:t>rite the theoretical joint density p(</w:t>
      </w:r>
      <w:r w:rsidR="008F6CFB">
        <w:t>u</w:t>
      </w:r>
      <w:r w:rsidR="00BC4958">
        <w:t>,</w:t>
      </w:r>
      <w:r w:rsidR="008F6CFB">
        <w:t>v</w:t>
      </w:r>
      <w:r w:rsidR="00BC4958">
        <w:t>).</w:t>
      </w:r>
      <w:r>
        <w:t xml:space="preserve"> (proof by hand</w:t>
      </w:r>
      <w:r w:rsidR="00BE0EF3">
        <w:t xml:space="preserve"> or zero points</w:t>
      </w:r>
      <w:r>
        <w:t>)</w:t>
      </w:r>
    </w:p>
    <w:p w14:paraId="4B2F3FC1" w14:textId="4D0A2E19" w:rsidR="00C81A5E" w:rsidRDefault="00C81A5E" w:rsidP="00C81A5E">
      <w:pPr>
        <w:spacing w:after="0"/>
      </w:pPr>
    </w:p>
    <w:p w14:paraId="1A974508" w14:textId="3840167A" w:rsidR="00C81A5E" w:rsidRDefault="00C81A5E" w:rsidP="00C81A5E">
      <w:pPr>
        <w:spacing w:after="0"/>
      </w:pPr>
    </w:p>
    <w:p w14:paraId="4EA548C6" w14:textId="5C76A8C1" w:rsidR="00C81A5E" w:rsidRPr="008C454C" w:rsidRDefault="008C454C" w:rsidP="00C81A5E">
      <w:pPr>
        <w:spacing w:after="0"/>
        <w:rPr>
          <w:rFonts w:eastAsia="Yu Mincho"/>
        </w:rPr>
      </w:pPr>
      <w:r w:rsidRPr="008C454C">
        <w:rPr>
          <w:noProof/>
        </w:rPr>
        <w:drawing>
          <wp:inline distT="0" distB="0" distL="0" distR="0" wp14:anchorId="7553F270" wp14:editId="5B7617AA">
            <wp:extent cx="5943600" cy="1381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59BC" w14:textId="2B4B6687" w:rsidR="00C81A5E" w:rsidRDefault="00C81A5E" w:rsidP="00C81A5E">
      <w:pPr>
        <w:spacing w:after="0"/>
      </w:pPr>
    </w:p>
    <w:p w14:paraId="06A90BBC" w14:textId="1E33D1BD" w:rsidR="00C81A5E" w:rsidRDefault="00C81A5E" w:rsidP="00C81A5E">
      <w:pPr>
        <w:spacing w:after="0"/>
      </w:pPr>
    </w:p>
    <w:p w14:paraId="4501FA1B" w14:textId="77777777" w:rsidR="00C81A5E" w:rsidRDefault="00C81A5E" w:rsidP="00C81A5E">
      <w:pPr>
        <w:spacing w:after="0"/>
      </w:pPr>
    </w:p>
    <w:p w14:paraId="74B274F1" w14:textId="60F02239" w:rsidR="00BC4958" w:rsidRDefault="00BC4958" w:rsidP="00BC4958">
      <w:pPr>
        <w:pStyle w:val="a3"/>
        <w:numPr>
          <w:ilvl w:val="0"/>
          <w:numId w:val="3"/>
        </w:numPr>
        <w:spacing w:after="0"/>
      </w:pPr>
      <w:r>
        <w:t>Compute E</w:t>
      </w:r>
      <w:r w:rsidR="002A53C2">
        <w:rPr>
          <w:vertAlign w:val="subscript"/>
        </w:rPr>
        <w:t>v</w:t>
      </w:r>
      <w:r>
        <w:t>(</w:t>
      </w:r>
      <w:r w:rsidR="008F6CFB">
        <w:t>v</w:t>
      </w:r>
      <w:r>
        <w:t>|</w:t>
      </w:r>
      <w:r w:rsidR="008F6CFB">
        <w:t>u</w:t>
      </w:r>
      <w:r>
        <w:t>). Then use the iterated expectation rule to compute E(</w:t>
      </w:r>
      <w:r w:rsidR="008F6CFB">
        <w:t>v</w:t>
      </w:r>
      <w:r>
        <w:t xml:space="preserve">) </w:t>
      </w:r>
      <w:r w:rsidR="00C3543B">
        <w:t>=</w:t>
      </w:r>
      <w:r>
        <w:t xml:space="preserve"> E</w:t>
      </w:r>
      <w:r w:rsidR="008F6CFB">
        <w:rPr>
          <w:vertAlign w:val="subscript"/>
        </w:rPr>
        <w:t>u</w:t>
      </w:r>
      <w:r>
        <w:t>(E</w:t>
      </w:r>
      <w:r w:rsidR="002A53C2">
        <w:rPr>
          <w:vertAlign w:val="subscript"/>
        </w:rPr>
        <w:t>v</w:t>
      </w:r>
      <w:r>
        <w:t>(</w:t>
      </w:r>
      <w:r w:rsidR="008F6CFB">
        <w:t>v</w:t>
      </w:r>
      <w:r>
        <w:t>|</w:t>
      </w:r>
      <w:r w:rsidR="008F6CFB">
        <w:t>u</w:t>
      </w:r>
      <w:r>
        <w:t xml:space="preserve">)). </w:t>
      </w:r>
      <w:r w:rsidR="00BE0EF3">
        <w:t>Proof by hand or zero points</w:t>
      </w:r>
    </w:p>
    <w:p w14:paraId="1A8EC230" w14:textId="2EBF96AC" w:rsidR="00C81A5E" w:rsidRDefault="00C81A5E" w:rsidP="00C81A5E">
      <w:pPr>
        <w:spacing w:after="0"/>
      </w:pPr>
    </w:p>
    <w:p w14:paraId="6ED84E14" w14:textId="77777777" w:rsidR="00BE0EF3" w:rsidRDefault="00BE0EF3" w:rsidP="00C81A5E">
      <w:pPr>
        <w:spacing w:after="0"/>
      </w:pPr>
    </w:p>
    <w:p w14:paraId="0703FFC2" w14:textId="3475C073" w:rsidR="00C81A5E" w:rsidRPr="00E966E8" w:rsidRDefault="00BE0EF3" w:rsidP="00C81A5E">
      <w:pPr>
        <w:spacing w:after="0"/>
        <w:rPr>
          <w:b/>
          <w:bCs/>
        </w:rPr>
      </w:pPr>
      <w:r>
        <w:t>E</w:t>
      </w:r>
      <w:r>
        <w:rPr>
          <w:vertAlign w:val="subscript"/>
        </w:rPr>
        <w:t>v</w:t>
      </w:r>
      <w:r>
        <w:t xml:space="preserve">(v|u) = </w:t>
      </w:r>
      <w:r w:rsidR="008C454C" w:rsidRPr="00E966E8">
        <w:rPr>
          <w:b/>
          <w:bCs/>
          <w:lang w:eastAsia="zh-CN"/>
        </w:rPr>
        <w:t>(u+2)/2</w:t>
      </w:r>
    </w:p>
    <w:p w14:paraId="5C791B09" w14:textId="779C38D9" w:rsidR="00BE0EF3" w:rsidRDefault="008C454C" w:rsidP="00C81A5E">
      <w:pPr>
        <w:spacing w:after="0"/>
      </w:pPr>
      <w:r w:rsidRPr="008C454C">
        <w:rPr>
          <w:noProof/>
        </w:rPr>
        <w:lastRenderedPageBreak/>
        <w:drawing>
          <wp:inline distT="0" distB="0" distL="0" distR="0" wp14:anchorId="48B2B8D9" wp14:editId="5A7F8FEC">
            <wp:extent cx="5943600" cy="1433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14FA" w14:textId="08FA9650" w:rsidR="00BE0EF3" w:rsidRDefault="00BE0EF3" w:rsidP="00C81A5E">
      <w:pPr>
        <w:spacing w:after="0"/>
      </w:pPr>
    </w:p>
    <w:p w14:paraId="10652639" w14:textId="1378242A" w:rsidR="00BE0EF3" w:rsidRDefault="00BE0EF3" w:rsidP="00C81A5E">
      <w:pPr>
        <w:spacing w:after="0"/>
      </w:pPr>
    </w:p>
    <w:p w14:paraId="03100F5E" w14:textId="1A2A2DCA" w:rsidR="00BE0EF3" w:rsidRDefault="00BE0EF3" w:rsidP="00C81A5E">
      <w:pPr>
        <w:spacing w:after="0"/>
      </w:pPr>
    </w:p>
    <w:p w14:paraId="5F2B7167" w14:textId="20AA7727" w:rsidR="00BE0EF3" w:rsidRDefault="00BE0EF3" w:rsidP="00C81A5E">
      <w:pPr>
        <w:spacing w:after="0"/>
      </w:pPr>
    </w:p>
    <w:p w14:paraId="46A9DAE0" w14:textId="7D3E96B1" w:rsidR="00BE0EF3" w:rsidRDefault="00BE0EF3" w:rsidP="00C81A5E">
      <w:pPr>
        <w:spacing w:after="0"/>
      </w:pPr>
    </w:p>
    <w:p w14:paraId="652803E7" w14:textId="6AC13F67" w:rsidR="00BE0EF3" w:rsidRDefault="00BE0EF3" w:rsidP="00C81A5E">
      <w:pPr>
        <w:spacing w:after="0"/>
      </w:pPr>
      <w:r>
        <w:t>E(v) =</w:t>
      </w:r>
      <w:r w:rsidR="008C454C" w:rsidRPr="00E966E8">
        <w:rPr>
          <w:b/>
          <w:bCs/>
        </w:rPr>
        <w:t>1</w:t>
      </w:r>
    </w:p>
    <w:p w14:paraId="6127DFA6" w14:textId="51BBD87E" w:rsidR="00C81A5E" w:rsidRDefault="00C81A5E" w:rsidP="00C81A5E">
      <w:pPr>
        <w:spacing w:after="0"/>
      </w:pPr>
    </w:p>
    <w:p w14:paraId="2E6D36E9" w14:textId="2EE05A05" w:rsidR="00C81A5E" w:rsidRDefault="00C81A5E" w:rsidP="00C81A5E">
      <w:pPr>
        <w:spacing w:after="0"/>
      </w:pPr>
    </w:p>
    <w:p w14:paraId="6FEA2F54" w14:textId="77777777" w:rsidR="00C81A5E" w:rsidRDefault="00C81A5E" w:rsidP="00C81A5E">
      <w:pPr>
        <w:spacing w:after="0"/>
      </w:pPr>
    </w:p>
    <w:p w14:paraId="5E6294F2" w14:textId="77777777" w:rsidR="00FF0CBC" w:rsidRDefault="00FF0CBC">
      <w:pPr>
        <w:spacing w:after="0"/>
      </w:pPr>
      <w:r>
        <w:br w:type="page"/>
      </w:r>
    </w:p>
    <w:p w14:paraId="3C9B1632" w14:textId="20504C19" w:rsidR="00BE0EF3" w:rsidRDefault="00BC4958" w:rsidP="004E66DC">
      <w:pPr>
        <w:pStyle w:val="a3"/>
        <w:numPr>
          <w:ilvl w:val="0"/>
          <w:numId w:val="3"/>
        </w:numPr>
        <w:spacing w:after="0"/>
      </w:pPr>
      <w:r>
        <w:lastRenderedPageBreak/>
        <w:t>Compute the marginal density p(</w:t>
      </w:r>
      <w:r w:rsidR="008F6CFB">
        <w:t>v</w:t>
      </w:r>
      <w:r>
        <w:t>) by integration</w:t>
      </w:r>
      <w:r w:rsidR="004A7846">
        <w:t xml:space="preserve"> of p(v,u)</w:t>
      </w:r>
      <w:r>
        <w:t>.</w:t>
      </w:r>
      <w:r w:rsidR="00BE0EF3">
        <w:t xml:space="preserve"> proof by hand or zero.</w:t>
      </w:r>
    </w:p>
    <w:p w14:paraId="7D7F1EE7" w14:textId="77777777" w:rsidR="00BE0EF3" w:rsidRDefault="00BE0EF3" w:rsidP="00BE0EF3">
      <w:pPr>
        <w:spacing w:after="0"/>
      </w:pPr>
    </w:p>
    <w:p w14:paraId="4E4ACBA7" w14:textId="77777777" w:rsidR="00BE0EF3" w:rsidRDefault="00BE0EF3" w:rsidP="00BE0EF3">
      <w:pPr>
        <w:spacing w:after="0"/>
      </w:pPr>
    </w:p>
    <w:p w14:paraId="3CF1AD71" w14:textId="7175638E" w:rsidR="00BE0EF3" w:rsidRDefault="008C454C" w:rsidP="00BE0EF3">
      <w:pPr>
        <w:spacing w:after="0"/>
      </w:pPr>
      <w:r w:rsidRPr="008C454C">
        <w:rPr>
          <w:noProof/>
        </w:rPr>
        <w:drawing>
          <wp:inline distT="0" distB="0" distL="0" distR="0" wp14:anchorId="2C88257A" wp14:editId="6853269E">
            <wp:extent cx="5943600" cy="1010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DCFE" w14:textId="77777777" w:rsidR="00BE0EF3" w:rsidRDefault="00BE0EF3" w:rsidP="00BE0EF3">
      <w:pPr>
        <w:spacing w:after="0"/>
      </w:pPr>
    </w:p>
    <w:p w14:paraId="2B7D0F95" w14:textId="77777777" w:rsidR="00BE0EF3" w:rsidRDefault="00BE0EF3" w:rsidP="00BE0EF3">
      <w:pPr>
        <w:spacing w:after="0"/>
      </w:pPr>
    </w:p>
    <w:p w14:paraId="54CF369C" w14:textId="77777777" w:rsidR="00BE0EF3" w:rsidRDefault="00BE0EF3" w:rsidP="00BE0EF3">
      <w:pPr>
        <w:spacing w:after="0"/>
      </w:pPr>
    </w:p>
    <w:p w14:paraId="32B1740F" w14:textId="77777777" w:rsidR="00BE0EF3" w:rsidRDefault="00BE0EF3" w:rsidP="00BE0EF3">
      <w:pPr>
        <w:spacing w:after="0"/>
      </w:pPr>
    </w:p>
    <w:p w14:paraId="05318060" w14:textId="77777777" w:rsidR="00BE0EF3" w:rsidRDefault="00BE0EF3" w:rsidP="00BE0EF3">
      <w:pPr>
        <w:spacing w:after="0"/>
      </w:pPr>
    </w:p>
    <w:p w14:paraId="30D0AB19" w14:textId="77777777" w:rsidR="00BE0EF3" w:rsidRDefault="00BE0EF3" w:rsidP="00BE0EF3">
      <w:pPr>
        <w:spacing w:after="0"/>
      </w:pPr>
    </w:p>
    <w:p w14:paraId="5EB160D6" w14:textId="77777777" w:rsidR="00BE0EF3" w:rsidRDefault="00BE0EF3" w:rsidP="00BE0EF3">
      <w:pPr>
        <w:spacing w:after="0"/>
      </w:pPr>
    </w:p>
    <w:p w14:paraId="199083A0" w14:textId="58FD632C" w:rsidR="00BE0EF3" w:rsidRPr="008C454C" w:rsidRDefault="008C454C" w:rsidP="00BE0EF3">
      <w:pPr>
        <w:spacing w:after="0"/>
        <w:rPr>
          <w:rFonts w:eastAsia="Yu Mincho"/>
          <w:lang w:eastAsia="zh-CN"/>
        </w:rPr>
      </w:pPr>
      <w:r>
        <w:rPr>
          <w:rFonts w:hint="eastAsia"/>
          <w:lang w:eastAsia="zh-CN"/>
        </w:rPr>
        <w:t>\</w:t>
      </w:r>
    </w:p>
    <w:p w14:paraId="6CB3D2B0" w14:textId="49A69CE1" w:rsidR="00BE0EF3" w:rsidRDefault="00BE0EF3" w:rsidP="00BE0EF3">
      <w:pPr>
        <w:spacing w:after="0"/>
      </w:pPr>
    </w:p>
    <w:p w14:paraId="17DD2FCB" w14:textId="77777777" w:rsidR="00BE0EF3" w:rsidRDefault="00BE0EF3" w:rsidP="00BE0EF3">
      <w:pPr>
        <w:spacing w:after="0"/>
      </w:pPr>
    </w:p>
    <w:p w14:paraId="18161118" w14:textId="77777777" w:rsidR="00BE0EF3" w:rsidRDefault="00BE0EF3" w:rsidP="00BE0EF3">
      <w:pPr>
        <w:spacing w:after="0"/>
      </w:pPr>
    </w:p>
    <w:p w14:paraId="7D3D25E0" w14:textId="03E8E140" w:rsidR="004A7846" w:rsidRDefault="00BC4958" w:rsidP="00BE0EF3">
      <w:pPr>
        <w:spacing w:after="0"/>
      </w:pPr>
      <w:r>
        <w:t xml:space="preserve"> </w:t>
      </w:r>
    </w:p>
    <w:p w14:paraId="2DE30AF9" w14:textId="38B0AAAB" w:rsidR="004E66DC" w:rsidRDefault="004A7846" w:rsidP="00BE0EF3">
      <w:pPr>
        <w:pStyle w:val="a3"/>
        <w:numPr>
          <w:ilvl w:val="0"/>
          <w:numId w:val="3"/>
        </w:numPr>
        <w:spacing w:after="0"/>
      </w:pPr>
      <w:r>
        <w:t>U</w:t>
      </w:r>
      <w:r w:rsidR="00BC4958">
        <w:t>se p(</w:t>
      </w:r>
      <w:r w:rsidR="008F6CFB">
        <w:t>v</w:t>
      </w:r>
      <w:r w:rsidR="00BC4958">
        <w:t>) to compute E(</w:t>
      </w:r>
      <w:r w:rsidR="008F6CFB">
        <w:t>v</w:t>
      </w:r>
      <w:r w:rsidR="00BC4958">
        <w:t>)</w:t>
      </w:r>
      <w:r w:rsidR="008F6CFB">
        <w:t xml:space="preserve"> by integration</w:t>
      </w:r>
      <w:r w:rsidR="00BC4958">
        <w:t xml:space="preserve">. Hope you find the same result as in </w:t>
      </w:r>
      <w:r>
        <w:t>e</w:t>
      </w:r>
      <w:r w:rsidR="00BC4958">
        <w:t>)!</w:t>
      </w:r>
      <w:r w:rsidR="00BE0EF3">
        <w:t xml:space="preserve"> proof by hand or zero</w:t>
      </w:r>
    </w:p>
    <w:p w14:paraId="7A28AB06" w14:textId="0BD27EC8" w:rsidR="004E66DC" w:rsidRDefault="004E66DC" w:rsidP="004E66DC">
      <w:pPr>
        <w:pStyle w:val="a3"/>
        <w:spacing w:after="0"/>
        <w:ind w:left="360"/>
        <w:rPr>
          <w:rFonts w:eastAsia="Yu Mincho"/>
        </w:rPr>
      </w:pPr>
    </w:p>
    <w:p w14:paraId="2556726F" w14:textId="0070D383" w:rsidR="008C454C" w:rsidRDefault="008C454C" w:rsidP="004E66DC">
      <w:pPr>
        <w:pStyle w:val="a3"/>
        <w:spacing w:after="0"/>
        <w:ind w:left="360"/>
        <w:rPr>
          <w:rFonts w:eastAsia="Yu Mincho"/>
        </w:rPr>
      </w:pPr>
    </w:p>
    <w:p w14:paraId="036EEB23" w14:textId="338029B0" w:rsidR="008C454C" w:rsidRDefault="008C454C" w:rsidP="004E66DC">
      <w:pPr>
        <w:pStyle w:val="a3"/>
        <w:spacing w:after="0"/>
        <w:ind w:left="360"/>
        <w:rPr>
          <w:rFonts w:eastAsia="Yu Mincho"/>
        </w:rPr>
      </w:pPr>
      <w:r w:rsidRPr="008C454C">
        <w:rPr>
          <w:rFonts w:eastAsia="Yu Mincho"/>
          <w:noProof/>
        </w:rPr>
        <w:drawing>
          <wp:inline distT="0" distB="0" distL="0" distR="0" wp14:anchorId="7651CBBD" wp14:editId="52F19BBD">
            <wp:extent cx="5943600" cy="15170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15DC" w14:textId="6E6F795A" w:rsidR="00E966E8" w:rsidRDefault="00E966E8" w:rsidP="004E66DC">
      <w:pPr>
        <w:pStyle w:val="a3"/>
        <w:spacing w:after="0"/>
        <w:ind w:left="360"/>
        <w:rPr>
          <w:rFonts w:eastAsia="Yu Mincho"/>
        </w:rPr>
      </w:pPr>
    </w:p>
    <w:p w14:paraId="458F6922" w14:textId="3B448D27" w:rsidR="00E966E8" w:rsidRPr="00E966E8" w:rsidRDefault="00E966E8" w:rsidP="004E66DC">
      <w:pPr>
        <w:pStyle w:val="a3"/>
        <w:spacing w:after="0"/>
        <w:ind w:left="360"/>
        <w:rPr>
          <w:lang w:eastAsia="zh-CN"/>
        </w:rPr>
      </w:pPr>
      <w:r>
        <w:rPr>
          <w:lang w:eastAsia="zh-CN"/>
        </w:rPr>
        <w:t>The result of g) equals to the result of e), so we got the right answer.</w:t>
      </w:r>
    </w:p>
    <w:p w14:paraId="088D25D5" w14:textId="68B79A4E" w:rsidR="00AC7C88" w:rsidRPr="004E66DC" w:rsidRDefault="00AC7C88" w:rsidP="004E66DC">
      <w:pPr>
        <w:rPr>
          <w:sz w:val="22"/>
          <w:szCs w:val="22"/>
        </w:rPr>
      </w:pPr>
    </w:p>
    <w:p w14:paraId="29F0FF99" w14:textId="77777777" w:rsidR="00D43826" w:rsidRDefault="00D43826" w:rsidP="003D3A5B">
      <w:pPr>
        <w:spacing w:after="0"/>
        <w:rPr>
          <w:b/>
          <w:u w:val="single"/>
        </w:rPr>
      </w:pPr>
    </w:p>
    <w:p w14:paraId="40FCA43F" w14:textId="77777777" w:rsidR="00BE0EF3" w:rsidRDefault="00BE0EF3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14:paraId="1D1D96C8" w14:textId="77777777" w:rsidR="00BE0EF3" w:rsidRDefault="003D3A5B" w:rsidP="003D3A5B">
      <w:pPr>
        <w:spacing w:after="0"/>
      </w:pPr>
      <w:r>
        <w:rPr>
          <w:b/>
          <w:u w:val="single"/>
        </w:rPr>
        <w:lastRenderedPageBreak/>
        <w:t xml:space="preserve">Problem </w:t>
      </w:r>
      <w:r w:rsidR="00D43826">
        <w:rPr>
          <w:b/>
          <w:u w:val="single"/>
        </w:rPr>
        <w:t>3</w:t>
      </w:r>
      <w:r>
        <w:rPr>
          <w:b/>
          <w:u w:val="single"/>
        </w:rPr>
        <w:t>: Multivariate change of variable</w:t>
      </w:r>
      <w:r w:rsidR="00D43826">
        <w:rPr>
          <w:b/>
          <w:u w:val="single"/>
        </w:rPr>
        <w:t>, the bivariate normal distribution</w:t>
      </w:r>
      <w:r w:rsidR="00BE0EF3" w:rsidRPr="00BE0EF3">
        <w:t xml:space="preserve"> </w:t>
      </w:r>
    </w:p>
    <w:p w14:paraId="1D8A524C" w14:textId="7B4C07B5" w:rsidR="003D3A5B" w:rsidRPr="00BE0EF3" w:rsidRDefault="00663EEF" w:rsidP="003D3A5B">
      <w:pPr>
        <w:spacing w:after="0"/>
        <w:rPr>
          <w:b/>
        </w:rPr>
      </w:pPr>
      <w:r>
        <w:rPr>
          <w:b/>
          <w:color w:val="FF0000"/>
        </w:rPr>
        <w:t xml:space="preserve">For the entire problem 3, </w:t>
      </w:r>
      <w:r w:rsidR="00BE0EF3" w:rsidRPr="00BE0EF3">
        <w:rPr>
          <w:b/>
          <w:color w:val="FF0000"/>
        </w:rPr>
        <w:t>zero points if not by hand</w:t>
      </w:r>
    </w:p>
    <w:p w14:paraId="5E83EC8C" w14:textId="77777777" w:rsidR="003D3A5B" w:rsidRDefault="003D3A5B" w:rsidP="003D3A5B">
      <w:pPr>
        <w:spacing w:after="0"/>
      </w:pPr>
    </w:p>
    <w:p w14:paraId="0616A6E2" w14:textId="132E3AFE" w:rsidR="003D3A5B" w:rsidRDefault="003D3A5B" w:rsidP="003D3A5B">
      <w:pPr>
        <w:spacing w:after="0"/>
      </w:pPr>
      <w:r>
        <w:t>a) U</w:t>
      </w:r>
      <w:r w:rsidR="00D43826">
        <w:t>1</w:t>
      </w:r>
      <w:r>
        <w:t xml:space="preserve">~N(0,1) and </w:t>
      </w:r>
      <w:r w:rsidR="00D43826">
        <w:t>U2</w:t>
      </w:r>
      <w:r>
        <w:t>~N(0,1) are independent normal</w:t>
      </w:r>
      <w:r w:rsidR="00D43826">
        <w:t xml:space="preserve"> RV</w:t>
      </w:r>
      <w:r>
        <w:t>s. Write the joint density of U</w:t>
      </w:r>
      <w:r w:rsidR="00D43826">
        <w:t>1</w:t>
      </w:r>
      <w:r>
        <w:t xml:space="preserve"> and </w:t>
      </w:r>
      <w:r w:rsidR="00D43826">
        <w:t>U2</w:t>
      </w:r>
      <w:r>
        <w:t>, p(U</w:t>
      </w:r>
      <w:r w:rsidR="00D43826">
        <w:t>1</w:t>
      </w:r>
      <w:r>
        <w:t>,</w:t>
      </w:r>
      <w:r w:rsidR="00D43826">
        <w:t>U2</w:t>
      </w:r>
      <w:r>
        <w:t>).</w:t>
      </w:r>
    </w:p>
    <w:p w14:paraId="6F99EEEC" w14:textId="7F6FCCF7" w:rsidR="00BE0EF3" w:rsidRDefault="00BE0EF3" w:rsidP="003D3A5B">
      <w:pPr>
        <w:spacing w:after="0"/>
      </w:pPr>
    </w:p>
    <w:p w14:paraId="7F171C08" w14:textId="349B6C4C" w:rsidR="00BE0EF3" w:rsidRDefault="00BE0EF3" w:rsidP="003D3A5B">
      <w:pPr>
        <w:spacing w:after="0"/>
      </w:pPr>
    </w:p>
    <w:p w14:paraId="74ED27C8" w14:textId="70E2FE92" w:rsidR="00BE0EF3" w:rsidRPr="00456A6E" w:rsidRDefault="00456A6E" w:rsidP="003D3A5B">
      <w:pPr>
        <w:spacing w:after="0"/>
        <w:rPr>
          <w:rFonts w:eastAsia="Yu Mincho"/>
        </w:rPr>
      </w:pPr>
      <w:r w:rsidRPr="00456A6E">
        <w:rPr>
          <w:noProof/>
        </w:rPr>
        <w:drawing>
          <wp:inline distT="0" distB="0" distL="0" distR="0" wp14:anchorId="08F74B84" wp14:editId="168C76DD">
            <wp:extent cx="5943600" cy="17887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245D" w14:textId="77777777" w:rsidR="00BE0EF3" w:rsidRDefault="00BE0EF3" w:rsidP="003D3A5B">
      <w:pPr>
        <w:spacing w:after="0"/>
      </w:pPr>
    </w:p>
    <w:p w14:paraId="2E0CCE6C" w14:textId="77777777" w:rsidR="003D3A5B" w:rsidRDefault="003D3A5B" w:rsidP="003D3A5B">
      <w:pPr>
        <w:spacing w:after="0"/>
      </w:pPr>
      <w:r>
        <w:t xml:space="preserve">b) The </w:t>
      </w:r>
      <w:r w:rsidR="006A0091">
        <w:t>bivariate function</w:t>
      </w:r>
      <w:r>
        <w:t xml:space="preserve"> g(</w:t>
      </w:r>
      <w:r w:rsidR="006A0091">
        <w:t>U</w:t>
      </w:r>
      <w:r w:rsidR="00D43826">
        <w:t>1</w:t>
      </w:r>
      <w:r w:rsidR="006A0091">
        <w:t>,</w:t>
      </w:r>
      <w:r w:rsidR="00D43826">
        <w:t>U2</w:t>
      </w:r>
      <w:r w:rsidR="006A0091">
        <w:t>) = (X,Y)   is:</w:t>
      </w:r>
      <w:r w:rsidR="00D43826">
        <w:t xml:space="preserve">  </w:t>
      </w:r>
      <w:r>
        <w:t xml:space="preserve">X =  </w:t>
      </w:r>
      <w:r>
        <w:sym w:font="Symbol" w:char="F073"/>
      </w:r>
      <w:r>
        <w:rPr>
          <w:vertAlign w:val="subscript"/>
        </w:rPr>
        <w:t>1</w:t>
      </w:r>
      <w:r>
        <w:t xml:space="preserve"> U</w:t>
      </w:r>
      <w:r w:rsidR="00D43826">
        <w:t>1</w:t>
      </w:r>
      <w:r>
        <w:t xml:space="preserve">,  and   Y =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2"/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>
        <w:sym w:font="Symbol" w:char="F073"/>
      </w:r>
      <w:r>
        <w:rPr>
          <w:vertAlign w:val="subscript"/>
        </w:rPr>
        <w:t>2</w:t>
      </w:r>
      <w:r>
        <w:t xml:space="preserve"> </w:t>
      </w:r>
      <w:r w:rsidR="00D43826">
        <w:t>U2</w:t>
      </w:r>
      <w:r>
        <w:t xml:space="preserve"> + 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U</m:t>
        </m:r>
      </m:oMath>
      <w:r w:rsidR="00D43826">
        <w:t>1</w:t>
      </w:r>
      <w:r>
        <w:t xml:space="preserve">. </w:t>
      </w:r>
    </w:p>
    <w:p w14:paraId="3C57C00E" w14:textId="77777777" w:rsidR="003D3A5B" w:rsidRDefault="003D3A5B" w:rsidP="003D3A5B">
      <w:pPr>
        <w:spacing w:after="0"/>
      </w:pPr>
      <w:r>
        <w:tab/>
        <w:t xml:space="preserve">Compute </w:t>
      </w:r>
      <w:r>
        <w:sym w:font="Symbol" w:char="F06D"/>
      </w:r>
      <w:r w:rsidRPr="00111381">
        <w:rPr>
          <w:vertAlign w:val="subscript"/>
        </w:rPr>
        <w:t>X</w:t>
      </w:r>
      <w:r>
        <w:t xml:space="preserve">, </w:t>
      </w:r>
      <w:r>
        <w:sym w:font="Symbol" w:char="F06D"/>
      </w:r>
      <w:r w:rsidRPr="00111381">
        <w:rPr>
          <w:vertAlign w:val="subscript"/>
        </w:rPr>
        <w:t>Y</w:t>
      </w:r>
      <w:r>
        <w:t xml:space="preserve">, </w:t>
      </w:r>
      <w:r>
        <w:sym w:font="Symbol" w:char="F073"/>
      </w:r>
      <w:r w:rsidRPr="004E08ED">
        <w:rPr>
          <w:vertAlign w:val="subscript"/>
        </w:rPr>
        <w:t>X</w:t>
      </w:r>
      <w:r>
        <w:t xml:space="preserve">, </w:t>
      </w:r>
      <w:r>
        <w:sym w:font="Symbol" w:char="F073"/>
      </w:r>
      <w:r w:rsidRPr="004E08ED">
        <w:rPr>
          <w:vertAlign w:val="subscript"/>
        </w:rPr>
        <w:t>Y</w:t>
      </w:r>
      <w:r>
        <w:t xml:space="preserve">, and </w:t>
      </w:r>
      <w:r>
        <w:sym w:font="Symbol" w:char="F072"/>
      </w:r>
      <w:r w:rsidRPr="004E08ED">
        <w:rPr>
          <w:vertAlign w:val="subscript"/>
        </w:rPr>
        <w:t>X,Y</w:t>
      </w:r>
      <w:r>
        <w:t>,</w:t>
      </w:r>
    </w:p>
    <w:p w14:paraId="7E11C0D2" w14:textId="77777777" w:rsidR="00BE0EF3" w:rsidRDefault="00BE0EF3" w:rsidP="003D3A5B">
      <w:pPr>
        <w:spacing w:after="0"/>
      </w:pPr>
    </w:p>
    <w:p w14:paraId="6AA76CDE" w14:textId="77777777" w:rsidR="00BE0EF3" w:rsidRDefault="00BE0EF3" w:rsidP="003D3A5B">
      <w:pPr>
        <w:spacing w:after="0"/>
      </w:pPr>
    </w:p>
    <w:p w14:paraId="1EBFD2A8" w14:textId="07089FB1" w:rsidR="00BE0EF3" w:rsidRPr="00456A6E" w:rsidRDefault="00456A6E" w:rsidP="003D3A5B">
      <w:pPr>
        <w:spacing w:after="0"/>
        <w:rPr>
          <w:rFonts w:eastAsia="Yu Mincho"/>
        </w:rPr>
      </w:pPr>
      <w:r w:rsidRPr="00456A6E">
        <w:rPr>
          <w:noProof/>
        </w:rPr>
        <w:drawing>
          <wp:inline distT="0" distB="0" distL="0" distR="0" wp14:anchorId="2364B296" wp14:editId="3543D9D5">
            <wp:extent cx="5943600" cy="1926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4EB3" w14:textId="77777777" w:rsidR="00BE0EF3" w:rsidRDefault="00BE0EF3" w:rsidP="003D3A5B">
      <w:pPr>
        <w:spacing w:after="0"/>
      </w:pPr>
    </w:p>
    <w:p w14:paraId="55C8A2A1" w14:textId="77777777" w:rsidR="00BE0EF3" w:rsidRDefault="00BE0EF3" w:rsidP="003D3A5B">
      <w:pPr>
        <w:spacing w:after="0"/>
      </w:pPr>
    </w:p>
    <w:p w14:paraId="0D6FA31E" w14:textId="769BE5B7" w:rsidR="003D3A5B" w:rsidRDefault="006A0091" w:rsidP="003D3A5B">
      <w:pPr>
        <w:spacing w:after="0"/>
      </w:pPr>
      <w:r>
        <w:t>c</w:t>
      </w:r>
      <w:r w:rsidR="003D3A5B">
        <w:t xml:space="preserve">) Write the </w:t>
      </w:r>
      <w:r>
        <w:t xml:space="preserve">bivariate </w:t>
      </w:r>
      <w:r w:rsidR="003D3A5B">
        <w:t>inverse transformation:  (U</w:t>
      </w:r>
      <w:r w:rsidR="00D43826">
        <w:t>1</w:t>
      </w:r>
      <w:r w:rsidR="003D3A5B">
        <w:t>,</w:t>
      </w:r>
      <w:r w:rsidR="00D43826">
        <w:t>U2</w:t>
      </w:r>
      <w:r w:rsidR="003D3A5B">
        <w:t>) = g</w:t>
      </w:r>
      <w:r w:rsidR="003D3A5B" w:rsidRPr="00111381">
        <w:rPr>
          <w:vertAlign w:val="superscript"/>
        </w:rPr>
        <w:t>-1</w:t>
      </w:r>
      <w:r w:rsidR="003D3A5B">
        <w:t>(X,Y)</w:t>
      </w:r>
    </w:p>
    <w:p w14:paraId="075D042A" w14:textId="54600133" w:rsidR="00663EEF" w:rsidRDefault="00456A6E" w:rsidP="003D3A5B">
      <w:pPr>
        <w:spacing w:after="0"/>
      </w:pPr>
      <w:r w:rsidRPr="00456A6E">
        <w:rPr>
          <w:noProof/>
        </w:rPr>
        <w:drawing>
          <wp:inline distT="0" distB="0" distL="0" distR="0" wp14:anchorId="3D59C2CD" wp14:editId="188A30CD">
            <wp:extent cx="5943600" cy="145796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B5AE" w14:textId="77777777" w:rsidR="00663EEF" w:rsidRDefault="00663EEF">
      <w:pPr>
        <w:spacing w:after="0"/>
      </w:pPr>
      <w:r>
        <w:br w:type="page"/>
      </w:r>
    </w:p>
    <w:p w14:paraId="0ED17B10" w14:textId="16756ACB" w:rsidR="003D3A5B" w:rsidRDefault="006A0091" w:rsidP="003D3A5B">
      <w:pPr>
        <w:spacing w:after="0"/>
      </w:pPr>
      <w:r>
        <w:lastRenderedPageBreak/>
        <w:t>d</w:t>
      </w:r>
      <w:r w:rsidR="003D3A5B">
        <w:t xml:space="preserve">) Use the change of variable method for </w:t>
      </w:r>
      <w:r w:rsidR="00AF698C">
        <w:t>multivariate</w:t>
      </w:r>
      <w:r w:rsidR="003D3A5B">
        <w:t xml:space="preserve"> densit</w:t>
      </w:r>
      <w:r w:rsidR="00AF698C">
        <w:t>ies</w:t>
      </w:r>
      <w:r w:rsidR="003D3A5B">
        <w:t xml:space="preserve"> to</w:t>
      </w:r>
      <w:r w:rsidR="003D3A5B" w:rsidRPr="00527610">
        <w:rPr>
          <w:color w:val="000000" w:themeColor="text1"/>
        </w:rPr>
        <w:t xml:space="preserve"> </w:t>
      </w:r>
      <w:r w:rsidR="003D3A5B" w:rsidRPr="00527610">
        <w:rPr>
          <w:color w:val="000000" w:themeColor="text1"/>
          <w:highlight w:val="yellow"/>
        </w:rPr>
        <w:t>write the joint density p(X,Y) of two correlated zero-mean normal</w:t>
      </w:r>
      <w:r w:rsidR="00AF698C" w:rsidRPr="00527610">
        <w:rPr>
          <w:color w:val="000000" w:themeColor="text1"/>
          <w:highlight w:val="yellow"/>
        </w:rPr>
        <w:t xml:space="preserve"> RVs</w:t>
      </w:r>
      <w:r w:rsidR="003D3A5B">
        <w:t xml:space="preserve">. </w:t>
      </w:r>
      <w:r w:rsidR="00AF698C">
        <w:t xml:space="preserve">Same </w:t>
      </w:r>
      <w:r>
        <w:t xml:space="preserve">formula </w:t>
      </w:r>
      <w:r w:rsidR="00AF698C">
        <w:t>a</w:t>
      </w:r>
      <w:r>
        <w:t xml:space="preserve">s </w:t>
      </w:r>
      <w:r w:rsidR="00AF698C">
        <w:t>i</w:t>
      </w:r>
      <w:r>
        <w:t xml:space="preserve">n class but the absolute value of the </w:t>
      </w:r>
      <w:r w:rsidR="003C7B8D">
        <w:t>derivative of g</w:t>
      </w:r>
      <w:r w:rsidR="003C7B8D" w:rsidRPr="00854398">
        <w:rPr>
          <w:vertAlign w:val="superscript"/>
        </w:rPr>
        <w:t>-1</w:t>
      </w:r>
      <w:r w:rsidR="00854398" w:rsidRPr="00854398">
        <w:t>(y)</w:t>
      </w:r>
      <w:r w:rsidR="003C7B8D">
        <w:t xml:space="preserve"> is replaced by the absolute value of the determinant of the 2x2 matrix of partial derivatives</w:t>
      </w:r>
      <w:r w:rsidR="00AF698C">
        <w:t>,</w:t>
      </w:r>
      <w:r w:rsidR="003E5255">
        <w:t xml:space="preserve">  </w:t>
      </w:r>
      <m:oMath>
        <m:r>
          <w:rPr>
            <w:rFonts w:ascii="Cambria Math" w:hAnsi="Cambria Math"/>
          </w:rPr>
          <m:t>J=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mr>
            </m:m>
          </m:e>
        </m:d>
      </m:oMath>
      <w:r w:rsidR="00AF698C">
        <w:t>. It is called the</w:t>
      </w:r>
      <w:r w:rsidR="00AF698C" w:rsidRPr="00AF698C">
        <w:rPr>
          <w:b/>
          <w:color w:val="0070C0"/>
        </w:rPr>
        <w:t xml:space="preserve"> </w:t>
      </w:r>
      <w:bookmarkStart w:id="0" w:name="OLE_LINK1"/>
      <w:r w:rsidR="00AF698C" w:rsidRPr="00AF698C">
        <w:rPr>
          <w:b/>
          <w:color w:val="0070C0"/>
        </w:rPr>
        <w:t>Jacobian</w:t>
      </w:r>
      <w:r w:rsidR="00AF698C">
        <w:t xml:space="preserve"> of the inverse transform</w:t>
      </w:r>
      <w:bookmarkEnd w:id="0"/>
      <w:r w:rsidR="00AF698C">
        <w:t>.</w:t>
      </w:r>
    </w:p>
    <w:p w14:paraId="156ABB07" w14:textId="77777777" w:rsidR="003D3A5B" w:rsidRDefault="003D3A5B" w:rsidP="003D3A5B">
      <w:pPr>
        <w:spacing w:after="0"/>
      </w:pPr>
    </w:p>
    <w:p w14:paraId="25C988F9" w14:textId="77777777" w:rsidR="00663EEF" w:rsidRDefault="00663EEF" w:rsidP="003E5255">
      <w:pPr>
        <w:spacing w:after="0"/>
      </w:pPr>
    </w:p>
    <w:p w14:paraId="557D00FA" w14:textId="6AD63C16" w:rsidR="00663EEF" w:rsidRDefault="00456A6E" w:rsidP="003E5255">
      <w:pPr>
        <w:spacing w:after="0"/>
      </w:pPr>
      <w:r w:rsidRPr="00456A6E">
        <w:rPr>
          <w:noProof/>
        </w:rPr>
        <w:drawing>
          <wp:inline distT="0" distB="0" distL="0" distR="0" wp14:anchorId="5B84602D" wp14:editId="3CE30D2B">
            <wp:extent cx="5943600" cy="1107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E734" w14:textId="77777777" w:rsidR="00663EEF" w:rsidRPr="001550CD" w:rsidRDefault="00663EEF" w:rsidP="003E5255">
      <w:pPr>
        <w:spacing w:after="0"/>
        <w:rPr>
          <w:rFonts w:eastAsia="Yu Mincho"/>
        </w:rPr>
      </w:pPr>
    </w:p>
    <w:p w14:paraId="71567175" w14:textId="738E1F31" w:rsidR="00663EEF" w:rsidRPr="009111BD" w:rsidRDefault="001550CD" w:rsidP="003E5255">
      <w:pPr>
        <w:spacing w:after="0"/>
        <w:rPr>
          <w:color w:val="FF0000"/>
          <w:lang w:eastAsia="zh-CN"/>
        </w:rPr>
      </w:pPr>
      <w:r w:rsidRPr="009111BD">
        <w:rPr>
          <w:rFonts w:hint="eastAsia"/>
          <w:color w:val="FF0000"/>
          <w:lang w:eastAsia="zh-CN"/>
        </w:rPr>
        <w:t>(</w:t>
      </w:r>
      <w:r w:rsidRPr="009111BD">
        <w:rPr>
          <w:rFonts w:hint="eastAsia"/>
          <w:color w:val="FF0000"/>
          <w:lang w:eastAsia="zh-CN"/>
        </w:rPr>
        <w:t>没怎么看懂他的意思，是让我算</w:t>
      </w:r>
      <w:r w:rsidRPr="009111BD">
        <w:rPr>
          <w:rFonts w:hint="eastAsia"/>
          <w:color w:val="FF0000"/>
          <w:lang w:eastAsia="zh-CN"/>
        </w:rPr>
        <w:t>J</w:t>
      </w:r>
      <w:r w:rsidRPr="009111BD">
        <w:rPr>
          <w:rFonts w:hint="eastAsia"/>
          <w:color w:val="FF0000"/>
          <w:lang w:eastAsia="zh-CN"/>
        </w:rPr>
        <w:t>还是直接算</w:t>
      </w:r>
      <w:r w:rsidRPr="009111BD">
        <w:rPr>
          <w:rFonts w:hint="eastAsia"/>
          <w:color w:val="FF0000"/>
          <w:lang w:eastAsia="zh-CN"/>
        </w:rPr>
        <w:t>Joint</w:t>
      </w:r>
      <w:r w:rsidRPr="009111BD">
        <w:rPr>
          <w:color w:val="FF0000"/>
          <w:lang w:eastAsia="zh-CN"/>
        </w:rPr>
        <w:t xml:space="preserve"> </w:t>
      </w:r>
      <w:r w:rsidRPr="009111BD">
        <w:rPr>
          <w:rFonts w:hint="eastAsia"/>
          <w:color w:val="FF0000"/>
          <w:lang w:eastAsia="zh-CN"/>
        </w:rPr>
        <w:t>density</w:t>
      </w:r>
      <w:r w:rsidRPr="009111BD">
        <w:rPr>
          <w:rFonts w:hint="eastAsia"/>
          <w:color w:val="FF0000"/>
          <w:lang w:eastAsia="zh-CN"/>
        </w:rPr>
        <w:t>，直接算的话好像和</w:t>
      </w:r>
      <w:r w:rsidRPr="009111BD">
        <w:rPr>
          <w:rFonts w:hint="eastAsia"/>
          <w:color w:val="FF0000"/>
          <w:lang w:eastAsia="zh-CN"/>
        </w:rPr>
        <w:t>e</w:t>
      </w:r>
      <w:r w:rsidRPr="009111BD">
        <w:rPr>
          <w:rFonts w:hint="eastAsia"/>
          <w:color w:val="FF0000"/>
          <w:lang w:eastAsia="zh-CN"/>
        </w:rPr>
        <w:t>重复了</w:t>
      </w:r>
      <w:r w:rsidRPr="009111BD">
        <w:rPr>
          <w:rFonts w:hint="eastAsia"/>
          <w:color w:val="FF0000"/>
          <w:lang w:eastAsia="zh-CN"/>
        </w:rPr>
        <w:t>)</w:t>
      </w:r>
    </w:p>
    <w:p w14:paraId="18E6930C" w14:textId="77777777" w:rsidR="00663EEF" w:rsidRDefault="00663EEF" w:rsidP="003E5255">
      <w:pPr>
        <w:spacing w:after="0"/>
      </w:pPr>
    </w:p>
    <w:p w14:paraId="0D903240" w14:textId="77777777" w:rsidR="00663EEF" w:rsidRDefault="00663EEF" w:rsidP="003E5255">
      <w:pPr>
        <w:spacing w:after="0"/>
      </w:pPr>
    </w:p>
    <w:p w14:paraId="3A95C772" w14:textId="60A3F8E4" w:rsidR="003D3A5B" w:rsidRPr="00111381" w:rsidRDefault="00854398" w:rsidP="003E5255">
      <w:pPr>
        <w:spacing w:after="0"/>
      </w:pPr>
      <w:r>
        <w:t>e) W</w:t>
      </w:r>
      <w:r w:rsidR="003D3A5B">
        <w:t>rite</w:t>
      </w:r>
      <w:r w:rsidR="003E5255">
        <w:t xml:space="preserve">  </w:t>
      </w:r>
      <w:r w:rsidR="003D3A5B">
        <w:t>p</w:t>
      </w:r>
      <w:r w:rsidR="003D3A5B">
        <w:rPr>
          <w:vertAlign w:val="subscript"/>
        </w:rPr>
        <w:t>XY</w:t>
      </w:r>
      <w:r w:rsidR="003D3A5B">
        <w:t>(X,Y) = p</w:t>
      </w:r>
      <w:r w:rsidR="003D3A5B">
        <w:rPr>
          <w:vertAlign w:val="subscript"/>
        </w:rPr>
        <w:t>U</w:t>
      </w:r>
      <w:r w:rsidR="00D43826">
        <w:rPr>
          <w:vertAlign w:val="subscript"/>
        </w:rPr>
        <w:t>1 U2</w:t>
      </w:r>
      <w:r w:rsidR="003D3A5B">
        <w:t>(g</w:t>
      </w:r>
      <w:r w:rsidR="003D3A5B" w:rsidRPr="007A6675">
        <w:rPr>
          <w:vertAlign w:val="superscript"/>
        </w:rPr>
        <w:t>-1</w:t>
      </w:r>
      <w:r w:rsidR="003D3A5B">
        <w:t>(X,Y))  |</w:t>
      </w:r>
      <w:r w:rsidR="003E5255">
        <w:t>J</w:t>
      </w:r>
      <w:r w:rsidR="003D3A5B">
        <w:t>|</w:t>
      </w:r>
      <w:r w:rsidR="003E5255">
        <w:t>.</w:t>
      </w:r>
      <w:r>
        <w:t xml:space="preserve"> You just proved the joint bivariate normal density</w:t>
      </w:r>
    </w:p>
    <w:p w14:paraId="6E214B8E" w14:textId="77777777" w:rsidR="00456A6E" w:rsidRDefault="00456A6E">
      <w:pPr>
        <w:spacing w:after="0"/>
        <w:rPr>
          <w:rFonts w:eastAsia="Yu Mincho"/>
          <w:b/>
          <w:u w:val="single"/>
        </w:rPr>
      </w:pPr>
    </w:p>
    <w:p w14:paraId="0F4CBDE4" w14:textId="0E1D8D3A" w:rsidR="00456A6E" w:rsidRDefault="00456A6E">
      <w:pPr>
        <w:spacing w:after="0"/>
        <w:rPr>
          <w:rFonts w:eastAsia="Yu Mincho"/>
          <w:b/>
          <w:u w:val="single"/>
        </w:rPr>
      </w:pPr>
    </w:p>
    <w:p w14:paraId="1EBFA2CB" w14:textId="699DD07C" w:rsidR="00456A6E" w:rsidRDefault="00456A6E">
      <w:pPr>
        <w:spacing w:after="0"/>
        <w:rPr>
          <w:rFonts w:eastAsia="Yu Mincho"/>
          <w:b/>
          <w:u w:val="single"/>
        </w:rPr>
      </w:pPr>
      <w:r w:rsidRPr="00456A6E">
        <w:rPr>
          <w:rFonts w:eastAsia="Yu Mincho"/>
          <w:b/>
          <w:noProof/>
          <w:u w:val="single"/>
        </w:rPr>
        <w:drawing>
          <wp:inline distT="0" distB="0" distL="0" distR="0" wp14:anchorId="3AA225D3" wp14:editId="4F00EF20">
            <wp:extent cx="5943600" cy="17513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23C8" w14:textId="0E5C8AFD" w:rsidR="00663EEF" w:rsidRDefault="00663EEF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14:paraId="1F113A55" w14:textId="4ADC9613" w:rsidR="00E65AD2" w:rsidRPr="0028114C" w:rsidRDefault="00E65AD2" w:rsidP="00E65AD2">
      <w:pPr>
        <w:rPr>
          <w:b/>
          <w:u w:val="single"/>
        </w:rPr>
      </w:pPr>
      <w:r w:rsidRPr="0028114C">
        <w:rPr>
          <w:b/>
          <w:u w:val="single"/>
        </w:rPr>
        <w:lastRenderedPageBreak/>
        <w:t xml:space="preserve">Problem </w:t>
      </w:r>
      <w:r w:rsidR="00B508D3">
        <w:rPr>
          <w:b/>
          <w:u w:val="single"/>
        </w:rPr>
        <w:t>4</w:t>
      </w:r>
      <w:r w:rsidRPr="0028114C">
        <w:rPr>
          <w:b/>
          <w:u w:val="single"/>
        </w:rPr>
        <w:t xml:space="preserve">: </w:t>
      </w:r>
      <w:r w:rsidR="00EE7CE5">
        <w:rPr>
          <w:b/>
          <w:u w:val="single"/>
        </w:rPr>
        <w:t xml:space="preserve">Data mining </w:t>
      </w:r>
      <w:r w:rsidRPr="0028114C">
        <w:rPr>
          <w:b/>
          <w:u w:val="single"/>
        </w:rPr>
        <w:t>for persistent winners</w:t>
      </w:r>
    </w:p>
    <w:p w14:paraId="72F78127" w14:textId="77777777" w:rsidR="0053116B" w:rsidRDefault="00CC0F1E" w:rsidP="00CC0F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Your boss won’t </w:t>
      </w:r>
      <w:r w:rsidR="00AA1298">
        <w:rPr>
          <w:color w:val="000000" w:themeColor="text1"/>
        </w:rPr>
        <w:t>give up</w:t>
      </w:r>
      <w:r>
        <w:rPr>
          <w:color w:val="000000" w:themeColor="text1"/>
        </w:rPr>
        <w:t xml:space="preserve"> this funds performance story. </w:t>
      </w:r>
      <w:r w:rsidR="00591CDE">
        <w:rPr>
          <w:color w:val="000000" w:themeColor="text1"/>
        </w:rPr>
        <w:t xml:space="preserve">She goes </w:t>
      </w:r>
      <w:r w:rsidR="00E65AD2" w:rsidRPr="0028114C">
        <w:rPr>
          <w:color w:val="000000" w:themeColor="text1"/>
        </w:rPr>
        <w:t xml:space="preserve">“ Maybe </w:t>
      </w:r>
      <w:r w:rsidR="00AA1298">
        <w:rPr>
          <w:color w:val="000000" w:themeColor="text1"/>
        </w:rPr>
        <w:t>we can get better results.</w:t>
      </w:r>
      <w:r w:rsidR="00E65AD2" w:rsidRPr="0028114C">
        <w:rPr>
          <w:color w:val="000000" w:themeColor="text1"/>
        </w:rPr>
        <w:t xml:space="preserve"> Why did you </w:t>
      </w:r>
      <w:r w:rsidR="00BC4588">
        <w:rPr>
          <w:color w:val="000000" w:themeColor="text1"/>
        </w:rPr>
        <w:t>use</w:t>
      </w:r>
      <w:r w:rsidR="00E65AD2" w:rsidRPr="0028114C">
        <w:rPr>
          <w:color w:val="000000" w:themeColor="text1"/>
        </w:rPr>
        <w:t xml:space="preserve"> </w:t>
      </w:r>
      <w:r>
        <w:rPr>
          <w:color w:val="000000" w:themeColor="text1"/>
        </w:rPr>
        <w:t>15</w:t>
      </w:r>
      <w:r w:rsidR="00E65AD2" w:rsidRPr="0028114C">
        <w:rPr>
          <w:color w:val="000000" w:themeColor="text1"/>
        </w:rPr>
        <w:t xml:space="preserve">% as winning cut off, why not top </w:t>
      </w:r>
      <w:r>
        <w:rPr>
          <w:color w:val="000000" w:themeColor="text1"/>
        </w:rPr>
        <w:t>20</w:t>
      </w:r>
      <w:r w:rsidR="00E65AD2" w:rsidRPr="0028114C">
        <w:rPr>
          <w:color w:val="000000" w:themeColor="text1"/>
        </w:rPr>
        <w:t>%</w:t>
      </w:r>
      <w:r w:rsidR="00591CDE">
        <w:rPr>
          <w:color w:val="000000" w:themeColor="text1"/>
        </w:rPr>
        <w:t xml:space="preserve"> or </w:t>
      </w:r>
      <w:r>
        <w:rPr>
          <w:color w:val="000000" w:themeColor="text1"/>
        </w:rPr>
        <w:t>10% or 5</w:t>
      </w:r>
      <w:r w:rsidR="00591CDE">
        <w:rPr>
          <w:color w:val="000000" w:themeColor="text1"/>
        </w:rPr>
        <w:t>%</w:t>
      </w:r>
      <w:r w:rsidR="00E65AD2">
        <w:rPr>
          <w:color w:val="000000" w:themeColor="text1"/>
        </w:rPr>
        <w:t xml:space="preserve">, to </w:t>
      </w:r>
      <w:r>
        <w:rPr>
          <w:color w:val="000000" w:themeColor="text1"/>
        </w:rPr>
        <w:t xml:space="preserve">find </w:t>
      </w:r>
      <w:r w:rsidR="00E65AD2">
        <w:rPr>
          <w:color w:val="000000" w:themeColor="text1"/>
        </w:rPr>
        <w:t xml:space="preserve">the really </w:t>
      </w:r>
      <w:r>
        <w:rPr>
          <w:color w:val="000000" w:themeColor="text1"/>
        </w:rPr>
        <w:t xml:space="preserve">persistent </w:t>
      </w:r>
      <w:r w:rsidR="00E65AD2">
        <w:rPr>
          <w:color w:val="000000" w:themeColor="text1"/>
        </w:rPr>
        <w:t>good funds</w:t>
      </w:r>
      <w:r w:rsidR="00E65AD2" w:rsidRPr="0028114C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Why don’t you search for </w:t>
      </w:r>
      <w:r w:rsidR="00E65AD2" w:rsidRPr="0028114C">
        <w:rPr>
          <w:color w:val="000000" w:themeColor="text1"/>
        </w:rPr>
        <w:t xml:space="preserve">the </w:t>
      </w:r>
      <w:r w:rsidR="00E65AD2">
        <w:rPr>
          <w:color w:val="000000" w:themeColor="text1"/>
        </w:rPr>
        <w:t xml:space="preserve">winning </w:t>
      </w:r>
      <w:r w:rsidR="00E65AD2" w:rsidRPr="0028114C">
        <w:rPr>
          <w:color w:val="000000" w:themeColor="text1"/>
        </w:rPr>
        <w:t xml:space="preserve">cutoff that will show the </w:t>
      </w:r>
      <w:r w:rsidR="00E65AD2">
        <w:rPr>
          <w:color w:val="000000" w:themeColor="text1"/>
        </w:rPr>
        <w:t xml:space="preserve">strongest </w:t>
      </w:r>
      <w:r w:rsidR="00E65AD2" w:rsidRPr="0028114C">
        <w:rPr>
          <w:color w:val="000000" w:themeColor="text1"/>
        </w:rPr>
        <w:t>persisten</w:t>
      </w:r>
      <w:r w:rsidR="00E65AD2">
        <w:rPr>
          <w:color w:val="000000" w:themeColor="text1"/>
        </w:rPr>
        <w:t>ce</w:t>
      </w:r>
      <w:r w:rsidR="00E65AD2" w:rsidRPr="0028114C">
        <w:rPr>
          <w:color w:val="000000" w:themeColor="text1"/>
        </w:rPr>
        <w:t xml:space="preserve">? </w:t>
      </w:r>
      <w:r w:rsidR="00E65AD2">
        <w:rPr>
          <w:color w:val="000000" w:themeColor="text1"/>
        </w:rPr>
        <w:t xml:space="preserve">Then we could invest in these funds. </w:t>
      </w:r>
      <w:r w:rsidR="00E65AD2" w:rsidRPr="0028114C">
        <w:rPr>
          <w:color w:val="000000" w:themeColor="text1"/>
        </w:rPr>
        <w:t xml:space="preserve">Same for the market, why don’t you look at the funds that </w:t>
      </w:r>
      <w:r>
        <w:rPr>
          <w:color w:val="000000" w:themeColor="text1"/>
        </w:rPr>
        <w:t xml:space="preserve">don’t just </w:t>
      </w:r>
      <w:r w:rsidR="00E65AD2" w:rsidRPr="0028114C">
        <w:rPr>
          <w:color w:val="000000" w:themeColor="text1"/>
        </w:rPr>
        <w:t>beat the market</w:t>
      </w:r>
      <w:r>
        <w:rPr>
          <w:color w:val="000000" w:themeColor="text1"/>
        </w:rPr>
        <w:t xml:space="preserve"> but those that beat it </w:t>
      </w:r>
      <w:r w:rsidR="00E65AD2" w:rsidRPr="0028114C">
        <w:rPr>
          <w:color w:val="000000" w:themeColor="text1"/>
        </w:rPr>
        <w:t xml:space="preserve"> by some margin to search for persistence. Maybe the funds </w:t>
      </w:r>
      <w:r w:rsidR="00AA1298">
        <w:rPr>
          <w:color w:val="000000" w:themeColor="text1"/>
        </w:rPr>
        <w:t xml:space="preserve">that </w:t>
      </w:r>
      <w:r w:rsidR="00E65AD2" w:rsidRPr="0028114C">
        <w:rPr>
          <w:color w:val="000000" w:themeColor="text1"/>
        </w:rPr>
        <w:t>beat the market with some margin</w:t>
      </w:r>
      <w:r w:rsidR="00E65AD2">
        <w:rPr>
          <w:color w:val="000000" w:themeColor="text1"/>
        </w:rPr>
        <w:t xml:space="preserve"> </w:t>
      </w:r>
      <w:r w:rsidR="00AA1298">
        <w:rPr>
          <w:color w:val="000000" w:themeColor="text1"/>
        </w:rPr>
        <w:t>have better persistence</w:t>
      </w:r>
      <w:r w:rsidR="00E65AD2" w:rsidRPr="0028114C">
        <w:rPr>
          <w:color w:val="000000" w:themeColor="text1"/>
        </w:rPr>
        <w:t>”.</w:t>
      </w:r>
    </w:p>
    <w:p w14:paraId="1C22B0CD" w14:textId="77777777" w:rsidR="00CC0F1E" w:rsidRDefault="00CC0F1E" w:rsidP="00CC0F1E">
      <w:pPr>
        <w:spacing w:after="0"/>
        <w:jc w:val="both"/>
        <w:rPr>
          <w:color w:val="000000" w:themeColor="text1"/>
        </w:rPr>
      </w:pPr>
    </w:p>
    <w:p w14:paraId="79E57738" w14:textId="77777777" w:rsidR="00AA1298" w:rsidRDefault="0053116B" w:rsidP="00AA129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a) </w:t>
      </w:r>
      <w:r w:rsidR="00E65AD2">
        <w:rPr>
          <w:color w:val="000000" w:themeColor="text1"/>
        </w:rPr>
        <w:t xml:space="preserve">Just thinking about this gives you a headache, but you remember a mandatory reading in </w:t>
      </w:r>
      <w:r w:rsidR="00AA1298">
        <w:rPr>
          <w:color w:val="000000" w:themeColor="text1"/>
        </w:rPr>
        <w:t>y</w:t>
      </w:r>
      <w:r w:rsidR="00E65AD2">
        <w:rPr>
          <w:color w:val="000000" w:themeColor="text1"/>
        </w:rPr>
        <w:t xml:space="preserve">our </w:t>
      </w:r>
      <w:r w:rsidR="00CC0F1E">
        <w:rPr>
          <w:color w:val="000000" w:themeColor="text1"/>
        </w:rPr>
        <w:t>basic Financial E</w:t>
      </w:r>
      <w:r w:rsidR="00E65AD2">
        <w:rPr>
          <w:color w:val="000000" w:themeColor="text1"/>
        </w:rPr>
        <w:t>conometrics cours</w:t>
      </w:r>
      <w:r w:rsidR="0017426B">
        <w:rPr>
          <w:color w:val="000000" w:themeColor="text1"/>
        </w:rPr>
        <w:t>e</w:t>
      </w:r>
      <w:r w:rsidR="00E65AD2">
        <w:rPr>
          <w:color w:val="000000" w:themeColor="text1"/>
        </w:rPr>
        <w:t xml:space="preserve">. It was about exactly what is wrong with your boss’s thinking. </w:t>
      </w:r>
      <w:r w:rsidR="00CC0F1E">
        <w:rPr>
          <w:color w:val="000000" w:themeColor="text1"/>
        </w:rPr>
        <w:t xml:space="preserve">Time to </w:t>
      </w:r>
      <w:r w:rsidR="00AA1298">
        <w:rPr>
          <w:color w:val="000000" w:themeColor="text1"/>
        </w:rPr>
        <w:t>re</w:t>
      </w:r>
      <w:r w:rsidR="00CC0F1E">
        <w:rPr>
          <w:color w:val="000000" w:themeColor="text1"/>
        </w:rPr>
        <w:t>read this in details to refresh your mind.</w:t>
      </w:r>
      <w:r w:rsidR="0017426B">
        <w:rPr>
          <w:color w:val="000000" w:themeColor="text1"/>
        </w:rPr>
        <w:t xml:space="preserve"> </w:t>
      </w:r>
      <w:r w:rsidR="00E65AD2" w:rsidRPr="0028114C">
        <w:rPr>
          <w:color w:val="000000" w:themeColor="text1"/>
        </w:rPr>
        <w:t>Write a paragraph answering your boss</w:t>
      </w:r>
      <w:r w:rsidR="00E65AD2">
        <w:rPr>
          <w:color w:val="000000" w:themeColor="text1"/>
        </w:rPr>
        <w:t>, politely of course,</w:t>
      </w:r>
      <w:r w:rsidR="00E65AD2" w:rsidRPr="0028114C">
        <w:rPr>
          <w:color w:val="000000" w:themeColor="text1"/>
        </w:rPr>
        <w:t xml:space="preserve"> why </w:t>
      </w:r>
      <w:r w:rsidR="00E65AD2">
        <w:rPr>
          <w:color w:val="000000" w:themeColor="text1"/>
        </w:rPr>
        <w:t>her approach</w:t>
      </w:r>
      <w:r w:rsidR="00E65AD2" w:rsidRPr="0028114C">
        <w:rPr>
          <w:color w:val="000000" w:themeColor="text1"/>
        </w:rPr>
        <w:t xml:space="preserve"> is tricky at best</w:t>
      </w:r>
      <w:r w:rsidR="00E65AD2">
        <w:rPr>
          <w:color w:val="000000" w:themeColor="text1"/>
        </w:rPr>
        <w:t xml:space="preserve">. </w:t>
      </w:r>
    </w:p>
    <w:p w14:paraId="731B9BDF" w14:textId="77777777" w:rsidR="00AA1298" w:rsidRDefault="00AA1298" w:rsidP="00AA129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  <w:t>Q</w:t>
      </w:r>
      <w:r w:rsidR="00E65AD2">
        <w:rPr>
          <w:color w:val="000000" w:themeColor="text1"/>
        </w:rPr>
        <w:t>uote and mention relevant passages of the article.</w:t>
      </w:r>
      <w:r w:rsidR="00591CDE">
        <w:rPr>
          <w:color w:val="000000" w:themeColor="text1"/>
        </w:rPr>
        <w:t xml:space="preserve"> </w:t>
      </w:r>
    </w:p>
    <w:p w14:paraId="0537B606" w14:textId="77777777" w:rsidR="00AF698C" w:rsidRDefault="00AA1298" w:rsidP="00AA129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  <w:t>G</w:t>
      </w:r>
      <w:r w:rsidR="00591CDE">
        <w:rPr>
          <w:color w:val="000000" w:themeColor="text1"/>
        </w:rPr>
        <w:t>ive her an example of why it would not be a good idea to do what she suggests.</w:t>
      </w:r>
    </w:p>
    <w:p w14:paraId="454EA8F8" w14:textId="77777777" w:rsidR="00AA1298" w:rsidRPr="00934710" w:rsidRDefault="00AA1298" w:rsidP="00AA1298">
      <w:pPr>
        <w:spacing w:after="0"/>
        <w:jc w:val="both"/>
        <w:rPr>
          <w:color w:val="000000" w:themeColor="text1"/>
        </w:rPr>
      </w:pPr>
    </w:p>
    <w:p w14:paraId="075B8FD7" w14:textId="77777777" w:rsidR="00C375A4" w:rsidRDefault="00C375A4"/>
    <w:p w14:paraId="34377E09" w14:textId="77777777" w:rsidR="00C375A4" w:rsidRDefault="00C375A4"/>
    <w:p w14:paraId="0529CFED" w14:textId="77777777" w:rsidR="00C375A4" w:rsidRDefault="00C375A4"/>
    <w:p w14:paraId="7E079722" w14:textId="77777777" w:rsidR="00C375A4" w:rsidRDefault="00C375A4"/>
    <w:p w14:paraId="596D2C78" w14:textId="77777777" w:rsidR="00C375A4" w:rsidRDefault="00C375A4"/>
    <w:p w14:paraId="304FDC66" w14:textId="77777777" w:rsidR="00C375A4" w:rsidRDefault="00C375A4"/>
    <w:p w14:paraId="2734B427" w14:textId="77777777" w:rsidR="00C375A4" w:rsidRDefault="00C375A4"/>
    <w:p w14:paraId="328C6A4B" w14:textId="77777777" w:rsidR="00C375A4" w:rsidRDefault="00C375A4"/>
    <w:p w14:paraId="7562C22E" w14:textId="77777777" w:rsidR="00C375A4" w:rsidRDefault="00C375A4"/>
    <w:p w14:paraId="3653D0C6" w14:textId="77777777" w:rsidR="00C375A4" w:rsidRDefault="00C375A4"/>
    <w:p w14:paraId="00BEE37E" w14:textId="77777777" w:rsidR="00C375A4" w:rsidRDefault="00C375A4"/>
    <w:p w14:paraId="08104ED0" w14:textId="77777777" w:rsidR="00C375A4" w:rsidRDefault="00C375A4"/>
    <w:p w14:paraId="0D02D7BD" w14:textId="77777777" w:rsidR="00C375A4" w:rsidRDefault="00C375A4"/>
    <w:p w14:paraId="4BB2EC47" w14:textId="77777777" w:rsidR="00C375A4" w:rsidRDefault="00C375A4"/>
    <w:p w14:paraId="0DC16D32" w14:textId="77777777" w:rsidR="00C375A4" w:rsidRDefault="00C375A4">
      <w:pPr>
        <w:spacing w:after="0"/>
      </w:pPr>
      <w:r>
        <w:br w:type="page"/>
      </w:r>
    </w:p>
    <w:p w14:paraId="75B5130C" w14:textId="2A1F4C5E" w:rsidR="00DB18CA" w:rsidRDefault="0053116B">
      <w:r>
        <w:lastRenderedPageBreak/>
        <w:t xml:space="preserve">b) This </w:t>
      </w:r>
      <w:r w:rsidR="0017426B">
        <w:t xml:space="preserve">did not </w:t>
      </w:r>
      <w:r>
        <w:t xml:space="preserve">work, your </w:t>
      </w:r>
      <w:r w:rsidR="00320CD2">
        <w:t>wants you to “prove it” with</w:t>
      </w:r>
      <w:r>
        <w:t xml:space="preserve"> a simulation. </w:t>
      </w:r>
      <w:r w:rsidR="00320CD2">
        <w:t>Y</w:t>
      </w:r>
      <w:r>
        <w:t>ou illustrate data mining in</w:t>
      </w:r>
      <w:r w:rsidR="00D36998">
        <w:t xml:space="preserve"> a </w:t>
      </w:r>
      <w:r>
        <w:t>simple case</w:t>
      </w:r>
      <w:r w:rsidR="00D36998">
        <w:t>:</w:t>
      </w:r>
      <w:r>
        <w:t xml:space="preserve"> </w:t>
      </w:r>
    </w:p>
    <w:p w14:paraId="693CAA36" w14:textId="035BC46D" w:rsidR="0053116B" w:rsidRDefault="0053116B">
      <w:r>
        <w:t xml:space="preserve">A quant. picks </w:t>
      </w:r>
      <w:r w:rsidR="00CF10DE">
        <w:t>1</w:t>
      </w:r>
      <w:r>
        <w:t xml:space="preserve">00 random funds, </w:t>
      </w:r>
      <w:r w:rsidR="00DB18CA">
        <w:t>computes the t-stat of their mean return</w:t>
      </w:r>
      <w:r w:rsidR="00015E88">
        <w:t xml:space="preserve"> against the null H</w:t>
      </w:r>
      <w:r w:rsidR="00015E88" w:rsidRPr="00015E88">
        <w:rPr>
          <w:vertAlign w:val="subscript"/>
        </w:rPr>
        <w:t>0</w:t>
      </w:r>
      <w:r w:rsidR="00015E88">
        <w:t xml:space="preserve"> that the funds </w:t>
      </w:r>
      <w:r w:rsidR="00CD1C8B">
        <w:t>have zero expected return.</w:t>
      </w:r>
      <w:r w:rsidR="00DB18CA">
        <w:t xml:space="preserve"> </w:t>
      </w:r>
      <w:r w:rsidR="00CD1C8B">
        <w:t>She uses the 95</w:t>
      </w:r>
      <w:r w:rsidR="00CD1C8B" w:rsidRPr="00CD1C8B">
        <w:rPr>
          <w:vertAlign w:val="superscript"/>
        </w:rPr>
        <w:t>th</w:t>
      </w:r>
      <w:r w:rsidR="00CD1C8B">
        <w:t xml:space="preserve"> percentile to pick the</w:t>
      </w:r>
      <w:r w:rsidR="003F242B">
        <w:t xml:space="preserve"> funds which performance “rejects the null”, and report the top two funds to her boss.</w:t>
      </w:r>
      <w:r w:rsidR="009C4718">
        <w:t xml:space="preserve"> </w:t>
      </w:r>
      <w:r w:rsidR="00320CD2">
        <w:t xml:space="preserve">Since the </w:t>
      </w:r>
      <w:r w:rsidR="009C4718">
        <w:t xml:space="preserve">simulated </w:t>
      </w:r>
      <w:r w:rsidR="00320CD2">
        <w:t xml:space="preserve">funds returns </w:t>
      </w:r>
      <w:r w:rsidR="009C4718">
        <w:t xml:space="preserve">will </w:t>
      </w:r>
      <w:r w:rsidR="00320CD2">
        <w:t xml:space="preserve">all come </w:t>
      </w:r>
      <w:r w:rsidR="0015623C">
        <w:t xml:space="preserve">from the null distribution, </w:t>
      </w:r>
      <w:r w:rsidR="003F242B">
        <w:t>we know there is no “performance”, it’s all randomness. T</w:t>
      </w:r>
      <w:r w:rsidR="00320CD2">
        <w:t xml:space="preserve">his will </w:t>
      </w:r>
      <w:r w:rsidR="003F242B">
        <w:t xml:space="preserve">illustrate </w:t>
      </w:r>
      <w:r w:rsidR="00320CD2">
        <w:t xml:space="preserve">whether </w:t>
      </w:r>
      <w:r>
        <w:t xml:space="preserve">the </w:t>
      </w:r>
      <w:r w:rsidR="003F242B">
        <w:t xml:space="preserve">quant’s procedure is </w:t>
      </w:r>
      <w:r w:rsidR="0015623C">
        <w:t>biased against the null</w:t>
      </w:r>
      <w:r w:rsidR="00AE052B">
        <w:t xml:space="preserve">! </w:t>
      </w:r>
      <w:r w:rsidR="0015623C">
        <w:t>Let’s go. Specifically:</w:t>
      </w:r>
    </w:p>
    <w:p w14:paraId="575AD267" w14:textId="77777777" w:rsidR="00775034" w:rsidRDefault="00934710" w:rsidP="00005D4B">
      <w:r>
        <w:t>S</w:t>
      </w:r>
      <w:r w:rsidR="00AE052B">
        <w:t xml:space="preserve">imulate 4 years of normal </w:t>
      </w:r>
      <w:r w:rsidR="00CF10DE">
        <w:t>dai</w:t>
      </w:r>
      <w:r w:rsidR="00AE052B">
        <w:t xml:space="preserve">ly returns </w:t>
      </w:r>
      <w:r>
        <w:t>(</w:t>
      </w:r>
      <w:r w:rsidR="00CF10DE">
        <w:t>2</w:t>
      </w:r>
      <w:r>
        <w:t>5</w:t>
      </w:r>
      <w:r w:rsidR="00775034">
        <w:t>0</w:t>
      </w:r>
      <w:r>
        <w:t xml:space="preserve"> </w:t>
      </w:r>
      <w:r w:rsidR="00CF10DE">
        <w:t>days</w:t>
      </w:r>
      <w:r>
        <w:t xml:space="preserve"> per year) </w:t>
      </w:r>
      <w:r w:rsidR="00AE052B">
        <w:t>for 100 funds, with</w:t>
      </w:r>
      <w:r w:rsidR="00CF10DE">
        <w:t xml:space="preserve"> all the same</w:t>
      </w:r>
      <w:r w:rsidR="00AE052B">
        <w:t xml:space="preserve"> </w:t>
      </w:r>
      <w:r w:rsidR="00AE052B" w:rsidRPr="00CF10DE">
        <w:rPr>
          <w:b/>
          <w:color w:val="FF0000"/>
          <w:highlight w:val="yellow"/>
        </w:rPr>
        <w:t>annualized</w:t>
      </w:r>
      <w:r w:rsidR="00AE052B" w:rsidRPr="00CF10DE">
        <w:rPr>
          <w:color w:val="FF0000"/>
        </w:rPr>
        <w:t xml:space="preserve"> </w:t>
      </w:r>
      <w:r w:rsidR="00AE052B">
        <w:t>mean</w:t>
      </w:r>
      <w:r>
        <w:t xml:space="preserve"> and standard deviation</w:t>
      </w:r>
      <w:r w:rsidR="00AE052B">
        <w:t xml:space="preserve"> </w:t>
      </w:r>
      <w:r>
        <w:t xml:space="preserve">μ=0, </w:t>
      </w:r>
      <w:r w:rsidR="00AE052B">
        <w:t xml:space="preserve">σ = </w:t>
      </w:r>
      <w:r>
        <w:t>0.2</w:t>
      </w:r>
      <w:r w:rsidR="00462982">
        <w:t>/sqrt(250)</w:t>
      </w:r>
      <w:r w:rsidR="00AE052B">
        <w:t xml:space="preserve">. To keep it simple, </w:t>
      </w:r>
      <w:r>
        <w:t xml:space="preserve">fund returns </w:t>
      </w:r>
      <w:r w:rsidR="00462982">
        <w:t xml:space="preserve">are </w:t>
      </w:r>
      <w:r w:rsidR="00AE052B">
        <w:t xml:space="preserve">uncorrelated across funds and time. </w:t>
      </w:r>
      <w:r w:rsidR="00320CD2">
        <w:t>C</w:t>
      </w:r>
      <w:r w:rsidR="00AE052B">
        <w:t xml:space="preserve">ompute the </w:t>
      </w:r>
      <w:r w:rsidR="00FE730A">
        <w:t>100</w:t>
      </w:r>
      <w:r w:rsidR="00AE052B">
        <w:t xml:space="preserve"> t-statistics</w:t>
      </w:r>
      <w:r w:rsidR="00FE730A">
        <w:t xml:space="preserve"> against H</w:t>
      </w:r>
      <w:r w:rsidR="00FE730A" w:rsidRPr="00FE730A">
        <w:rPr>
          <w:vertAlign w:val="subscript"/>
        </w:rPr>
        <w:t>0</w:t>
      </w:r>
      <w:r w:rsidR="00FE730A">
        <w:t>: μ=0.</w:t>
      </w:r>
      <w:r w:rsidR="00462982">
        <w:t>0</w:t>
      </w:r>
      <w:r w:rsidR="00AE052B">
        <w:t xml:space="preserve">. </w:t>
      </w:r>
      <w:r w:rsidR="00320CD2">
        <w:t>S</w:t>
      </w:r>
      <w:r w:rsidR="00AE052B">
        <w:t xml:space="preserve">ave the </w:t>
      </w:r>
      <w:r w:rsidR="00462982">
        <w:t>top</w:t>
      </w:r>
      <w:r w:rsidR="00AE052B">
        <w:t xml:space="preserve"> t-statistics, </w:t>
      </w:r>
      <w:r w:rsidR="00886AAC">
        <w:t>the 5</w:t>
      </w:r>
      <w:r w:rsidR="00886AAC" w:rsidRPr="00886AAC">
        <w:rPr>
          <w:vertAlign w:val="superscript"/>
        </w:rPr>
        <w:t>th</w:t>
      </w:r>
      <w:r w:rsidR="00886AAC">
        <w:t xml:space="preserve"> best t-statistic, </w:t>
      </w:r>
      <w:r w:rsidR="00AE052B">
        <w:t xml:space="preserve">and </w:t>
      </w:r>
      <w:r w:rsidR="00EC1AA8">
        <w:t>1</w:t>
      </w:r>
      <w:r w:rsidR="00AE052B">
        <w:t xml:space="preserve"> </w:t>
      </w:r>
      <w:r w:rsidR="00886AAC">
        <w:t xml:space="preserve">t-stat </w:t>
      </w:r>
      <w:r w:rsidR="00AE052B">
        <w:t xml:space="preserve">randomly chosen out of the </w:t>
      </w:r>
      <w:r w:rsidR="00FE730A">
        <w:t>100</w:t>
      </w:r>
      <w:r w:rsidR="00005D4B">
        <w:t>. D</w:t>
      </w:r>
      <w:r w:rsidR="00FE730A">
        <w:t>o th</w:t>
      </w:r>
      <w:r w:rsidR="00DE0805">
        <w:t>is</w:t>
      </w:r>
      <w:r w:rsidR="00AE052B">
        <w:t xml:space="preserve"> </w:t>
      </w:r>
      <w:r w:rsidR="00FE730A">
        <w:t>1</w:t>
      </w:r>
      <w:r w:rsidR="00AE052B">
        <w:t>0,000 times</w:t>
      </w:r>
      <w:r w:rsidR="00DE0805">
        <w:t>.</w:t>
      </w:r>
      <w:r w:rsidR="00A051D5">
        <w:t xml:space="preserve"> </w:t>
      </w:r>
      <w:r w:rsidR="00DE0805">
        <w:t>Y</w:t>
      </w:r>
      <w:r w:rsidR="00A051D5">
        <w:t xml:space="preserve">ou have 10,000 draws of the </w:t>
      </w:r>
      <w:r w:rsidR="00017986">
        <w:t>3</w:t>
      </w:r>
      <w:r w:rsidR="00A051D5">
        <w:t xml:space="preserve"> t-stats under the </w:t>
      </w:r>
      <w:r w:rsidR="00AE052B">
        <w:t xml:space="preserve">null. </w:t>
      </w:r>
      <w:r w:rsidR="00A051D5">
        <w:t>F</w:t>
      </w:r>
      <w:r w:rsidR="00AE052B">
        <w:t xml:space="preserve">ill Table 1 with </w:t>
      </w:r>
    </w:p>
    <w:p w14:paraId="52468BC3" w14:textId="77777777" w:rsidR="00A051D5" w:rsidRDefault="00737A81" w:rsidP="00A051D5">
      <w:pPr>
        <w:spacing w:after="0"/>
      </w:pPr>
      <w:r>
        <w:t xml:space="preserve">row </w:t>
      </w:r>
      <w:r w:rsidR="00AE052B">
        <w:t xml:space="preserve">1) the average of the </w:t>
      </w:r>
      <w:r w:rsidR="00775034">
        <w:t xml:space="preserve">10,000 </w:t>
      </w:r>
      <w:r w:rsidR="00AE052B">
        <w:t>t-stat</w:t>
      </w:r>
      <w:r>
        <w:t>s</w:t>
      </w:r>
      <w:r w:rsidR="00682742">
        <w:t xml:space="preserve"> for each of the 3 t-stat</w:t>
      </w:r>
      <w:r w:rsidR="00A051D5">
        <w:t>.</w:t>
      </w:r>
      <w:r w:rsidR="00AE052B">
        <w:t xml:space="preserve">  </w:t>
      </w:r>
    </w:p>
    <w:p w14:paraId="776CA994" w14:textId="77777777" w:rsidR="00A051D5" w:rsidRDefault="00737A81" w:rsidP="00A051D5">
      <w:pPr>
        <w:spacing w:after="0"/>
      </w:pPr>
      <w:r>
        <w:t xml:space="preserve">row </w:t>
      </w:r>
      <w:r w:rsidR="00AE052B">
        <w:t xml:space="preserve">2) the fraction </w:t>
      </w:r>
      <w:r w:rsidR="00DB18CA">
        <w:t xml:space="preserve">of </w:t>
      </w:r>
      <w:r w:rsidR="00682742">
        <w:t xml:space="preserve">10000 </w:t>
      </w:r>
      <w:r w:rsidR="00AE052B">
        <w:t>time</w:t>
      </w:r>
      <w:r w:rsidR="00775034">
        <w:t>s</w:t>
      </w:r>
      <w:r w:rsidR="00AE052B">
        <w:t xml:space="preserve"> </w:t>
      </w:r>
      <w:r w:rsidR="00DB18CA">
        <w:t>you reject</w:t>
      </w:r>
      <w:r w:rsidR="00682742">
        <w:t>ed</w:t>
      </w:r>
      <w:r w:rsidR="00DB18CA">
        <w:t xml:space="preserve"> </w:t>
      </w:r>
      <w:r w:rsidR="00682742">
        <w:t>H</w:t>
      </w:r>
      <w:r w:rsidR="00682742" w:rsidRPr="00682742">
        <w:rPr>
          <w:vertAlign w:val="subscript"/>
        </w:rPr>
        <w:t>0</w:t>
      </w:r>
      <w:r w:rsidR="00AE052B">
        <w:t xml:space="preserve"> using </w:t>
      </w:r>
      <w:r w:rsidR="00682742">
        <w:t>the</w:t>
      </w:r>
      <w:r w:rsidR="00AE052B">
        <w:t xml:space="preserve"> </w:t>
      </w:r>
      <w:r w:rsidR="00DB18CA">
        <w:t xml:space="preserve">5% </w:t>
      </w:r>
      <w:r w:rsidR="00682742">
        <w:t xml:space="preserve">top </w:t>
      </w:r>
      <w:r w:rsidR="00AE052B">
        <w:t xml:space="preserve">cutoff value – the so-called </w:t>
      </w:r>
      <w:r w:rsidR="00AE052B" w:rsidRPr="008D18AB">
        <w:rPr>
          <w:b/>
          <w:color w:val="0070C0"/>
        </w:rPr>
        <w:t>type I error</w:t>
      </w:r>
      <w:r w:rsidR="00AE052B">
        <w:t xml:space="preserve"> also known as the </w:t>
      </w:r>
      <w:r w:rsidR="00AE052B" w:rsidRPr="008D18AB">
        <w:rPr>
          <w:b/>
          <w:color w:val="0070C0"/>
        </w:rPr>
        <w:t>size of the test</w:t>
      </w:r>
      <w:r w:rsidR="00A051D5">
        <w:t>.</w:t>
      </w:r>
      <w:r>
        <w:t xml:space="preserve"> </w:t>
      </w:r>
      <w:r w:rsidR="00AE052B">
        <w:t xml:space="preserve"> </w:t>
      </w:r>
    </w:p>
    <w:p w14:paraId="1EB288A1" w14:textId="77777777" w:rsidR="00AE052B" w:rsidRDefault="00737A81" w:rsidP="00A051D5">
      <w:pPr>
        <w:spacing w:after="0"/>
      </w:pPr>
      <w:r>
        <w:t xml:space="preserve">row </w:t>
      </w:r>
      <w:r w:rsidR="00AE052B">
        <w:t>3) the 95% empirical quantile of each t-statistics.</w:t>
      </w:r>
      <w:r w:rsidR="00BC4588">
        <w:t xml:space="preserve"> </w:t>
      </w:r>
      <w:r w:rsidR="00320CD2">
        <w:t xml:space="preserve">(95% </w:t>
      </w:r>
      <w:r w:rsidR="00BC4588">
        <w:t>because we us</w:t>
      </w:r>
      <w:r w:rsidR="00120E5F">
        <w:t>e</w:t>
      </w:r>
      <w:r w:rsidR="00BC4588">
        <w:t xml:space="preserve"> a 1-sided test.</w:t>
      </w:r>
      <w:r w:rsidR="00320CD2">
        <w:t>)</w:t>
      </w:r>
      <w:r w:rsidR="00DB18CA">
        <w:t xml:space="preserve"> That is the actual 95</w:t>
      </w:r>
      <w:r w:rsidR="00DB18CA" w:rsidRPr="00DB18CA">
        <w:rPr>
          <w:vertAlign w:val="superscript"/>
        </w:rPr>
        <w:t>th</w:t>
      </w:r>
      <w:r w:rsidR="00DB18CA">
        <w:t xml:space="preserve"> percentile of your 10,000 draws.</w:t>
      </w:r>
    </w:p>
    <w:p w14:paraId="423057B0" w14:textId="77777777" w:rsidR="00A051D5" w:rsidRDefault="00A051D5" w:rsidP="00A051D5">
      <w:pPr>
        <w:spacing w:after="0"/>
      </w:pPr>
    </w:p>
    <w:p w14:paraId="5C07085A" w14:textId="77777777" w:rsidR="00120E5F" w:rsidRDefault="00886AAC" w:rsidP="00A051D5">
      <w:pPr>
        <w:spacing w:after="0"/>
      </w:pPr>
      <w:r>
        <w:t xml:space="preserve">Question: </w:t>
      </w:r>
      <w:r w:rsidR="00120E5F">
        <w:t xml:space="preserve">What cutoff value do you use to </w:t>
      </w:r>
      <w:r w:rsidR="00DB18CA">
        <w:t xml:space="preserve">decide whether to reject the null </w:t>
      </w:r>
      <w:r>
        <w:t xml:space="preserve">at the 5% level for this </w:t>
      </w:r>
      <w:r w:rsidRPr="00886AAC">
        <w:rPr>
          <w:b/>
          <w:i/>
          <w:color w:val="4472C4" w:themeColor="accent1"/>
        </w:rPr>
        <w:t>one-sided</w:t>
      </w:r>
      <w:r>
        <w:t xml:space="preserve"> test, the 95</w:t>
      </w:r>
      <w:r w:rsidRPr="00886AAC">
        <w:rPr>
          <w:vertAlign w:val="superscript"/>
        </w:rPr>
        <w:t>th</w:t>
      </w:r>
      <w:r>
        <w:t xml:space="preserve"> percentile of the t density</w:t>
      </w:r>
      <w:r w:rsidR="00DB18CA">
        <w:t>?</w:t>
      </w:r>
    </w:p>
    <w:p w14:paraId="14D84A73" w14:textId="77777777" w:rsidR="00120E5F" w:rsidRDefault="00120E5F" w:rsidP="00A051D5">
      <w:pPr>
        <w:spacing w:after="0"/>
      </w:pPr>
    </w:p>
    <w:p w14:paraId="48ACEAE1" w14:textId="77777777" w:rsidR="00120E5F" w:rsidRDefault="00120E5F" w:rsidP="00A051D5">
      <w:pPr>
        <w:spacing w:after="0"/>
      </w:pPr>
    </w:p>
    <w:p w14:paraId="2CBB900F" w14:textId="323B03C8" w:rsidR="00120E5F" w:rsidRDefault="009C4718" w:rsidP="00AE052B">
      <w:r w:rsidRPr="00BA1C6B">
        <w:rPr>
          <w:i/>
          <w:iCs/>
        </w:rPr>
        <w:t>Answer</w:t>
      </w:r>
      <w:r>
        <w:t>:</w:t>
      </w:r>
      <w:r w:rsidR="00F827AA" w:rsidRPr="00F827AA">
        <w:t xml:space="preserve"> </w:t>
      </w:r>
      <w:r w:rsidR="00F827AA">
        <w:t xml:space="preserve"> A</w:t>
      </w:r>
      <w:r w:rsidR="00F827AA">
        <w:rPr>
          <w:rFonts w:hint="eastAsia"/>
          <w:lang w:eastAsia="zh-CN"/>
        </w:rPr>
        <w:t>ccording</w:t>
      </w:r>
      <w:r w:rsidR="00F827AA">
        <w:rPr>
          <w:lang w:eastAsia="zh-CN"/>
        </w:rPr>
        <w:t xml:space="preserve"> </w:t>
      </w:r>
      <w:r w:rsidR="00F827AA">
        <w:rPr>
          <w:rFonts w:hint="eastAsia"/>
          <w:lang w:eastAsia="zh-CN"/>
        </w:rPr>
        <w:t>to</w:t>
      </w:r>
      <w:r w:rsidR="00F827AA" w:rsidRPr="00F827AA">
        <w:t xml:space="preserve"> the T-test form, I decided to use 1.96</w:t>
      </w:r>
      <w:r w:rsidR="00F827AA">
        <w:t xml:space="preserve"> as the cutoff value.</w:t>
      </w:r>
    </w:p>
    <w:p w14:paraId="32924C84" w14:textId="77777777" w:rsidR="00120E5F" w:rsidRDefault="00120E5F" w:rsidP="00AE052B"/>
    <w:p w14:paraId="318E3F38" w14:textId="77777777" w:rsidR="00120E5F" w:rsidRDefault="00886AAC" w:rsidP="00AE052B">
      <w:r>
        <w:t xml:space="preserve">c) </w:t>
      </w:r>
      <w:r w:rsidR="00DB18CA">
        <w:t>Fill in Table 1</w:t>
      </w:r>
    </w:p>
    <w:p w14:paraId="391C03F6" w14:textId="77777777" w:rsidR="00AE052B" w:rsidRDefault="00AE052B" w:rsidP="00AE052B">
      <w:r>
        <w:t xml:space="preserve">Table 1: Simulated </w:t>
      </w:r>
      <w:r w:rsidR="00BC4588">
        <w:t>distribution of t-tests.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416"/>
        <w:gridCol w:w="2094"/>
      </w:tblGrid>
      <w:tr w:rsidR="00B67439" w:rsidRPr="004B0977" w14:paraId="1DFD4C2A" w14:textId="77777777" w:rsidTr="00886AAC">
        <w:trPr>
          <w:trHeight w:val="629"/>
        </w:trPr>
        <w:tc>
          <w:tcPr>
            <w:tcW w:w="2605" w:type="dxa"/>
          </w:tcPr>
          <w:p w14:paraId="02D0CC30" w14:textId="77777777" w:rsidR="00B67439" w:rsidRPr="004B0977" w:rsidRDefault="00B67439" w:rsidP="003A07A7"/>
        </w:tc>
        <w:tc>
          <w:tcPr>
            <w:tcW w:w="2766" w:type="dxa"/>
            <w:gridSpan w:val="2"/>
          </w:tcPr>
          <w:p w14:paraId="1F35FC6B" w14:textId="77777777" w:rsidR="00B67439" w:rsidRPr="004B0977" w:rsidRDefault="00B67439" w:rsidP="00EC1AA8">
            <w:pPr>
              <w:jc w:val="center"/>
            </w:pPr>
            <w:r>
              <w:t xml:space="preserve">Highest </w:t>
            </w:r>
            <w:r w:rsidR="00886AAC">
              <w:t>and 5</w:t>
            </w:r>
            <w:r w:rsidR="00886AAC" w:rsidRPr="00886AAC">
              <w:rPr>
                <w:vertAlign w:val="superscript"/>
              </w:rPr>
              <w:t>th</w:t>
            </w:r>
            <w:r w:rsidR="00886AAC">
              <w:t xml:space="preserve"> highest </w:t>
            </w:r>
            <w:r>
              <w:t>of 100  t’s</w:t>
            </w:r>
          </w:p>
        </w:tc>
        <w:tc>
          <w:tcPr>
            <w:tcW w:w="2094" w:type="dxa"/>
          </w:tcPr>
          <w:p w14:paraId="75216A70" w14:textId="77777777" w:rsidR="00B67439" w:rsidRDefault="00886AAC" w:rsidP="003A07A7">
            <w:r>
              <w:t>Randomly chosen t</w:t>
            </w:r>
          </w:p>
        </w:tc>
      </w:tr>
      <w:tr w:rsidR="00886AAC" w:rsidRPr="004B0977" w14:paraId="3D9C2B7E" w14:textId="77777777" w:rsidTr="00886AAC">
        <w:trPr>
          <w:trHeight w:val="377"/>
        </w:trPr>
        <w:tc>
          <w:tcPr>
            <w:tcW w:w="2605" w:type="dxa"/>
          </w:tcPr>
          <w:p w14:paraId="195FBC4E" w14:textId="77777777" w:rsidR="00886AAC" w:rsidRPr="004B0977" w:rsidRDefault="00886AAC" w:rsidP="003A07A7"/>
        </w:tc>
        <w:tc>
          <w:tcPr>
            <w:tcW w:w="1350" w:type="dxa"/>
          </w:tcPr>
          <w:p w14:paraId="08C7B609" w14:textId="77777777" w:rsidR="00886AAC" w:rsidRPr="004B0977" w:rsidRDefault="00886AAC" w:rsidP="00886AAC">
            <w:pPr>
              <w:jc w:val="center"/>
            </w:pPr>
            <w:r>
              <w:t>t</w:t>
            </w:r>
            <w:r w:rsidRPr="00376AAD">
              <w:rPr>
                <w:vertAlign w:val="subscript"/>
              </w:rPr>
              <w:t>1</w:t>
            </w:r>
          </w:p>
        </w:tc>
        <w:tc>
          <w:tcPr>
            <w:tcW w:w="1416" w:type="dxa"/>
          </w:tcPr>
          <w:p w14:paraId="709F257F" w14:textId="77777777" w:rsidR="00886AAC" w:rsidRPr="004B0977" w:rsidRDefault="00886AAC" w:rsidP="00886AAC">
            <w:pPr>
              <w:jc w:val="center"/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2094" w:type="dxa"/>
          </w:tcPr>
          <w:p w14:paraId="246E7C1D" w14:textId="3E8AEDC3" w:rsidR="00886AAC" w:rsidRDefault="00D967C6" w:rsidP="00D967C6">
            <w:pPr>
              <w:jc w:val="center"/>
            </w:pPr>
            <w:r>
              <w:t>t</w:t>
            </w:r>
            <w:r w:rsidRPr="00D967C6">
              <w:rPr>
                <w:vertAlign w:val="subscript"/>
              </w:rPr>
              <w:t>0</w:t>
            </w:r>
          </w:p>
        </w:tc>
      </w:tr>
      <w:tr w:rsidR="00886AAC" w:rsidRPr="004B0977" w14:paraId="25665775" w14:textId="77777777" w:rsidTr="00886AAC">
        <w:trPr>
          <w:trHeight w:val="323"/>
        </w:trPr>
        <w:tc>
          <w:tcPr>
            <w:tcW w:w="2605" w:type="dxa"/>
          </w:tcPr>
          <w:p w14:paraId="2B3D5B23" w14:textId="77777777" w:rsidR="00886AAC" w:rsidRPr="004B0977" w:rsidRDefault="00886AAC" w:rsidP="003A07A7">
            <w:r>
              <w:t>Average t</w:t>
            </w:r>
          </w:p>
        </w:tc>
        <w:tc>
          <w:tcPr>
            <w:tcW w:w="1350" w:type="dxa"/>
          </w:tcPr>
          <w:p w14:paraId="6BDE29CD" w14:textId="68393F21" w:rsidR="00886AAC" w:rsidRPr="004B0977" w:rsidRDefault="006A3123" w:rsidP="00886AAC">
            <w:pPr>
              <w:jc w:val="right"/>
            </w:pPr>
            <w:r>
              <w:t>2.</w:t>
            </w:r>
            <w:r w:rsidR="008C4040">
              <w:t>75</w:t>
            </w:r>
            <w:r>
              <w:t>3</w:t>
            </w:r>
          </w:p>
        </w:tc>
        <w:tc>
          <w:tcPr>
            <w:tcW w:w="1416" w:type="dxa"/>
          </w:tcPr>
          <w:p w14:paraId="44F68061" w14:textId="7DE22CD0" w:rsidR="00886AAC" w:rsidRPr="004B0977" w:rsidRDefault="006A3123" w:rsidP="00886AAC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.000</w:t>
            </w:r>
          </w:p>
        </w:tc>
        <w:tc>
          <w:tcPr>
            <w:tcW w:w="2094" w:type="dxa"/>
          </w:tcPr>
          <w:p w14:paraId="3FA7DA16" w14:textId="598B62CA" w:rsidR="00886AAC" w:rsidRPr="004B0977" w:rsidRDefault="006A3123" w:rsidP="003A07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.798</w:t>
            </w:r>
          </w:p>
        </w:tc>
      </w:tr>
      <w:tr w:rsidR="00886AAC" w:rsidRPr="004B0977" w14:paraId="036262AB" w14:textId="77777777" w:rsidTr="00886AAC">
        <w:tc>
          <w:tcPr>
            <w:tcW w:w="2605" w:type="dxa"/>
          </w:tcPr>
          <w:p w14:paraId="6235F8B2" w14:textId="77777777" w:rsidR="00886AAC" w:rsidRPr="004B0977" w:rsidRDefault="00886AAC" w:rsidP="003A07A7">
            <w:r>
              <w:t>Pr.(reject H</w:t>
            </w:r>
            <w:r w:rsidRPr="00C61376">
              <w:rPr>
                <w:vertAlign w:val="subscript"/>
              </w:rPr>
              <w:t>0</w:t>
            </w:r>
            <w:r>
              <w:t>|H</w:t>
            </w:r>
            <w:r w:rsidRPr="00F350EB">
              <w:rPr>
                <w:vertAlign w:val="subscript"/>
              </w:rPr>
              <w:t>0</w:t>
            </w:r>
            <w:r>
              <w:t xml:space="preserve"> true)</w:t>
            </w:r>
          </w:p>
        </w:tc>
        <w:tc>
          <w:tcPr>
            <w:tcW w:w="1350" w:type="dxa"/>
          </w:tcPr>
          <w:p w14:paraId="4B92B2A9" w14:textId="3218CE49" w:rsidR="00886AAC" w:rsidRPr="004B0977" w:rsidRDefault="00886AAC" w:rsidP="00886AAC">
            <w:pPr>
              <w:jc w:val="right"/>
            </w:pPr>
            <w:r>
              <w:t>0.</w:t>
            </w:r>
            <w:r w:rsidR="006A3123">
              <w:t>993</w:t>
            </w:r>
          </w:p>
        </w:tc>
        <w:tc>
          <w:tcPr>
            <w:tcW w:w="1416" w:type="dxa"/>
          </w:tcPr>
          <w:p w14:paraId="55DCC9BF" w14:textId="401100BD" w:rsidR="00886AAC" w:rsidRPr="004B0977" w:rsidRDefault="006A3123" w:rsidP="00886AAC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.566</w:t>
            </w:r>
          </w:p>
        </w:tc>
        <w:tc>
          <w:tcPr>
            <w:tcW w:w="2094" w:type="dxa"/>
          </w:tcPr>
          <w:p w14:paraId="123481C0" w14:textId="2FD10B14" w:rsidR="00886AAC" w:rsidRPr="004B0977" w:rsidRDefault="006A3123" w:rsidP="003A07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.049</w:t>
            </w:r>
          </w:p>
        </w:tc>
      </w:tr>
      <w:tr w:rsidR="00886AAC" w:rsidRPr="004B0977" w14:paraId="6CBA2D0F" w14:textId="77777777" w:rsidTr="00886AAC">
        <w:trPr>
          <w:trHeight w:val="395"/>
        </w:trPr>
        <w:tc>
          <w:tcPr>
            <w:tcW w:w="2605" w:type="dxa"/>
          </w:tcPr>
          <w:p w14:paraId="706FEB45" w14:textId="77777777" w:rsidR="00886AAC" w:rsidRDefault="00886AAC" w:rsidP="003A07A7">
            <w:r>
              <w:t>Empirical top 95</w:t>
            </w:r>
            <w:r w:rsidRPr="00886AAC">
              <w:rPr>
                <w:vertAlign w:val="superscript"/>
              </w:rPr>
              <w:t>th</w:t>
            </w:r>
            <w:r>
              <w:t xml:space="preserve"> % of t</w:t>
            </w:r>
            <w:r w:rsidRPr="009D352C">
              <w:rPr>
                <w:vertAlign w:val="subscript"/>
              </w:rPr>
              <w:t>i</w:t>
            </w:r>
          </w:p>
        </w:tc>
        <w:tc>
          <w:tcPr>
            <w:tcW w:w="1350" w:type="dxa"/>
          </w:tcPr>
          <w:p w14:paraId="10A1BC44" w14:textId="02F7668D" w:rsidR="00886AAC" w:rsidRPr="004B0977" w:rsidRDefault="006A3123" w:rsidP="00886AAC">
            <w:pPr>
              <w:jc w:val="right"/>
            </w:pPr>
            <w:r>
              <w:t>3.661</w:t>
            </w:r>
          </w:p>
        </w:tc>
        <w:tc>
          <w:tcPr>
            <w:tcW w:w="1416" w:type="dxa"/>
          </w:tcPr>
          <w:p w14:paraId="27C03C78" w14:textId="532CF997" w:rsidR="00886AAC" w:rsidRPr="004B0977" w:rsidRDefault="006A3123" w:rsidP="00886AAC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.407</w:t>
            </w:r>
          </w:p>
        </w:tc>
        <w:tc>
          <w:tcPr>
            <w:tcW w:w="2094" w:type="dxa"/>
          </w:tcPr>
          <w:p w14:paraId="14DC912D" w14:textId="538F3CB2" w:rsidR="00886AAC" w:rsidRPr="004B0977" w:rsidRDefault="006A3123" w:rsidP="003A07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.259</w:t>
            </w:r>
          </w:p>
        </w:tc>
      </w:tr>
    </w:tbl>
    <w:p w14:paraId="3D5F7DC1" w14:textId="77777777" w:rsidR="00320CD2" w:rsidRDefault="00320CD2"/>
    <w:p w14:paraId="2C7900F8" w14:textId="77777777" w:rsidR="009C4718" w:rsidRDefault="009C4718">
      <w:pPr>
        <w:spacing w:after="0"/>
      </w:pPr>
      <w:r>
        <w:br w:type="page"/>
      </w:r>
    </w:p>
    <w:p w14:paraId="13681EC5" w14:textId="58E839A7" w:rsidR="008B07CB" w:rsidRDefault="00886AAC">
      <w:r>
        <w:lastRenderedPageBreak/>
        <w:t>d</w:t>
      </w:r>
      <w:r w:rsidR="008B07CB">
        <w:t>) In figure 1, plot the four empirical densities  (t1, t</w:t>
      </w:r>
      <w:r w:rsidR="00D967C6">
        <w:t>5</w:t>
      </w:r>
      <w:r w:rsidR="008B07CB">
        <w:t>, t</w:t>
      </w:r>
      <w:r w:rsidR="00D967C6">
        <w:t>0</w:t>
      </w:r>
      <w:r w:rsidR="00DC03D5">
        <w:t xml:space="preserve"> </w:t>
      </w:r>
      <w:r w:rsidR="008B07CB">
        <w:t xml:space="preserve"> the random</w:t>
      </w:r>
      <w:r w:rsidR="00DC03D5">
        <w:t>ly chosen t)</w:t>
      </w:r>
      <w:r w:rsidR="008B07CB">
        <w:t xml:space="preserve"> using the density command. Use a different color for each density</w:t>
      </w:r>
    </w:p>
    <w:p w14:paraId="1C713440" w14:textId="392707E8" w:rsidR="008B07CB" w:rsidRDefault="008B07CB"/>
    <w:p w14:paraId="0FCCA205" w14:textId="38704474" w:rsidR="009C4718" w:rsidRPr="00B4016F" w:rsidRDefault="009C4718">
      <w:pPr>
        <w:rPr>
          <w:rFonts w:eastAsia="Yu Mincho"/>
        </w:rPr>
      </w:pPr>
    </w:p>
    <w:p w14:paraId="40479ACF" w14:textId="27887B8C" w:rsidR="009C4718" w:rsidRPr="00B4016F" w:rsidRDefault="00B4016F">
      <w:pPr>
        <w:rPr>
          <w:rFonts w:eastAsia="Yu Mincho"/>
        </w:rPr>
      </w:pPr>
      <w:r w:rsidRPr="00B4016F">
        <w:rPr>
          <w:noProof/>
        </w:rPr>
        <w:drawing>
          <wp:inline distT="0" distB="0" distL="0" distR="0" wp14:anchorId="641B3EAD" wp14:editId="0E59D68C">
            <wp:extent cx="5943600" cy="38296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E309" w14:textId="72FF96C6" w:rsidR="009C4718" w:rsidRDefault="009C4718"/>
    <w:p w14:paraId="52482736" w14:textId="77777777" w:rsidR="009C4718" w:rsidRDefault="009C4718"/>
    <w:p w14:paraId="3DEE3612" w14:textId="77777777" w:rsidR="0034563E" w:rsidRDefault="00886AAC" w:rsidP="0034563E">
      <w:pPr>
        <w:spacing w:after="0"/>
      </w:pPr>
      <w:r>
        <w:t>e</w:t>
      </w:r>
      <w:r w:rsidR="00737A81">
        <w:t>) explain your results in a few sentences</w:t>
      </w:r>
      <w:r w:rsidR="0034563E">
        <w:t>:</w:t>
      </w:r>
    </w:p>
    <w:p w14:paraId="769D1A91" w14:textId="611B3349" w:rsidR="0034563E" w:rsidRDefault="00DB18CA" w:rsidP="0034563E">
      <w:pPr>
        <w:spacing w:after="0"/>
      </w:pPr>
      <w:r>
        <w:t xml:space="preserve">If you do </w:t>
      </w:r>
      <w:r w:rsidR="00D15BB9">
        <w:t xml:space="preserve">100 </w:t>
      </w:r>
      <w:r w:rsidR="00DC03D5">
        <w:t xml:space="preserve">unrelated </w:t>
      </w:r>
      <w:r>
        <w:t>“5% level</w:t>
      </w:r>
      <w:r w:rsidR="00D15BB9">
        <w:t>”</w:t>
      </w:r>
      <w:r>
        <w:t xml:space="preserve"> test</w:t>
      </w:r>
      <w:r w:rsidR="00D15BB9">
        <w:t>s</w:t>
      </w:r>
      <w:r>
        <w:t xml:space="preserve">, how often </w:t>
      </w:r>
      <w:r w:rsidR="00D15BB9">
        <w:t>do</w:t>
      </w:r>
      <w:r>
        <w:t xml:space="preserve"> you reject the null if the null is correct? </w:t>
      </w:r>
    </w:p>
    <w:p w14:paraId="6B8B606B" w14:textId="5CFECE19" w:rsidR="00DC03D5" w:rsidRDefault="00DC03D5" w:rsidP="0034563E">
      <w:pPr>
        <w:spacing w:after="0"/>
      </w:pPr>
    </w:p>
    <w:p w14:paraId="36357E35" w14:textId="51826E48" w:rsidR="00DC03D5" w:rsidRDefault="0024250A" w:rsidP="0034563E">
      <w:pPr>
        <w:spacing w:after="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%</w:t>
      </w:r>
    </w:p>
    <w:p w14:paraId="2F7CE2C8" w14:textId="77777777" w:rsidR="003A7D01" w:rsidRDefault="003A7D01" w:rsidP="0034563E">
      <w:pPr>
        <w:spacing w:after="0"/>
      </w:pPr>
    </w:p>
    <w:p w14:paraId="6A9C5189" w14:textId="77777777" w:rsidR="00D967C6" w:rsidRDefault="00D967C6" w:rsidP="0034563E">
      <w:pPr>
        <w:spacing w:after="0"/>
      </w:pPr>
    </w:p>
    <w:p w14:paraId="04111834" w14:textId="16DD41DE" w:rsidR="0034563E" w:rsidRDefault="0034563E" w:rsidP="0034563E">
      <w:pPr>
        <w:spacing w:after="0"/>
      </w:pPr>
      <w:r>
        <w:t xml:space="preserve">What is the mean of a </w:t>
      </w:r>
      <w:r w:rsidR="00D15BB9">
        <w:t>Student-t</w:t>
      </w:r>
      <w:r w:rsidR="00DC03D5">
        <w:t>?</w:t>
      </w:r>
      <w:r>
        <w:t xml:space="preserve"> </w:t>
      </w:r>
    </w:p>
    <w:p w14:paraId="6F34369A" w14:textId="0921A791" w:rsidR="00D967C6" w:rsidRDefault="00D967C6" w:rsidP="0034563E">
      <w:pPr>
        <w:spacing w:after="0"/>
      </w:pPr>
    </w:p>
    <w:p w14:paraId="6B262237" w14:textId="13CDAA08" w:rsidR="003A7D01" w:rsidRDefault="003A7D01" w:rsidP="0034563E">
      <w:pPr>
        <w:spacing w:after="0"/>
      </w:pPr>
      <w:r>
        <w:tab/>
        <w:t xml:space="preserve">E(t) = </w:t>
      </w:r>
      <w:r w:rsidR="0024250A">
        <w:t>0</w:t>
      </w:r>
    </w:p>
    <w:p w14:paraId="1D4070A6" w14:textId="77777777" w:rsidR="00DC03D5" w:rsidRDefault="00DC03D5" w:rsidP="0034563E">
      <w:pPr>
        <w:spacing w:after="0"/>
      </w:pPr>
    </w:p>
    <w:p w14:paraId="1EDA292E" w14:textId="4134AF93" w:rsidR="0034563E" w:rsidRDefault="0034563E" w:rsidP="0034563E">
      <w:pPr>
        <w:spacing w:after="0"/>
      </w:pPr>
      <w:r>
        <w:t>What is the mean of the highest of 100 Student-t’s, of the 5</w:t>
      </w:r>
      <w:r w:rsidRPr="0034563E">
        <w:rPr>
          <w:vertAlign w:val="superscript"/>
        </w:rPr>
        <w:t>th</w:t>
      </w:r>
      <w:r>
        <w:t xml:space="preserve"> highest of 100 t’s?</w:t>
      </w:r>
      <w:r w:rsidR="00D15BB9">
        <w:t xml:space="preserve"> </w:t>
      </w:r>
      <w:r>
        <w:t xml:space="preserve"> </w:t>
      </w:r>
    </w:p>
    <w:p w14:paraId="73988073" w14:textId="7F984C35" w:rsidR="00D967C6" w:rsidRDefault="00D967C6" w:rsidP="0034563E">
      <w:pPr>
        <w:spacing w:after="0"/>
        <w:rPr>
          <w:rFonts w:eastAsia="Yu Mincho"/>
        </w:rPr>
      </w:pPr>
    </w:p>
    <w:p w14:paraId="10B077BB" w14:textId="77777777" w:rsidR="008C4040" w:rsidRPr="008C4040" w:rsidRDefault="008C4040" w:rsidP="0034563E">
      <w:pPr>
        <w:spacing w:after="0"/>
        <w:rPr>
          <w:rFonts w:eastAsia="Yu Mincho"/>
        </w:rPr>
      </w:pPr>
    </w:p>
    <w:p w14:paraId="48B11A96" w14:textId="1AD61D04" w:rsidR="00D967C6" w:rsidRDefault="003A7D01" w:rsidP="0034563E">
      <w:pPr>
        <w:spacing w:after="0"/>
      </w:pPr>
      <w:r>
        <w:tab/>
      </w:r>
      <w:r w:rsidR="00DC03D5">
        <w:t>Mean(t1)</w:t>
      </w:r>
      <w:r>
        <w:t xml:space="preserve"> = </w:t>
      </w:r>
    </w:p>
    <w:p w14:paraId="0AE5722E" w14:textId="1F59F29B" w:rsidR="00DC03D5" w:rsidRDefault="00DC03D5" w:rsidP="0034563E">
      <w:pPr>
        <w:spacing w:after="0"/>
      </w:pPr>
    </w:p>
    <w:p w14:paraId="58BCD802" w14:textId="0624DA0C" w:rsidR="00DC03D5" w:rsidRDefault="003A7D01" w:rsidP="0034563E">
      <w:pPr>
        <w:spacing w:after="0"/>
      </w:pPr>
      <w:r>
        <w:tab/>
      </w:r>
      <w:r w:rsidR="00DC03D5">
        <w:t>Mean(t5)</w:t>
      </w:r>
      <w:r>
        <w:t xml:space="preserve"> = </w:t>
      </w:r>
    </w:p>
    <w:p w14:paraId="6DDE2E04" w14:textId="77777777" w:rsidR="008C4040" w:rsidRPr="008C4040" w:rsidRDefault="008C4040" w:rsidP="0034563E">
      <w:pPr>
        <w:spacing w:after="0"/>
        <w:rPr>
          <w:rFonts w:eastAsia="Yu Mincho"/>
        </w:rPr>
      </w:pPr>
    </w:p>
    <w:p w14:paraId="326A9C95" w14:textId="31C90DC2" w:rsidR="0053116B" w:rsidRDefault="0034563E" w:rsidP="0034563E">
      <w:pPr>
        <w:spacing w:after="0"/>
      </w:pPr>
      <w:r>
        <w:lastRenderedPageBreak/>
        <w:t xml:space="preserve">Are </w:t>
      </w:r>
      <w:r w:rsidR="00D15BB9">
        <w:t>the highest</w:t>
      </w:r>
      <w:r>
        <w:t>, the 5</w:t>
      </w:r>
      <w:r w:rsidRPr="0034563E">
        <w:rPr>
          <w:vertAlign w:val="superscript"/>
        </w:rPr>
        <w:t>th</w:t>
      </w:r>
      <w:r>
        <w:t xml:space="preserve"> highest</w:t>
      </w:r>
      <w:r w:rsidR="00D967C6">
        <w:t xml:space="preserve">, </w:t>
      </w:r>
      <w:r w:rsidR="00D15BB9">
        <w:t xml:space="preserve"> of</w:t>
      </w:r>
      <w:r>
        <w:t xml:space="preserve"> 100 Student-t’s distributed as Student-t’s? </w:t>
      </w:r>
      <w:r w:rsidR="003A7D01">
        <w:t>Why?</w:t>
      </w:r>
    </w:p>
    <w:p w14:paraId="3F05D5EC" w14:textId="77777777" w:rsidR="00886AAC" w:rsidRDefault="00886AAC"/>
    <w:p w14:paraId="5DEC97BF" w14:textId="77777777" w:rsidR="00886AAC" w:rsidRDefault="00886AAC"/>
    <w:p w14:paraId="4914D922" w14:textId="77777777" w:rsidR="00D967C6" w:rsidRDefault="00D967C6"/>
    <w:p w14:paraId="5886727F" w14:textId="008BC87D" w:rsidR="00DB18CA" w:rsidRDefault="00DB18CA">
      <w:r>
        <w:t>e) Use the numbers in Table 1 to propose an adjus</w:t>
      </w:r>
      <w:r w:rsidR="0034563E">
        <w:t>t</w:t>
      </w:r>
      <w:r>
        <w:t>ment</w:t>
      </w:r>
      <w:r w:rsidR="0034563E">
        <w:t xml:space="preserve"> to the data mining bia</w:t>
      </w:r>
      <w:r>
        <w:t>s</w:t>
      </w:r>
      <w:r w:rsidR="0034563E">
        <w:t>.</w:t>
      </w:r>
    </w:p>
    <w:p w14:paraId="38E3527F" w14:textId="77777777" w:rsidR="0053116B" w:rsidRDefault="0053116B"/>
    <w:p w14:paraId="03E09C3F" w14:textId="6514DD35" w:rsidR="00F867BF" w:rsidRDefault="00F867BF">
      <w:pPr>
        <w:spacing w:after="0"/>
        <w:rPr>
          <w:b/>
          <w:u w:val="single"/>
        </w:rPr>
      </w:pPr>
    </w:p>
    <w:p w14:paraId="33809DE5" w14:textId="77777777" w:rsidR="003A7D01" w:rsidRDefault="003A7D01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14:paraId="5AD6C2A6" w14:textId="6C773030" w:rsidR="00B93FD8" w:rsidRPr="00B93FD8" w:rsidRDefault="00E302D6">
      <w:pPr>
        <w:rPr>
          <w:b/>
          <w:u w:val="single"/>
        </w:rPr>
      </w:pPr>
      <w:r w:rsidRPr="00B93FD8">
        <w:rPr>
          <w:b/>
          <w:u w:val="single"/>
        </w:rPr>
        <w:lastRenderedPageBreak/>
        <w:t xml:space="preserve">Problem 5: </w:t>
      </w:r>
      <w:r w:rsidR="00B93FD8" w:rsidRPr="00B93FD8">
        <w:rPr>
          <w:b/>
          <w:u w:val="single"/>
        </w:rPr>
        <w:t>Properties of stock returns</w:t>
      </w:r>
    </w:p>
    <w:p w14:paraId="7BF6491F" w14:textId="77777777" w:rsidR="00F867BF" w:rsidRDefault="00B93FD8">
      <w:r>
        <w:t xml:space="preserve">You will use the relevant files on our data folder. </w:t>
      </w:r>
    </w:p>
    <w:p w14:paraId="32601CE7" w14:textId="77777777" w:rsidR="00F867BF" w:rsidRDefault="00F867BF"/>
    <w:p w14:paraId="2C41A076" w14:textId="77777777" w:rsidR="00B93FD8" w:rsidRDefault="00F867BF">
      <w:r>
        <w:t xml:space="preserve">a) </w:t>
      </w:r>
      <w:r w:rsidR="00B93FD8">
        <w:t>Fill the following table</w:t>
      </w:r>
      <w:r>
        <w:t xml:space="preserve">. The daily estimate uses the appropriate data frequency to estimate </w:t>
      </w:r>
      <w:r>
        <w:sym w:font="Symbol" w:char="F06D"/>
      </w:r>
      <w:r>
        <w:t xml:space="preserve"> and </w:t>
      </w:r>
      <w:r>
        <w:sym w:font="Symbol" w:char="F073"/>
      </w:r>
      <w:r>
        <w:t>. The next 2 columns transform the direct estimate into an annual estimate by aggregation.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1080"/>
        <w:gridCol w:w="810"/>
        <w:gridCol w:w="900"/>
        <w:gridCol w:w="990"/>
        <w:gridCol w:w="990"/>
        <w:gridCol w:w="1260"/>
      </w:tblGrid>
      <w:tr w:rsidR="00B93FD8" w14:paraId="4FCA9912" w14:textId="77777777" w:rsidTr="00B93FD8">
        <w:trPr>
          <w:trHeight w:val="261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6CB5A0D6" w14:textId="77777777" w:rsidR="00B93FD8" w:rsidRDefault="00B93FD8" w:rsidP="003F45D2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82702" w14:textId="77777777" w:rsidR="00B93FD8" w:rsidRDefault="00B93FD8" w:rsidP="003F45D2">
            <w:pPr>
              <w:jc w:val="center"/>
            </w:pPr>
            <w:r>
              <w:t>Direct Estimate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D358A" w14:textId="77777777" w:rsidR="00B93FD8" w:rsidRDefault="00B93FD8" w:rsidP="003F45D2">
            <w:pPr>
              <w:jc w:val="center"/>
            </w:pPr>
            <w:r>
              <w:t>By aggregation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06BE9B8" w14:textId="77777777" w:rsidR="00B93FD8" w:rsidRDefault="00B93FD8" w:rsidP="003F45D2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6F1F19E" w14:textId="77777777" w:rsidR="00B93FD8" w:rsidRDefault="00B93FD8" w:rsidP="003F45D2"/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5ACEEF99" w14:textId="77777777" w:rsidR="00B93FD8" w:rsidRDefault="00B93FD8" w:rsidP="003F45D2"/>
        </w:tc>
      </w:tr>
      <w:tr w:rsidR="00B93FD8" w14:paraId="69EB7ADA" w14:textId="77777777" w:rsidTr="00B93FD8">
        <w:trPr>
          <w:trHeight w:val="405"/>
        </w:trPr>
        <w:tc>
          <w:tcPr>
            <w:tcW w:w="1980" w:type="dxa"/>
            <w:tcBorders>
              <w:top w:val="nil"/>
              <w:right w:val="nil"/>
            </w:tcBorders>
          </w:tcPr>
          <w:p w14:paraId="2A5F353C" w14:textId="77777777" w:rsidR="00B93FD8" w:rsidRDefault="00B93FD8" w:rsidP="003F45D2"/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218A15A4" w14:textId="77777777" w:rsidR="00B93FD8" w:rsidRDefault="00B93FD8" w:rsidP="003F45D2">
            <w:pPr>
              <w:jc w:val="center"/>
            </w:pPr>
            <w:r>
              <w:sym w:font="Symbol" w:char="F06D"/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496CFC0F" w14:textId="77777777" w:rsidR="00B93FD8" w:rsidRDefault="00B93FD8" w:rsidP="003F45D2">
            <w:pPr>
              <w:jc w:val="center"/>
            </w:pPr>
            <w:r>
              <w:sym w:font="Symbol" w:char="F073"/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750EB03A" w14:textId="77777777" w:rsidR="00B93FD8" w:rsidRPr="00A648E7" w:rsidRDefault="00B93FD8" w:rsidP="003F45D2">
            <w:pPr>
              <w:jc w:val="center"/>
            </w:pPr>
            <w:r w:rsidRPr="00A648E7">
              <w:sym w:font="Symbol" w:char="F06D"/>
            </w:r>
            <w:r w:rsidRPr="00A648E7">
              <w:rPr>
                <w:vertAlign w:val="subscript"/>
              </w:rPr>
              <w:t>ann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4F8B86AC" w14:textId="77777777" w:rsidR="00B93FD8" w:rsidRDefault="00B93FD8" w:rsidP="003F45D2">
            <w:pPr>
              <w:jc w:val="center"/>
            </w:pPr>
            <w:r>
              <w:sym w:font="Symbol" w:char="F073"/>
            </w:r>
            <w:r w:rsidRPr="00A648E7">
              <w:rPr>
                <w:vertAlign w:val="subscript"/>
              </w:rPr>
              <w:t>ann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36BA5A03" w14:textId="77777777" w:rsidR="00B93FD8" w:rsidRDefault="00B93FD8" w:rsidP="003F45D2">
            <w:pPr>
              <w:jc w:val="center"/>
            </w:pPr>
            <w:r>
              <w:t>Sk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261C03A7" w14:textId="77777777" w:rsidR="00B93FD8" w:rsidRDefault="00B93FD8" w:rsidP="003F45D2">
            <w:pPr>
              <w:jc w:val="center"/>
            </w:pPr>
            <w:r>
              <w:t>Ku</w:t>
            </w:r>
          </w:p>
        </w:tc>
        <w:tc>
          <w:tcPr>
            <w:tcW w:w="1260" w:type="dxa"/>
            <w:tcBorders>
              <w:top w:val="nil"/>
              <w:left w:val="nil"/>
            </w:tcBorders>
          </w:tcPr>
          <w:p w14:paraId="1BC4D9FD" w14:textId="77777777" w:rsidR="00B93FD8" w:rsidRDefault="00B93FD8" w:rsidP="003F45D2">
            <w:pPr>
              <w:jc w:val="center"/>
            </w:pPr>
            <w:r>
              <w:sym w:font="Symbol" w:char="F072"/>
            </w:r>
            <w:r>
              <w:t>(1)</w:t>
            </w:r>
          </w:p>
        </w:tc>
      </w:tr>
      <w:tr w:rsidR="00B93FD8" w14:paraId="4589189C" w14:textId="77777777" w:rsidTr="003F45D2">
        <w:tc>
          <w:tcPr>
            <w:tcW w:w="1980" w:type="dxa"/>
          </w:tcPr>
          <w:p w14:paraId="09D4E307" w14:textId="77777777" w:rsidR="00B93FD8" w:rsidRDefault="00B93FD8" w:rsidP="003F45D2">
            <w:r>
              <w:t>Log(1+R) daily</w:t>
            </w:r>
          </w:p>
        </w:tc>
        <w:tc>
          <w:tcPr>
            <w:tcW w:w="1080" w:type="dxa"/>
          </w:tcPr>
          <w:p w14:paraId="47163140" w14:textId="77777777" w:rsidR="00B93FD8" w:rsidRDefault="00B93FD8" w:rsidP="003F45D2">
            <w:r>
              <w:t>0.00063</w:t>
            </w:r>
          </w:p>
        </w:tc>
        <w:tc>
          <w:tcPr>
            <w:tcW w:w="1080" w:type="dxa"/>
          </w:tcPr>
          <w:p w14:paraId="396C3672" w14:textId="77777777" w:rsidR="00B93FD8" w:rsidRDefault="00B93FD8" w:rsidP="003F45D2">
            <w:r>
              <w:t>0.00892</w:t>
            </w:r>
          </w:p>
        </w:tc>
        <w:tc>
          <w:tcPr>
            <w:tcW w:w="810" w:type="dxa"/>
          </w:tcPr>
          <w:p w14:paraId="07719739" w14:textId="77777777" w:rsidR="00B93FD8" w:rsidRDefault="00B93FD8" w:rsidP="003F45D2">
            <w:r>
              <w:t>0.159</w:t>
            </w:r>
          </w:p>
        </w:tc>
        <w:tc>
          <w:tcPr>
            <w:tcW w:w="900" w:type="dxa"/>
          </w:tcPr>
          <w:p w14:paraId="2BC31716" w14:textId="77777777" w:rsidR="00B93FD8" w:rsidRDefault="00B93FD8" w:rsidP="003F45D2">
            <w:r>
              <w:t>0.142</w:t>
            </w:r>
          </w:p>
        </w:tc>
        <w:tc>
          <w:tcPr>
            <w:tcW w:w="990" w:type="dxa"/>
          </w:tcPr>
          <w:p w14:paraId="7659755D" w14:textId="77777777" w:rsidR="00B93FD8" w:rsidRDefault="00B93FD8" w:rsidP="003F45D2">
            <w:r>
              <w:t>-2.41</w:t>
            </w:r>
          </w:p>
        </w:tc>
        <w:tc>
          <w:tcPr>
            <w:tcW w:w="990" w:type="dxa"/>
          </w:tcPr>
          <w:p w14:paraId="60F870D6" w14:textId="77777777" w:rsidR="00B93FD8" w:rsidRDefault="00B93FD8" w:rsidP="003F45D2">
            <w:r>
              <w:t>52</w:t>
            </w:r>
          </w:p>
        </w:tc>
        <w:tc>
          <w:tcPr>
            <w:tcW w:w="1260" w:type="dxa"/>
          </w:tcPr>
          <w:p w14:paraId="360DABEB" w14:textId="77777777" w:rsidR="00B93FD8" w:rsidRDefault="00B93FD8" w:rsidP="003F45D2">
            <w:r>
              <w:t>0.12</w:t>
            </w:r>
          </w:p>
        </w:tc>
      </w:tr>
      <w:tr w:rsidR="00B93FD8" w14:paraId="3818554A" w14:textId="77777777" w:rsidTr="003F45D2">
        <w:tc>
          <w:tcPr>
            <w:tcW w:w="1980" w:type="dxa"/>
          </w:tcPr>
          <w:p w14:paraId="3781E207" w14:textId="77777777" w:rsidR="00B93FD8" w:rsidRDefault="00B93FD8" w:rsidP="003F45D2">
            <w:r>
              <w:t>Log(1+R) weekly</w:t>
            </w:r>
          </w:p>
        </w:tc>
        <w:tc>
          <w:tcPr>
            <w:tcW w:w="1080" w:type="dxa"/>
          </w:tcPr>
          <w:p w14:paraId="0CC8F9B8" w14:textId="7BA24AE6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.00306</w:t>
            </w:r>
          </w:p>
        </w:tc>
        <w:tc>
          <w:tcPr>
            <w:tcW w:w="1080" w:type="dxa"/>
          </w:tcPr>
          <w:p w14:paraId="1520ACC9" w14:textId="394459DD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.01966</w:t>
            </w:r>
          </w:p>
        </w:tc>
        <w:tc>
          <w:tcPr>
            <w:tcW w:w="810" w:type="dxa"/>
          </w:tcPr>
          <w:p w14:paraId="2191638D" w14:textId="70F59D56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</w:t>
            </w:r>
            <w:r w:rsidR="0022368C">
              <w:rPr>
                <w:lang w:eastAsia="zh-CN"/>
              </w:rPr>
              <w:t>60</w:t>
            </w:r>
          </w:p>
        </w:tc>
        <w:tc>
          <w:tcPr>
            <w:tcW w:w="900" w:type="dxa"/>
          </w:tcPr>
          <w:p w14:paraId="61A4EB77" w14:textId="3C17DFDF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</w:t>
            </w:r>
            <w:r w:rsidR="0022368C">
              <w:rPr>
                <w:lang w:eastAsia="zh-CN"/>
              </w:rPr>
              <w:t>40</w:t>
            </w:r>
          </w:p>
        </w:tc>
        <w:tc>
          <w:tcPr>
            <w:tcW w:w="990" w:type="dxa"/>
          </w:tcPr>
          <w:p w14:paraId="0EEA2CDE" w14:textId="6730A6D1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0.69</w:t>
            </w:r>
          </w:p>
        </w:tc>
        <w:tc>
          <w:tcPr>
            <w:tcW w:w="990" w:type="dxa"/>
          </w:tcPr>
          <w:p w14:paraId="48C8050F" w14:textId="04B54024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60" w:type="dxa"/>
          </w:tcPr>
          <w:p w14:paraId="3C76E412" w14:textId="6DB8155A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.05</w:t>
            </w:r>
          </w:p>
        </w:tc>
      </w:tr>
      <w:tr w:rsidR="00B93FD8" w14:paraId="445E2F92" w14:textId="77777777" w:rsidTr="003F45D2">
        <w:tc>
          <w:tcPr>
            <w:tcW w:w="1980" w:type="dxa"/>
          </w:tcPr>
          <w:p w14:paraId="188CCE0E" w14:textId="77777777" w:rsidR="00B93FD8" w:rsidRDefault="00B93FD8" w:rsidP="003F45D2">
            <w:r>
              <w:t>Log(1+R) monthly</w:t>
            </w:r>
          </w:p>
        </w:tc>
        <w:tc>
          <w:tcPr>
            <w:tcW w:w="1080" w:type="dxa"/>
          </w:tcPr>
          <w:p w14:paraId="6CC99E37" w14:textId="10B8EA65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.01329</w:t>
            </w:r>
          </w:p>
        </w:tc>
        <w:tc>
          <w:tcPr>
            <w:tcW w:w="1080" w:type="dxa"/>
          </w:tcPr>
          <w:p w14:paraId="0DC7877D" w14:textId="5035B8BD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.04477</w:t>
            </w:r>
          </w:p>
        </w:tc>
        <w:tc>
          <w:tcPr>
            <w:tcW w:w="810" w:type="dxa"/>
          </w:tcPr>
          <w:p w14:paraId="3AA58247" w14:textId="33035E89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</w:t>
            </w:r>
            <w:r w:rsidR="0022368C">
              <w:rPr>
                <w:lang w:eastAsia="zh-CN"/>
              </w:rPr>
              <w:t>60</w:t>
            </w:r>
          </w:p>
        </w:tc>
        <w:tc>
          <w:tcPr>
            <w:tcW w:w="900" w:type="dxa"/>
          </w:tcPr>
          <w:p w14:paraId="7A83BCA6" w14:textId="277BDB86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.154</w:t>
            </w:r>
          </w:p>
        </w:tc>
        <w:tc>
          <w:tcPr>
            <w:tcW w:w="990" w:type="dxa"/>
          </w:tcPr>
          <w:p w14:paraId="2AE92ADC" w14:textId="181B744C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1.29</w:t>
            </w:r>
          </w:p>
        </w:tc>
        <w:tc>
          <w:tcPr>
            <w:tcW w:w="990" w:type="dxa"/>
          </w:tcPr>
          <w:p w14:paraId="4E1E0BD1" w14:textId="386A5E40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60" w:type="dxa"/>
          </w:tcPr>
          <w:p w14:paraId="71B83F38" w14:textId="48C10009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.04</w:t>
            </w:r>
          </w:p>
        </w:tc>
      </w:tr>
      <w:tr w:rsidR="00B93FD8" w14:paraId="1FFFEC1B" w14:textId="77777777" w:rsidTr="00B93FD8">
        <w:trPr>
          <w:trHeight w:val="89"/>
        </w:trPr>
        <w:tc>
          <w:tcPr>
            <w:tcW w:w="1980" w:type="dxa"/>
          </w:tcPr>
          <w:p w14:paraId="6C53C0FD" w14:textId="77777777" w:rsidR="00B93FD8" w:rsidRDefault="00B93FD8" w:rsidP="003F45D2">
            <w:r>
              <w:t>Log(1+R) annual</w:t>
            </w:r>
          </w:p>
        </w:tc>
        <w:tc>
          <w:tcPr>
            <w:tcW w:w="1080" w:type="dxa"/>
          </w:tcPr>
          <w:p w14:paraId="641F98A7" w14:textId="61D14085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.15952</w:t>
            </w:r>
          </w:p>
        </w:tc>
        <w:tc>
          <w:tcPr>
            <w:tcW w:w="1080" w:type="dxa"/>
          </w:tcPr>
          <w:p w14:paraId="2B302A7E" w14:textId="568ECF7C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.11758</w:t>
            </w:r>
          </w:p>
        </w:tc>
        <w:tc>
          <w:tcPr>
            <w:tcW w:w="810" w:type="dxa"/>
          </w:tcPr>
          <w:p w14:paraId="71DAE5DC" w14:textId="662D0D37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</w:t>
            </w:r>
            <w:r w:rsidR="0022368C">
              <w:rPr>
                <w:lang w:eastAsia="zh-CN"/>
              </w:rPr>
              <w:t>60</w:t>
            </w:r>
          </w:p>
        </w:tc>
        <w:tc>
          <w:tcPr>
            <w:tcW w:w="900" w:type="dxa"/>
          </w:tcPr>
          <w:p w14:paraId="75B10AB3" w14:textId="38A19B62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.118</w:t>
            </w:r>
          </w:p>
        </w:tc>
        <w:tc>
          <w:tcPr>
            <w:tcW w:w="990" w:type="dxa"/>
          </w:tcPr>
          <w:p w14:paraId="23F476E1" w14:textId="74949F6E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0.53</w:t>
            </w:r>
          </w:p>
        </w:tc>
        <w:tc>
          <w:tcPr>
            <w:tcW w:w="990" w:type="dxa"/>
          </w:tcPr>
          <w:p w14:paraId="74816755" w14:textId="63AE876D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60" w:type="dxa"/>
          </w:tcPr>
          <w:p w14:paraId="236620AA" w14:textId="46DCD5EA" w:rsidR="00B93FD8" w:rsidRDefault="00FF3334" w:rsidP="003F45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0.39</w:t>
            </w:r>
          </w:p>
        </w:tc>
      </w:tr>
    </w:tbl>
    <w:p w14:paraId="38119330" w14:textId="77777777" w:rsidR="00B93FD8" w:rsidRDefault="00B93FD8" w:rsidP="00B93FD8"/>
    <w:p w14:paraId="154867F0" w14:textId="77777777" w:rsidR="00AC7C88" w:rsidRDefault="00F867BF">
      <w:r>
        <w:t>b) Compare the annual direct estimate to the daily, weekly, monthly “aggregated” estimates”. What do you expect and is it what you see?</w:t>
      </w:r>
    </w:p>
    <w:p w14:paraId="00C7BBFB" w14:textId="77777777" w:rsidR="003A7D01" w:rsidRDefault="003A7D01"/>
    <w:p w14:paraId="15C83151" w14:textId="6645DB61" w:rsidR="00F867BF" w:rsidRDefault="00F867BF">
      <w:r>
        <w:t>For the mean: Explain</w:t>
      </w:r>
    </w:p>
    <w:p w14:paraId="2B823ECA" w14:textId="77777777" w:rsidR="003A7D01" w:rsidRDefault="003A7D01"/>
    <w:p w14:paraId="6EB3A34E" w14:textId="77777777" w:rsidR="003A7D01" w:rsidRDefault="003A7D01"/>
    <w:p w14:paraId="435C5929" w14:textId="77777777" w:rsidR="003A7D01" w:rsidRDefault="003A7D01"/>
    <w:p w14:paraId="3A7BAAA9" w14:textId="0BF17F85" w:rsidR="003A7D01" w:rsidRDefault="003A7D01"/>
    <w:p w14:paraId="4AB5D1D5" w14:textId="3C3FA66B" w:rsidR="00731071" w:rsidRDefault="00731071"/>
    <w:p w14:paraId="70E02458" w14:textId="77777777" w:rsidR="00731071" w:rsidRDefault="00731071"/>
    <w:p w14:paraId="3C189CB5" w14:textId="61314C6E" w:rsidR="00F867BF" w:rsidRDefault="00F867BF">
      <w:r>
        <w:t>For the variance: Explain</w:t>
      </w:r>
    </w:p>
    <w:p w14:paraId="3B4E0A87" w14:textId="3BF6AC78" w:rsidR="00731071" w:rsidRDefault="00731071"/>
    <w:p w14:paraId="01433FC1" w14:textId="77777777" w:rsidR="00731071" w:rsidRDefault="00731071"/>
    <w:sectPr w:rsidR="00731071" w:rsidSect="00FF0CBC">
      <w:pgSz w:w="12240" w:h="15840"/>
      <w:pgMar w:top="657" w:right="1440" w:bottom="1152" w:left="1440" w:header="706" w:footer="7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87D4" w14:textId="77777777" w:rsidR="004D6162" w:rsidRDefault="004D6162" w:rsidP="00BC4958">
      <w:pPr>
        <w:spacing w:after="0"/>
      </w:pPr>
      <w:r>
        <w:separator/>
      </w:r>
    </w:p>
  </w:endnote>
  <w:endnote w:type="continuationSeparator" w:id="0">
    <w:p w14:paraId="129EC5D9" w14:textId="77777777" w:rsidR="004D6162" w:rsidRDefault="004D6162" w:rsidP="00BC49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auto"/>
    <w:pitch w:val="default"/>
    <w:sig w:usb0="E00002FF" w:usb1="5000205A" w:usb2="00000000" w:usb3="00000000" w:csb0="2000019F" w:csb1="4F01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1757" w14:textId="77777777" w:rsidR="004D6162" w:rsidRDefault="004D6162" w:rsidP="00BC4958">
      <w:pPr>
        <w:spacing w:after="0"/>
      </w:pPr>
      <w:r>
        <w:separator/>
      </w:r>
    </w:p>
  </w:footnote>
  <w:footnote w:type="continuationSeparator" w:id="0">
    <w:p w14:paraId="7658A926" w14:textId="77777777" w:rsidR="004D6162" w:rsidRDefault="004D6162" w:rsidP="00BC49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2163"/>
    <w:multiLevelType w:val="hybridMultilevel"/>
    <w:tmpl w:val="CF2A3B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D2393A"/>
    <w:multiLevelType w:val="hybridMultilevel"/>
    <w:tmpl w:val="5C50D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335E05"/>
    <w:multiLevelType w:val="hybridMultilevel"/>
    <w:tmpl w:val="7200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DC"/>
    <w:rsid w:val="00003868"/>
    <w:rsid w:val="00003BC8"/>
    <w:rsid w:val="00004E06"/>
    <w:rsid w:val="00005D4B"/>
    <w:rsid w:val="00005D8F"/>
    <w:rsid w:val="00005F95"/>
    <w:rsid w:val="000063D9"/>
    <w:rsid w:val="000103F7"/>
    <w:rsid w:val="00015E88"/>
    <w:rsid w:val="00017986"/>
    <w:rsid w:val="0002139E"/>
    <w:rsid w:val="000244AC"/>
    <w:rsid w:val="00024A49"/>
    <w:rsid w:val="000267C0"/>
    <w:rsid w:val="00027C62"/>
    <w:rsid w:val="00030EDE"/>
    <w:rsid w:val="000339D1"/>
    <w:rsid w:val="000377B4"/>
    <w:rsid w:val="00043DC4"/>
    <w:rsid w:val="00045DD3"/>
    <w:rsid w:val="0004645D"/>
    <w:rsid w:val="000467BE"/>
    <w:rsid w:val="000579E4"/>
    <w:rsid w:val="0006365E"/>
    <w:rsid w:val="00066BB9"/>
    <w:rsid w:val="00072EA7"/>
    <w:rsid w:val="00074D6E"/>
    <w:rsid w:val="00085084"/>
    <w:rsid w:val="0009003C"/>
    <w:rsid w:val="0009068E"/>
    <w:rsid w:val="000979A6"/>
    <w:rsid w:val="000A40DE"/>
    <w:rsid w:val="000B5FAC"/>
    <w:rsid w:val="000C16A3"/>
    <w:rsid w:val="000C58B0"/>
    <w:rsid w:val="000C7385"/>
    <w:rsid w:val="000D47F3"/>
    <w:rsid w:val="000D7002"/>
    <w:rsid w:val="000D76BA"/>
    <w:rsid w:val="000E448B"/>
    <w:rsid w:val="000E7477"/>
    <w:rsid w:val="000F4702"/>
    <w:rsid w:val="00105075"/>
    <w:rsid w:val="00110C3F"/>
    <w:rsid w:val="00112C13"/>
    <w:rsid w:val="00113B2B"/>
    <w:rsid w:val="00120682"/>
    <w:rsid w:val="00120E5F"/>
    <w:rsid w:val="00146256"/>
    <w:rsid w:val="001550CD"/>
    <w:rsid w:val="0015603F"/>
    <w:rsid w:val="0015623C"/>
    <w:rsid w:val="00161659"/>
    <w:rsid w:val="00163F4A"/>
    <w:rsid w:val="0016695D"/>
    <w:rsid w:val="00171334"/>
    <w:rsid w:val="0017426B"/>
    <w:rsid w:val="00176B74"/>
    <w:rsid w:val="00180BFE"/>
    <w:rsid w:val="0018275D"/>
    <w:rsid w:val="001864D9"/>
    <w:rsid w:val="001869CC"/>
    <w:rsid w:val="0018740C"/>
    <w:rsid w:val="00190BB0"/>
    <w:rsid w:val="00192130"/>
    <w:rsid w:val="001939FF"/>
    <w:rsid w:val="00197F6C"/>
    <w:rsid w:val="001A1921"/>
    <w:rsid w:val="001A6F96"/>
    <w:rsid w:val="001B520C"/>
    <w:rsid w:val="001B63DC"/>
    <w:rsid w:val="001C1842"/>
    <w:rsid w:val="001D6E3A"/>
    <w:rsid w:val="001D6FDC"/>
    <w:rsid w:val="001E180F"/>
    <w:rsid w:val="001F3D74"/>
    <w:rsid w:val="0021313C"/>
    <w:rsid w:val="00216364"/>
    <w:rsid w:val="002213AE"/>
    <w:rsid w:val="00222ACE"/>
    <w:rsid w:val="0022368C"/>
    <w:rsid w:val="00225095"/>
    <w:rsid w:val="002258D3"/>
    <w:rsid w:val="002275FA"/>
    <w:rsid w:val="00233A51"/>
    <w:rsid w:val="00235F6F"/>
    <w:rsid w:val="00242077"/>
    <w:rsid w:val="0024250A"/>
    <w:rsid w:val="002452B3"/>
    <w:rsid w:val="00250BB0"/>
    <w:rsid w:val="00251EB2"/>
    <w:rsid w:val="00256336"/>
    <w:rsid w:val="0026195F"/>
    <w:rsid w:val="00265FED"/>
    <w:rsid w:val="002722B8"/>
    <w:rsid w:val="002769B2"/>
    <w:rsid w:val="0028141E"/>
    <w:rsid w:val="002900D5"/>
    <w:rsid w:val="00292B08"/>
    <w:rsid w:val="00292B96"/>
    <w:rsid w:val="002A3B86"/>
    <w:rsid w:val="002A4F37"/>
    <w:rsid w:val="002A53C2"/>
    <w:rsid w:val="002A5EC7"/>
    <w:rsid w:val="002A6205"/>
    <w:rsid w:val="002A7F00"/>
    <w:rsid w:val="002B13DC"/>
    <w:rsid w:val="002B666E"/>
    <w:rsid w:val="002E1725"/>
    <w:rsid w:val="002E341B"/>
    <w:rsid w:val="002F04B5"/>
    <w:rsid w:val="002F2270"/>
    <w:rsid w:val="002F4362"/>
    <w:rsid w:val="003017B3"/>
    <w:rsid w:val="00303334"/>
    <w:rsid w:val="003064C6"/>
    <w:rsid w:val="00320CD2"/>
    <w:rsid w:val="00327CAD"/>
    <w:rsid w:val="003324BE"/>
    <w:rsid w:val="00336681"/>
    <w:rsid w:val="00344A06"/>
    <w:rsid w:val="0034563E"/>
    <w:rsid w:val="00346776"/>
    <w:rsid w:val="00347B12"/>
    <w:rsid w:val="00350B8F"/>
    <w:rsid w:val="00354A5A"/>
    <w:rsid w:val="00361A19"/>
    <w:rsid w:val="00362DDA"/>
    <w:rsid w:val="00374466"/>
    <w:rsid w:val="00376EEA"/>
    <w:rsid w:val="00377A24"/>
    <w:rsid w:val="00381CB8"/>
    <w:rsid w:val="0038424E"/>
    <w:rsid w:val="0039251C"/>
    <w:rsid w:val="003A471B"/>
    <w:rsid w:val="003A5598"/>
    <w:rsid w:val="003A7D01"/>
    <w:rsid w:val="003B1223"/>
    <w:rsid w:val="003C192E"/>
    <w:rsid w:val="003C7B8D"/>
    <w:rsid w:val="003D3A5B"/>
    <w:rsid w:val="003D3B4B"/>
    <w:rsid w:val="003D698F"/>
    <w:rsid w:val="003E2A19"/>
    <w:rsid w:val="003E5255"/>
    <w:rsid w:val="003F0D27"/>
    <w:rsid w:val="003F242B"/>
    <w:rsid w:val="003F2EB5"/>
    <w:rsid w:val="003F6A8F"/>
    <w:rsid w:val="00400743"/>
    <w:rsid w:val="0041560D"/>
    <w:rsid w:val="004245CD"/>
    <w:rsid w:val="00435782"/>
    <w:rsid w:val="00436324"/>
    <w:rsid w:val="00440A58"/>
    <w:rsid w:val="00440C9B"/>
    <w:rsid w:val="00445D5A"/>
    <w:rsid w:val="00453EF5"/>
    <w:rsid w:val="00456A6E"/>
    <w:rsid w:val="00457F72"/>
    <w:rsid w:val="00462982"/>
    <w:rsid w:val="00463905"/>
    <w:rsid w:val="00467DB1"/>
    <w:rsid w:val="00472643"/>
    <w:rsid w:val="0047669B"/>
    <w:rsid w:val="00483ED1"/>
    <w:rsid w:val="0048492D"/>
    <w:rsid w:val="00487D62"/>
    <w:rsid w:val="00490101"/>
    <w:rsid w:val="00492AA8"/>
    <w:rsid w:val="004A585F"/>
    <w:rsid w:val="004A7846"/>
    <w:rsid w:val="004C1A9F"/>
    <w:rsid w:val="004C373D"/>
    <w:rsid w:val="004C5F35"/>
    <w:rsid w:val="004D04EA"/>
    <w:rsid w:val="004D33EC"/>
    <w:rsid w:val="004D6162"/>
    <w:rsid w:val="004D7FE8"/>
    <w:rsid w:val="004E66DC"/>
    <w:rsid w:val="004E7910"/>
    <w:rsid w:val="004E7E47"/>
    <w:rsid w:val="004F1B00"/>
    <w:rsid w:val="004F2CF3"/>
    <w:rsid w:val="004F3623"/>
    <w:rsid w:val="004F73BC"/>
    <w:rsid w:val="00501CD4"/>
    <w:rsid w:val="00502754"/>
    <w:rsid w:val="005038C0"/>
    <w:rsid w:val="00511303"/>
    <w:rsid w:val="00514BF8"/>
    <w:rsid w:val="00515607"/>
    <w:rsid w:val="00516009"/>
    <w:rsid w:val="005221C9"/>
    <w:rsid w:val="00527610"/>
    <w:rsid w:val="0053116B"/>
    <w:rsid w:val="00536872"/>
    <w:rsid w:val="005421E1"/>
    <w:rsid w:val="00543C60"/>
    <w:rsid w:val="00547993"/>
    <w:rsid w:val="00562732"/>
    <w:rsid w:val="00565983"/>
    <w:rsid w:val="005701CB"/>
    <w:rsid w:val="00582272"/>
    <w:rsid w:val="00583A4D"/>
    <w:rsid w:val="00583E07"/>
    <w:rsid w:val="005903E6"/>
    <w:rsid w:val="00591CDE"/>
    <w:rsid w:val="0059249E"/>
    <w:rsid w:val="00596A8B"/>
    <w:rsid w:val="005A1599"/>
    <w:rsid w:val="005A4A25"/>
    <w:rsid w:val="005B19CF"/>
    <w:rsid w:val="005B6845"/>
    <w:rsid w:val="005E0DA9"/>
    <w:rsid w:val="005E4526"/>
    <w:rsid w:val="005F34DD"/>
    <w:rsid w:val="006413D5"/>
    <w:rsid w:val="00642C61"/>
    <w:rsid w:val="0066076A"/>
    <w:rsid w:val="00663EEF"/>
    <w:rsid w:val="00664DBB"/>
    <w:rsid w:val="00674CB8"/>
    <w:rsid w:val="00676D4B"/>
    <w:rsid w:val="00680D2A"/>
    <w:rsid w:val="00682742"/>
    <w:rsid w:val="00690DAB"/>
    <w:rsid w:val="0069781F"/>
    <w:rsid w:val="006A0091"/>
    <w:rsid w:val="006A0325"/>
    <w:rsid w:val="006A0AA6"/>
    <w:rsid w:val="006A3123"/>
    <w:rsid w:val="006A567B"/>
    <w:rsid w:val="006A5C91"/>
    <w:rsid w:val="006B4B76"/>
    <w:rsid w:val="006D078B"/>
    <w:rsid w:val="006D1ACC"/>
    <w:rsid w:val="006D4E77"/>
    <w:rsid w:val="006F4A32"/>
    <w:rsid w:val="00701968"/>
    <w:rsid w:val="007139CA"/>
    <w:rsid w:val="00715880"/>
    <w:rsid w:val="00715EDC"/>
    <w:rsid w:val="00727EF9"/>
    <w:rsid w:val="00727FC9"/>
    <w:rsid w:val="00731071"/>
    <w:rsid w:val="0073171D"/>
    <w:rsid w:val="00732DC1"/>
    <w:rsid w:val="007358CD"/>
    <w:rsid w:val="00737A81"/>
    <w:rsid w:val="0074072F"/>
    <w:rsid w:val="0074225D"/>
    <w:rsid w:val="00760465"/>
    <w:rsid w:val="00773658"/>
    <w:rsid w:val="00775034"/>
    <w:rsid w:val="007750D4"/>
    <w:rsid w:val="007773BB"/>
    <w:rsid w:val="0078146A"/>
    <w:rsid w:val="00785D6E"/>
    <w:rsid w:val="0078782F"/>
    <w:rsid w:val="007915E4"/>
    <w:rsid w:val="007948C9"/>
    <w:rsid w:val="0079756A"/>
    <w:rsid w:val="007A2290"/>
    <w:rsid w:val="007A28B3"/>
    <w:rsid w:val="007A52C8"/>
    <w:rsid w:val="007A7FBD"/>
    <w:rsid w:val="007B3001"/>
    <w:rsid w:val="007C10CF"/>
    <w:rsid w:val="007C39B3"/>
    <w:rsid w:val="007D0BA1"/>
    <w:rsid w:val="007E5C02"/>
    <w:rsid w:val="007F68E6"/>
    <w:rsid w:val="00807D39"/>
    <w:rsid w:val="008210B6"/>
    <w:rsid w:val="008248CE"/>
    <w:rsid w:val="00845017"/>
    <w:rsid w:val="00852491"/>
    <w:rsid w:val="00853F00"/>
    <w:rsid w:val="00854398"/>
    <w:rsid w:val="00854831"/>
    <w:rsid w:val="008572DC"/>
    <w:rsid w:val="00862CE7"/>
    <w:rsid w:val="00864A25"/>
    <w:rsid w:val="00885032"/>
    <w:rsid w:val="00886AAC"/>
    <w:rsid w:val="008A11AC"/>
    <w:rsid w:val="008A35F4"/>
    <w:rsid w:val="008A3BC6"/>
    <w:rsid w:val="008A446C"/>
    <w:rsid w:val="008B07CB"/>
    <w:rsid w:val="008B4986"/>
    <w:rsid w:val="008B50D1"/>
    <w:rsid w:val="008B707C"/>
    <w:rsid w:val="008C4040"/>
    <w:rsid w:val="008C454C"/>
    <w:rsid w:val="008D4511"/>
    <w:rsid w:val="008E6BAC"/>
    <w:rsid w:val="008F18FC"/>
    <w:rsid w:val="008F1968"/>
    <w:rsid w:val="008F42E8"/>
    <w:rsid w:val="008F57B7"/>
    <w:rsid w:val="008F6CFB"/>
    <w:rsid w:val="009001D0"/>
    <w:rsid w:val="00906939"/>
    <w:rsid w:val="00906F37"/>
    <w:rsid w:val="009111BD"/>
    <w:rsid w:val="00912081"/>
    <w:rsid w:val="00914B9C"/>
    <w:rsid w:val="00916F47"/>
    <w:rsid w:val="009220B3"/>
    <w:rsid w:val="00923E35"/>
    <w:rsid w:val="0092740B"/>
    <w:rsid w:val="00934710"/>
    <w:rsid w:val="009445B6"/>
    <w:rsid w:val="00944D43"/>
    <w:rsid w:val="0094645B"/>
    <w:rsid w:val="0096216E"/>
    <w:rsid w:val="0097398D"/>
    <w:rsid w:val="00981FF6"/>
    <w:rsid w:val="0098593A"/>
    <w:rsid w:val="00995199"/>
    <w:rsid w:val="009C3625"/>
    <w:rsid w:val="009C38ED"/>
    <w:rsid w:val="009C3CCC"/>
    <w:rsid w:val="009C4718"/>
    <w:rsid w:val="009D111B"/>
    <w:rsid w:val="009D714F"/>
    <w:rsid w:val="009E0483"/>
    <w:rsid w:val="009E2272"/>
    <w:rsid w:val="009E3903"/>
    <w:rsid w:val="009E4028"/>
    <w:rsid w:val="009E7521"/>
    <w:rsid w:val="009F6D87"/>
    <w:rsid w:val="00A014E6"/>
    <w:rsid w:val="00A051D5"/>
    <w:rsid w:val="00A157E4"/>
    <w:rsid w:val="00A20E3D"/>
    <w:rsid w:val="00A25857"/>
    <w:rsid w:val="00A3208C"/>
    <w:rsid w:val="00A345E4"/>
    <w:rsid w:val="00A346D3"/>
    <w:rsid w:val="00A35E67"/>
    <w:rsid w:val="00A3620F"/>
    <w:rsid w:val="00A37351"/>
    <w:rsid w:val="00A44A34"/>
    <w:rsid w:val="00A52B8B"/>
    <w:rsid w:val="00A539E6"/>
    <w:rsid w:val="00A67D13"/>
    <w:rsid w:val="00A67F26"/>
    <w:rsid w:val="00A71058"/>
    <w:rsid w:val="00A75D39"/>
    <w:rsid w:val="00A86331"/>
    <w:rsid w:val="00A903B7"/>
    <w:rsid w:val="00A922A8"/>
    <w:rsid w:val="00AA1298"/>
    <w:rsid w:val="00AA4432"/>
    <w:rsid w:val="00AB1E54"/>
    <w:rsid w:val="00AC7C88"/>
    <w:rsid w:val="00AD0B7F"/>
    <w:rsid w:val="00AD1CEE"/>
    <w:rsid w:val="00AE052B"/>
    <w:rsid w:val="00AE5B2F"/>
    <w:rsid w:val="00AE6A73"/>
    <w:rsid w:val="00AF282E"/>
    <w:rsid w:val="00AF698C"/>
    <w:rsid w:val="00B10DEC"/>
    <w:rsid w:val="00B11663"/>
    <w:rsid w:val="00B16417"/>
    <w:rsid w:val="00B306F8"/>
    <w:rsid w:val="00B35423"/>
    <w:rsid w:val="00B4016F"/>
    <w:rsid w:val="00B41F66"/>
    <w:rsid w:val="00B467AC"/>
    <w:rsid w:val="00B508D3"/>
    <w:rsid w:val="00B61F36"/>
    <w:rsid w:val="00B67439"/>
    <w:rsid w:val="00B70017"/>
    <w:rsid w:val="00B81027"/>
    <w:rsid w:val="00B82D1A"/>
    <w:rsid w:val="00B93FD8"/>
    <w:rsid w:val="00B97E84"/>
    <w:rsid w:val="00BA1C6B"/>
    <w:rsid w:val="00BB0ABB"/>
    <w:rsid w:val="00BB75A9"/>
    <w:rsid w:val="00BC4588"/>
    <w:rsid w:val="00BC4958"/>
    <w:rsid w:val="00BC672D"/>
    <w:rsid w:val="00BD1049"/>
    <w:rsid w:val="00BD5B9A"/>
    <w:rsid w:val="00BE0EF3"/>
    <w:rsid w:val="00BE3936"/>
    <w:rsid w:val="00BE7828"/>
    <w:rsid w:val="00BF2F65"/>
    <w:rsid w:val="00BF6C12"/>
    <w:rsid w:val="00C04E6A"/>
    <w:rsid w:val="00C060E5"/>
    <w:rsid w:val="00C15C36"/>
    <w:rsid w:val="00C175D2"/>
    <w:rsid w:val="00C21D90"/>
    <w:rsid w:val="00C3543B"/>
    <w:rsid w:val="00C35F1E"/>
    <w:rsid w:val="00C375A4"/>
    <w:rsid w:val="00C44336"/>
    <w:rsid w:val="00C4787C"/>
    <w:rsid w:val="00C5620E"/>
    <w:rsid w:val="00C56219"/>
    <w:rsid w:val="00C6303C"/>
    <w:rsid w:val="00C66B28"/>
    <w:rsid w:val="00C7187F"/>
    <w:rsid w:val="00C72B8B"/>
    <w:rsid w:val="00C81A5E"/>
    <w:rsid w:val="00C9277D"/>
    <w:rsid w:val="00CA3F7B"/>
    <w:rsid w:val="00CB201D"/>
    <w:rsid w:val="00CB59BA"/>
    <w:rsid w:val="00CB70C1"/>
    <w:rsid w:val="00CC0F1E"/>
    <w:rsid w:val="00CC1261"/>
    <w:rsid w:val="00CC2571"/>
    <w:rsid w:val="00CC7440"/>
    <w:rsid w:val="00CD1C8B"/>
    <w:rsid w:val="00CD2277"/>
    <w:rsid w:val="00CD2C9B"/>
    <w:rsid w:val="00CD5DEF"/>
    <w:rsid w:val="00CE0439"/>
    <w:rsid w:val="00CE4EB8"/>
    <w:rsid w:val="00CF10DE"/>
    <w:rsid w:val="00CF3482"/>
    <w:rsid w:val="00D14FA5"/>
    <w:rsid w:val="00D15957"/>
    <w:rsid w:val="00D15BB9"/>
    <w:rsid w:val="00D169C3"/>
    <w:rsid w:val="00D17B10"/>
    <w:rsid w:val="00D2363A"/>
    <w:rsid w:val="00D322A1"/>
    <w:rsid w:val="00D36998"/>
    <w:rsid w:val="00D36F87"/>
    <w:rsid w:val="00D43826"/>
    <w:rsid w:val="00D467DB"/>
    <w:rsid w:val="00D664B2"/>
    <w:rsid w:val="00D71373"/>
    <w:rsid w:val="00D81A83"/>
    <w:rsid w:val="00D82538"/>
    <w:rsid w:val="00D862A0"/>
    <w:rsid w:val="00D92D99"/>
    <w:rsid w:val="00D92FDC"/>
    <w:rsid w:val="00D9344C"/>
    <w:rsid w:val="00D935E3"/>
    <w:rsid w:val="00D95016"/>
    <w:rsid w:val="00D967C6"/>
    <w:rsid w:val="00DA292D"/>
    <w:rsid w:val="00DB18CA"/>
    <w:rsid w:val="00DB6BEF"/>
    <w:rsid w:val="00DC03D5"/>
    <w:rsid w:val="00DD2952"/>
    <w:rsid w:val="00DE0805"/>
    <w:rsid w:val="00DE26B7"/>
    <w:rsid w:val="00DE536C"/>
    <w:rsid w:val="00DF77DC"/>
    <w:rsid w:val="00E0490E"/>
    <w:rsid w:val="00E15F43"/>
    <w:rsid w:val="00E27B9C"/>
    <w:rsid w:val="00E27BAE"/>
    <w:rsid w:val="00E302D6"/>
    <w:rsid w:val="00E424C3"/>
    <w:rsid w:val="00E53A04"/>
    <w:rsid w:val="00E57463"/>
    <w:rsid w:val="00E6006C"/>
    <w:rsid w:val="00E62153"/>
    <w:rsid w:val="00E6229A"/>
    <w:rsid w:val="00E64C08"/>
    <w:rsid w:val="00E65AD2"/>
    <w:rsid w:val="00E75691"/>
    <w:rsid w:val="00E81371"/>
    <w:rsid w:val="00E8210E"/>
    <w:rsid w:val="00E86EEF"/>
    <w:rsid w:val="00E9089F"/>
    <w:rsid w:val="00E91A19"/>
    <w:rsid w:val="00E91A7B"/>
    <w:rsid w:val="00E92DA2"/>
    <w:rsid w:val="00E935DE"/>
    <w:rsid w:val="00E95BA7"/>
    <w:rsid w:val="00E966E8"/>
    <w:rsid w:val="00EA0AF3"/>
    <w:rsid w:val="00EA1C5C"/>
    <w:rsid w:val="00EA7A9B"/>
    <w:rsid w:val="00EB06E7"/>
    <w:rsid w:val="00EB76C4"/>
    <w:rsid w:val="00EC1AA8"/>
    <w:rsid w:val="00EC7F44"/>
    <w:rsid w:val="00ED5AB4"/>
    <w:rsid w:val="00EE5034"/>
    <w:rsid w:val="00EE7CE5"/>
    <w:rsid w:val="00EF1093"/>
    <w:rsid w:val="00EF3A7B"/>
    <w:rsid w:val="00EF4368"/>
    <w:rsid w:val="00EF5AF9"/>
    <w:rsid w:val="00EF6763"/>
    <w:rsid w:val="00EF6B3F"/>
    <w:rsid w:val="00F026C4"/>
    <w:rsid w:val="00F04206"/>
    <w:rsid w:val="00F056A0"/>
    <w:rsid w:val="00F31B22"/>
    <w:rsid w:val="00F32293"/>
    <w:rsid w:val="00F322E2"/>
    <w:rsid w:val="00F43F81"/>
    <w:rsid w:val="00F53CB9"/>
    <w:rsid w:val="00F543FB"/>
    <w:rsid w:val="00F57572"/>
    <w:rsid w:val="00F63B18"/>
    <w:rsid w:val="00F67112"/>
    <w:rsid w:val="00F70259"/>
    <w:rsid w:val="00F70922"/>
    <w:rsid w:val="00F8221F"/>
    <w:rsid w:val="00F827AA"/>
    <w:rsid w:val="00F867BF"/>
    <w:rsid w:val="00F86EE1"/>
    <w:rsid w:val="00F93C05"/>
    <w:rsid w:val="00FA67D9"/>
    <w:rsid w:val="00FB713E"/>
    <w:rsid w:val="00FC6A9A"/>
    <w:rsid w:val="00FD1909"/>
    <w:rsid w:val="00FD51A1"/>
    <w:rsid w:val="00FD5C62"/>
    <w:rsid w:val="00FE08B5"/>
    <w:rsid w:val="00FE41E6"/>
    <w:rsid w:val="00FE60B1"/>
    <w:rsid w:val="00FE730A"/>
    <w:rsid w:val="00FE74FE"/>
    <w:rsid w:val="00FF0CBC"/>
    <w:rsid w:val="00FF0F37"/>
    <w:rsid w:val="00FF3334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7D1E"/>
  <w14:defaultImageDpi w14:val="32767"/>
  <w15:chartTrackingRefBased/>
  <w15:docId w15:val="{E042103F-DC57-8740-B056-85D08EF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C7C88"/>
    <w:pPr>
      <w:spacing w:after="20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4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4958"/>
    <w:pPr>
      <w:tabs>
        <w:tab w:val="center" w:pos="4680"/>
        <w:tab w:val="right" w:pos="9360"/>
      </w:tabs>
      <w:spacing w:after="0"/>
    </w:pPr>
  </w:style>
  <w:style w:type="character" w:customStyle="1" w:styleId="a5">
    <w:name w:val="页眉 字符"/>
    <w:basedOn w:val="a0"/>
    <w:link w:val="a4"/>
    <w:uiPriority w:val="99"/>
    <w:rsid w:val="00BC4958"/>
    <w:rPr>
      <w:rFonts w:eastAsiaTheme="minorEastAsia"/>
      <w:lang w:eastAsia="ja-JP"/>
    </w:rPr>
  </w:style>
  <w:style w:type="paragraph" w:styleId="a6">
    <w:name w:val="footer"/>
    <w:basedOn w:val="a"/>
    <w:link w:val="a7"/>
    <w:uiPriority w:val="99"/>
    <w:unhideWhenUsed/>
    <w:rsid w:val="00BC4958"/>
    <w:pPr>
      <w:tabs>
        <w:tab w:val="center" w:pos="4680"/>
        <w:tab w:val="right" w:pos="9360"/>
      </w:tabs>
      <w:spacing w:after="0"/>
    </w:pPr>
  </w:style>
  <w:style w:type="character" w:customStyle="1" w:styleId="a7">
    <w:name w:val="页脚 字符"/>
    <w:basedOn w:val="a0"/>
    <w:link w:val="a6"/>
    <w:uiPriority w:val="99"/>
    <w:rsid w:val="00BC4958"/>
    <w:rPr>
      <w:rFonts w:eastAsiaTheme="minorEastAsia"/>
      <w:lang w:eastAsia="ja-JP"/>
    </w:rPr>
  </w:style>
  <w:style w:type="character" w:styleId="a8">
    <w:name w:val="Placeholder Text"/>
    <w:basedOn w:val="a0"/>
    <w:uiPriority w:val="99"/>
    <w:semiHidden/>
    <w:rsid w:val="003C7B8D"/>
    <w:rPr>
      <w:color w:val="808080"/>
    </w:rPr>
  </w:style>
  <w:style w:type="table" w:styleId="a9">
    <w:name w:val="Table Grid"/>
    <w:basedOn w:val="a1"/>
    <w:uiPriority w:val="39"/>
    <w:rsid w:val="00AE052B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13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</dc:creator>
  <cp:keywords/>
  <dc:description/>
  <cp:lastModifiedBy>Liu, Xuyang</cp:lastModifiedBy>
  <cp:revision>41</cp:revision>
  <dcterms:created xsi:type="dcterms:W3CDTF">2020-09-21T01:44:00Z</dcterms:created>
  <dcterms:modified xsi:type="dcterms:W3CDTF">2021-10-10T20:24:00Z</dcterms:modified>
</cp:coreProperties>
</file>