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FDD9" w14:textId="6F4C7034" w:rsidR="00C24D89" w:rsidRDefault="00C61228" w:rsidP="00C24D8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10F2D">
        <w:rPr>
          <w:rFonts w:ascii="Times New Roman" w:hAnsi="Times New Roman" w:cs="Times New Roman"/>
          <w:b/>
          <w:bCs/>
          <w:sz w:val="30"/>
          <w:szCs w:val="30"/>
        </w:rPr>
        <w:t>MF850</w:t>
      </w:r>
    </w:p>
    <w:p w14:paraId="66903E94" w14:textId="62797D30" w:rsidR="00CA096C" w:rsidRDefault="00C61228" w:rsidP="00C24D8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10F2D">
        <w:rPr>
          <w:rFonts w:ascii="Times New Roman" w:hAnsi="Times New Roman" w:cs="Times New Roman"/>
          <w:b/>
          <w:bCs/>
          <w:sz w:val="30"/>
          <w:szCs w:val="30"/>
        </w:rPr>
        <w:t>Problem Set 1</w:t>
      </w:r>
    </w:p>
    <w:p w14:paraId="69C495D8" w14:textId="77777777" w:rsidR="00C24D89" w:rsidRPr="00C24D89" w:rsidRDefault="00C24D89" w:rsidP="00C24D89">
      <w:pPr>
        <w:jc w:val="center"/>
        <w:rPr>
          <w:rFonts w:ascii="Times New Roman" w:hAnsi="Times New Roman" w:cs="Times New Roman" w:hint="eastAsia"/>
          <w:b/>
          <w:bCs/>
          <w:sz w:val="30"/>
          <w:szCs w:val="30"/>
        </w:rPr>
      </w:pPr>
    </w:p>
    <w:p w14:paraId="284308A9" w14:textId="233316D3" w:rsidR="00C61228" w:rsidRPr="00D1588D" w:rsidRDefault="00C61228" w:rsidP="00C61228">
      <w:pPr>
        <w:rPr>
          <w:rFonts w:ascii="Times New Roman" w:hAnsi="Times New Roman" w:cs="Times New Roman"/>
          <w:b/>
          <w:bCs/>
        </w:rPr>
      </w:pPr>
      <w:r w:rsidRPr="00D1588D">
        <w:rPr>
          <w:rFonts w:ascii="Times New Roman" w:hAnsi="Times New Roman" w:cs="Times New Roman" w:hint="cs"/>
          <w:b/>
          <w:bCs/>
        </w:rPr>
        <w:t>P</w:t>
      </w:r>
      <w:r w:rsidRPr="00D1588D">
        <w:rPr>
          <w:rFonts w:ascii="Times New Roman" w:hAnsi="Times New Roman" w:cs="Times New Roman"/>
          <w:b/>
          <w:bCs/>
        </w:rPr>
        <w:t>roblem1.1</w:t>
      </w:r>
      <w:r w:rsidR="00D1588D">
        <w:rPr>
          <w:rFonts w:ascii="Times New Roman" w:hAnsi="Times New Roman" w:cs="Times New Roman"/>
          <w:b/>
          <w:bCs/>
        </w:rPr>
        <w:t>:(For the detail, See the code)</w:t>
      </w:r>
    </w:p>
    <w:p w14:paraId="151E5B93" w14:textId="46BD9625" w:rsidR="00D1588D" w:rsidRPr="00CA096C" w:rsidRDefault="00C61228" w:rsidP="00D1588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approximation to the price of European put is about: </w:t>
      </w:r>
      <w:r w:rsidRPr="008B26E5">
        <w:rPr>
          <w:rFonts w:ascii="Times New Roman" w:hAnsi="Times New Roman" w:cs="Times New Roman"/>
          <w:b/>
          <w:bCs/>
          <w:sz w:val="24"/>
        </w:rPr>
        <w:t>1.347</w:t>
      </w:r>
    </w:p>
    <w:p w14:paraId="7235F63C" w14:textId="77777777" w:rsidR="00CA096C" w:rsidRPr="00CA096C" w:rsidRDefault="00CA096C" w:rsidP="00CA096C">
      <w:pPr>
        <w:rPr>
          <w:rFonts w:ascii="Times New Roman" w:hAnsi="Times New Roman" w:cs="Times New Roman" w:hint="eastAsia"/>
        </w:rPr>
      </w:pPr>
    </w:p>
    <w:p w14:paraId="1D5F06A0" w14:textId="18A6A7CC" w:rsidR="00C61228" w:rsidRDefault="00C61228" w:rsidP="00C6122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I plot the (</w:t>
      </w:r>
      <w:proofErr w:type="spellStart"/>
      <w:r w:rsidR="002B0FA4">
        <w:rPr>
          <w:rFonts w:ascii="Times New Roman" w:hAnsi="Times New Roman" w:cs="Times New Roman"/>
          <w:sz w:val="24"/>
        </w:rPr>
        <w:t>Binomial_Euro_put</w:t>
      </w:r>
      <w:proofErr w:type="spellEnd"/>
      <w:r w:rsidR="002B0FA4">
        <w:rPr>
          <w:rFonts w:ascii="Times New Roman" w:hAnsi="Times New Roman" w:cs="Times New Roman"/>
          <w:sz w:val="24"/>
        </w:rPr>
        <w:t xml:space="preserve"> – BS model Price) VS 1/n:</w:t>
      </w:r>
    </w:p>
    <w:p w14:paraId="4C7FF7ED" w14:textId="316E3940" w:rsidR="002B0FA4" w:rsidRDefault="007E0069" w:rsidP="007E00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004B42E" wp14:editId="05E5B088">
            <wp:extent cx="4599170" cy="3065930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形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375" cy="31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C939" w14:textId="550F61FB" w:rsidR="007E0069" w:rsidRDefault="007E0069" w:rsidP="007E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the plot we can see that Binomial(n)-BS(n) converges to zero and it’s </w:t>
      </w:r>
      <w:r w:rsidR="008B26E5">
        <w:rPr>
          <w:rFonts w:ascii="Times New Roman" w:hAnsi="Times New Roman" w:cs="Times New Roman"/>
        </w:rPr>
        <w:t>under</w:t>
      </w:r>
      <w:r>
        <w:rPr>
          <w:rFonts w:ascii="Times New Roman" w:hAnsi="Times New Roman" w:cs="Times New Roman"/>
        </w:rPr>
        <w:t xml:space="preserve"> </w:t>
      </w:r>
      <w:r w:rsidR="008B26E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bound of the e(n) = 1/n</w:t>
      </w:r>
      <w:r>
        <w:rPr>
          <w:rFonts w:ascii="Times New Roman" w:hAnsi="Times New Roman" w:cs="Times New Roman" w:hint="eastAsia"/>
        </w:rPr>
        <w:t>.</w:t>
      </w:r>
    </w:p>
    <w:p w14:paraId="7A5975EA" w14:textId="2FB2FF96" w:rsidR="007E0069" w:rsidRDefault="007E0069" w:rsidP="007E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</w:t>
      </w:r>
      <w:r w:rsidR="009466DB">
        <w:rPr>
          <w:rFonts w:ascii="Times New Roman" w:hAnsi="Times New Roman" w:cs="Times New Roman"/>
        </w:rPr>
        <w:t>e that:</w:t>
      </w:r>
    </w:p>
    <w:bookmarkStart w:id="0" w:name="OLE_LINK5"/>
    <w:bookmarkStart w:id="1" w:name="OLE_LINK6"/>
    <w:p w14:paraId="66FE51E2" w14:textId="780D80CF" w:rsidR="00205C71" w:rsidRPr="00205C71" w:rsidRDefault="00205C71" w:rsidP="007E0069">
      <w:pPr>
        <w:rPr>
          <w:rFonts w:ascii="Times New Roman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→</m:t>
                  </m:r>
                  <m:r>
                    <w:rPr>
                      <w:rFonts w:ascii="Cambria Math" w:hAnsi="Cambria Math" w:cs="Times New Roman" w:hint="eastAsia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 w:hint="eastAsia"/>
                        </w:rPr>
                        <m:t>n+1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  <m:ctrlPr>
                            <w:rPr>
                              <w:rFonts w:ascii="Cambria Math" w:eastAsiaTheme="minorEastAsia" w:hAnsi="Cambria Math" w:cs="Times New Roman" w:hint="eastAsia"/>
                              <w:i/>
                              <w:kern w:val="2"/>
                            </w:rPr>
                          </m:ctrlPr>
                        </m:sup>
                      </m:sSup>
                    </m:den>
                  </m:f>
                </m:den>
              </m:f>
              <m:ctrlPr>
                <w:rPr>
                  <w:rFonts w:ascii="Cambria Math" w:eastAsiaTheme="minorEastAsia" w:hAnsi="Cambria Math" w:cs="Times New Roman" w:hint="eastAsia"/>
                  <w:i/>
                  <w:kern w:val="2"/>
                </w:rPr>
              </m:ctrlPr>
            </m:e>
          </m:func>
          <w:bookmarkEnd w:id="0"/>
          <w:bookmarkEnd w:id="1"/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</m:t>
                  </m:r>
                  <m:r>
                    <w:rPr>
                      <w:rFonts w:ascii="Cambria Math" w:hAnsi="Cambria Math" w:cs="Times New Roman" w:hint="eastAsia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n+1</m:t>
                  </m:r>
                </m:den>
              </m:f>
            </m:e>
          </m:func>
        </m:oMath>
      </m:oMathPara>
    </w:p>
    <w:p w14:paraId="013B204B" w14:textId="6E1BC6DE" w:rsidR="00205C71" w:rsidRPr="0095734E" w:rsidRDefault="00205C71" w:rsidP="001D4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We get </w:t>
      </w:r>
      <w:r w:rsidR="00A17C80">
        <w:rPr>
          <w:rFonts w:ascii="Times New Roman" w:hAnsi="Times New Roman" w:cs="Times New Roman"/>
          <w:iCs/>
        </w:rPr>
        <w:t xml:space="preserve">the order of </w:t>
      </w:r>
      <w:r>
        <w:rPr>
          <w:rFonts w:ascii="Times New Roman" w:hAnsi="Times New Roman" w:cs="Times New Roman"/>
          <w:iCs/>
        </w:rPr>
        <w:t>convergence for</w:t>
      </w:r>
      <w:r w:rsidRPr="00D1588D">
        <w:rPr>
          <w:rFonts w:ascii="Times New Roman" w:hAnsi="Times New Roman" w:cs="Times New Roman"/>
          <w:iCs/>
        </w:rPr>
        <w:t xml:space="preserve"> </w:t>
      </w:r>
      <w:bookmarkStart w:id="2" w:name="OLE_LINK7"/>
      <w:bookmarkStart w:id="3" w:name="OLE_LINK8"/>
      <w:r w:rsidR="001D44BD" w:rsidRPr="00A17C80">
        <w:rPr>
          <w:rFonts w:ascii="Times New Roman" w:hAnsi="Times New Roman" w:cs="Times New Roman"/>
          <w:b/>
          <w:bCs/>
        </w:rPr>
        <w:t>q</w:t>
      </w:r>
      <w:r w:rsidR="00D1588D" w:rsidRPr="00A17C80">
        <w:rPr>
          <w:rFonts w:ascii="Times New Roman" w:hAnsi="Times New Roman" w:cs="Times New Roman"/>
          <w:b/>
          <w:bCs/>
        </w:rPr>
        <w:t>= 1</w:t>
      </w:r>
      <w:bookmarkEnd w:id="2"/>
      <w:bookmarkEnd w:id="3"/>
      <w:r w:rsidR="00D1588D">
        <w:rPr>
          <w:rFonts w:ascii="Times New Roman" w:hAnsi="Times New Roman" w:cs="Times New Roman"/>
        </w:rPr>
        <w:t xml:space="preserve">, </w:t>
      </w:r>
      <w:r w:rsidR="001D44BD">
        <w:rPr>
          <w:rFonts w:ascii="Times New Roman" w:hAnsi="Times New Roman" w:cs="Times New Roman"/>
        </w:rPr>
        <w:t>so the convergence is linear.</w:t>
      </w:r>
      <w:r w:rsidR="0095734E">
        <w:rPr>
          <w:rFonts w:ascii="Times New Roman" w:hAnsi="Times New Roman" w:cs="Times New Roman" w:hint="eastAsia"/>
        </w:rPr>
        <w:t xml:space="preserve"> </w:t>
      </w:r>
      <w:r w:rsidR="001D44BD">
        <w:rPr>
          <w:rFonts w:ascii="Times New Roman" w:hAnsi="Times New Roman" w:cs="Times New Roman"/>
          <w:iCs/>
        </w:rPr>
        <w:t xml:space="preserve">And the rate of </w:t>
      </w:r>
      <w:r w:rsidR="0095734E">
        <w:rPr>
          <w:rFonts w:ascii="Times New Roman" w:hAnsi="Times New Roman" w:cs="Times New Roman"/>
          <w:iCs/>
        </w:rPr>
        <w:t xml:space="preserve">the </w:t>
      </w:r>
      <w:r w:rsidR="001D44BD">
        <w:rPr>
          <w:rFonts w:ascii="Times New Roman" w:hAnsi="Times New Roman" w:cs="Times New Roman"/>
          <w:iCs/>
        </w:rPr>
        <w:t xml:space="preserve">convergence obviously should be </w:t>
      </w:r>
      <w:r w:rsidR="001D44BD" w:rsidRPr="001D44BD">
        <w:rPr>
          <w:rFonts w:ascii="Times New Roman" w:hAnsi="Times New Roman" w:cs="Times New Roman"/>
          <w:b/>
          <w:bCs/>
          <w:iCs/>
        </w:rPr>
        <w:t>1</w:t>
      </w:r>
      <w:r w:rsidR="001D44BD">
        <w:rPr>
          <w:rFonts w:ascii="Times New Roman" w:hAnsi="Times New Roman" w:cs="Times New Roman"/>
          <w:iCs/>
        </w:rPr>
        <w:t>.</w:t>
      </w:r>
    </w:p>
    <w:p w14:paraId="418E1817" w14:textId="77777777" w:rsidR="001D44BD" w:rsidRDefault="001D44BD" w:rsidP="007E0069">
      <w:pPr>
        <w:jc w:val="both"/>
        <w:rPr>
          <w:rFonts w:ascii="Times New Roman" w:hAnsi="Times New Roman" w:cs="Times New Roman"/>
          <w:iCs/>
        </w:rPr>
      </w:pPr>
    </w:p>
    <w:p w14:paraId="1144EF14" w14:textId="27A2A478" w:rsidR="00545939" w:rsidRDefault="00D1588D" w:rsidP="0054593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We do the same things in American rules. The approximation of American put price </w:t>
      </w:r>
      <w:r w:rsidRPr="00545939">
        <w:rPr>
          <w:rFonts w:ascii="Times New Roman" w:hAnsi="Times New Roman" w:cs="Times New Roman"/>
          <w:iCs/>
          <w:sz w:val="24"/>
        </w:rPr>
        <w:t xml:space="preserve">is about: </w:t>
      </w:r>
      <w:r w:rsidR="008B26E5" w:rsidRPr="00545939">
        <w:rPr>
          <w:rFonts w:ascii="Times New Roman" w:hAnsi="Times New Roman" w:cs="Times New Roman"/>
          <w:b/>
          <w:bCs/>
          <w:iCs/>
          <w:sz w:val="24"/>
        </w:rPr>
        <w:t>1.4126</w:t>
      </w:r>
      <w:r w:rsidR="008B26E5" w:rsidRPr="00545939">
        <w:rPr>
          <w:rFonts w:ascii="Times New Roman" w:hAnsi="Times New Roman" w:cs="Times New Roman"/>
          <w:iCs/>
          <w:sz w:val="24"/>
        </w:rPr>
        <w:t>.</w:t>
      </w:r>
      <w:r w:rsidR="00545939">
        <w:rPr>
          <w:rFonts w:ascii="Times New Roman" w:hAnsi="Times New Roman" w:cs="Times New Roman"/>
          <w:iCs/>
          <w:sz w:val="24"/>
        </w:rPr>
        <w:t xml:space="preserve"> </w:t>
      </w:r>
      <w:r w:rsidR="00545939" w:rsidRPr="00545939">
        <w:rPr>
          <w:rFonts w:ascii="Times New Roman" w:hAnsi="Times New Roman" w:cs="Times New Roman"/>
          <w:iCs/>
          <w:sz w:val="24"/>
        </w:rPr>
        <w:t>And I also plot the same thing for American put options</w:t>
      </w:r>
      <w:r w:rsidR="00545939">
        <w:rPr>
          <w:rFonts w:ascii="Times New Roman" w:hAnsi="Times New Roman" w:cs="Times New Roman"/>
          <w:iCs/>
          <w:sz w:val="24"/>
        </w:rPr>
        <w:t>:</w:t>
      </w:r>
    </w:p>
    <w:p w14:paraId="258C5B20" w14:textId="2CCDC205" w:rsidR="00545939" w:rsidRDefault="0095734E" w:rsidP="0095734E">
      <w:pPr>
        <w:pStyle w:val="a3"/>
        <w:ind w:left="360" w:firstLineChars="0" w:firstLine="0"/>
        <w:jc w:val="center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noProof/>
          <w:sz w:val="24"/>
        </w:rPr>
        <w:lastRenderedPageBreak/>
        <w:drawing>
          <wp:inline distT="0" distB="0" distL="0" distR="0" wp14:anchorId="5DF46463" wp14:editId="1632F83B">
            <wp:extent cx="4467202" cy="2977954"/>
            <wp:effectExtent l="0" t="0" r="3810" b="0"/>
            <wp:docPr id="5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形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313" cy="30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13BA" w14:textId="7E1FBF5A" w:rsidR="00331C81" w:rsidRPr="00545939" w:rsidRDefault="00331C81" w:rsidP="00331C81">
      <w:pPr>
        <w:pStyle w:val="a3"/>
        <w:ind w:left="360" w:firstLineChars="0" w:firstLine="0"/>
        <w:rPr>
          <w:rFonts w:ascii="Times New Roman" w:hAnsi="Times New Roman" w:cs="Times New Roman" w:hint="eastAsia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F</w:t>
      </w:r>
      <w:r>
        <w:rPr>
          <w:rFonts w:ascii="Times New Roman" w:hAnsi="Times New Roman" w:cs="Times New Roman"/>
          <w:iCs/>
          <w:sz w:val="24"/>
        </w:rPr>
        <w:t xml:space="preserve">rom the plot we can see the path of American put converges to around 0.06. This value is the premium with respect to the European option. But they converge in a very similar way. </w:t>
      </w:r>
      <w:r w:rsidR="0082301A">
        <w:rPr>
          <w:rFonts w:ascii="Times New Roman" w:hAnsi="Times New Roman" w:cs="Times New Roman"/>
          <w:iCs/>
          <w:sz w:val="24"/>
        </w:rPr>
        <w:t xml:space="preserve">Therefore, </w:t>
      </w:r>
      <w:r>
        <w:rPr>
          <w:rFonts w:ascii="Times New Roman" w:hAnsi="Times New Roman" w:cs="Times New Roman"/>
          <w:iCs/>
          <w:sz w:val="24"/>
        </w:rPr>
        <w:t>we just use the e(n)=1/n+0.06 to de</w:t>
      </w:r>
      <w:r w:rsidR="0082301A">
        <w:rPr>
          <w:rFonts w:ascii="Times New Roman" w:hAnsi="Times New Roman" w:cs="Times New Roman"/>
          <w:iCs/>
          <w:sz w:val="24"/>
        </w:rPr>
        <w:t>scribe</w:t>
      </w:r>
      <w:r>
        <w:rPr>
          <w:rFonts w:ascii="Times New Roman" w:hAnsi="Times New Roman" w:cs="Times New Roman"/>
          <w:iCs/>
          <w:sz w:val="24"/>
        </w:rPr>
        <w:t xml:space="preserve"> its path. </w:t>
      </w:r>
      <w:r w:rsidR="00B477EE">
        <w:rPr>
          <w:rFonts w:ascii="Times New Roman" w:hAnsi="Times New Roman" w:cs="Times New Roman"/>
          <w:iCs/>
          <w:sz w:val="24"/>
        </w:rPr>
        <w:t>Because we just move the curve parallel. It should</w:t>
      </w:r>
      <w:r>
        <w:rPr>
          <w:rFonts w:ascii="Times New Roman" w:hAnsi="Times New Roman" w:cs="Times New Roman"/>
          <w:iCs/>
          <w:sz w:val="24"/>
        </w:rPr>
        <w:t xml:space="preserve"> </w:t>
      </w:r>
      <w:r w:rsidR="00B477EE">
        <w:rPr>
          <w:rFonts w:ascii="Times New Roman" w:hAnsi="Times New Roman" w:cs="Times New Roman"/>
          <w:iCs/>
          <w:sz w:val="24"/>
        </w:rPr>
        <w:t xml:space="preserve">be </w:t>
      </w:r>
      <w:r>
        <w:rPr>
          <w:rFonts w:ascii="Times New Roman" w:hAnsi="Times New Roman" w:cs="Times New Roman"/>
          <w:iCs/>
          <w:sz w:val="24"/>
        </w:rPr>
        <w:t xml:space="preserve">also a linear convergence and the rate of convergence is </w:t>
      </w:r>
      <w:r w:rsidRPr="00331C81">
        <w:rPr>
          <w:rFonts w:ascii="Times New Roman" w:hAnsi="Times New Roman" w:cs="Times New Roman"/>
          <w:b/>
          <w:bCs/>
          <w:iCs/>
          <w:sz w:val="24"/>
        </w:rPr>
        <w:t>1</w:t>
      </w:r>
      <w:r>
        <w:rPr>
          <w:rFonts w:ascii="Times New Roman" w:hAnsi="Times New Roman" w:cs="Times New Roman"/>
          <w:iCs/>
          <w:sz w:val="24"/>
        </w:rPr>
        <w:t>.</w:t>
      </w:r>
    </w:p>
    <w:sectPr w:rsidR="00331C81" w:rsidRPr="005459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8DE7" w14:textId="77777777" w:rsidR="006E594C" w:rsidRDefault="006E594C" w:rsidP="00C10F2D">
      <w:r>
        <w:separator/>
      </w:r>
    </w:p>
  </w:endnote>
  <w:endnote w:type="continuationSeparator" w:id="0">
    <w:p w14:paraId="3BC4AFD3" w14:textId="77777777" w:rsidR="006E594C" w:rsidRDefault="006E594C" w:rsidP="00C10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C1EF" w14:textId="77777777" w:rsidR="006E594C" w:rsidRDefault="006E594C" w:rsidP="00C10F2D">
      <w:r>
        <w:separator/>
      </w:r>
    </w:p>
  </w:footnote>
  <w:footnote w:type="continuationSeparator" w:id="0">
    <w:p w14:paraId="6575560E" w14:textId="77777777" w:rsidR="006E594C" w:rsidRDefault="006E594C" w:rsidP="00C10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C546" w14:textId="35FB0ACD" w:rsidR="00C10F2D" w:rsidRPr="00C10F2D" w:rsidRDefault="00C10F2D" w:rsidP="00C10F2D">
    <w:pPr>
      <w:pStyle w:val="a5"/>
      <w:jc w:val="left"/>
      <w:rPr>
        <w:rFonts w:ascii="Times New Roman" w:hAnsi="Times New Roman" w:cs="Times New Roman"/>
        <w:b/>
        <w:bCs/>
        <w:sz w:val="21"/>
        <w:szCs w:val="21"/>
      </w:rPr>
    </w:pPr>
    <w:r w:rsidRPr="00C10F2D">
      <w:rPr>
        <w:rFonts w:ascii="Times New Roman" w:hAnsi="Times New Roman" w:cs="Times New Roman"/>
        <w:b/>
        <w:bCs/>
        <w:sz w:val="21"/>
        <w:szCs w:val="21"/>
      </w:rPr>
      <w:t>MF850 HW1</w:t>
    </w:r>
  </w:p>
  <w:p w14:paraId="7ADA30B6" w14:textId="68826CCA" w:rsidR="00C10F2D" w:rsidRPr="00C10F2D" w:rsidRDefault="00C10F2D" w:rsidP="00C10F2D">
    <w:pPr>
      <w:pStyle w:val="a5"/>
      <w:jc w:val="left"/>
      <w:rPr>
        <w:rFonts w:ascii="Times New Roman" w:hAnsi="Times New Roman" w:cs="Times New Roman"/>
        <w:b/>
        <w:bCs/>
        <w:sz w:val="21"/>
        <w:szCs w:val="21"/>
      </w:rPr>
    </w:pPr>
    <w:proofErr w:type="spellStart"/>
    <w:r w:rsidRPr="00C10F2D">
      <w:rPr>
        <w:rFonts w:ascii="Times New Roman" w:hAnsi="Times New Roman" w:cs="Times New Roman"/>
        <w:b/>
        <w:bCs/>
        <w:sz w:val="21"/>
        <w:szCs w:val="21"/>
      </w:rPr>
      <w:t>Xuyang</w:t>
    </w:r>
    <w:proofErr w:type="spellEnd"/>
    <w:r w:rsidRPr="00C10F2D">
      <w:rPr>
        <w:rFonts w:ascii="Times New Roman" w:hAnsi="Times New Roman" w:cs="Times New Roman"/>
        <w:b/>
        <w:bCs/>
        <w:sz w:val="21"/>
        <w:szCs w:val="21"/>
      </w:rPr>
      <w:t xml:space="preserve"> Liu</w:t>
    </w:r>
  </w:p>
  <w:p w14:paraId="6E94603D" w14:textId="2E0F4AB1" w:rsidR="00C10F2D" w:rsidRPr="00C10F2D" w:rsidRDefault="00C10F2D" w:rsidP="00C10F2D">
    <w:pPr>
      <w:pStyle w:val="a5"/>
      <w:jc w:val="left"/>
      <w:rPr>
        <w:rFonts w:ascii="Times New Roman" w:hAnsi="Times New Roman" w:cs="Times New Roman"/>
        <w:b/>
        <w:bCs/>
        <w:sz w:val="21"/>
        <w:szCs w:val="21"/>
      </w:rPr>
    </w:pPr>
    <w:r w:rsidRPr="00C10F2D">
      <w:rPr>
        <w:rFonts w:ascii="Times New Roman" w:hAnsi="Times New Roman" w:cs="Times New Roman"/>
        <w:b/>
        <w:bCs/>
        <w:sz w:val="21"/>
        <w:szCs w:val="21"/>
      </w:rPr>
      <w:t>xyangliu@bu.edu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D4D72"/>
    <w:multiLevelType w:val="hybridMultilevel"/>
    <w:tmpl w:val="212279C4"/>
    <w:lvl w:ilvl="0" w:tplc="FA04F026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002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4F"/>
    <w:rsid w:val="001D44BD"/>
    <w:rsid w:val="00205C71"/>
    <w:rsid w:val="002B0FA4"/>
    <w:rsid w:val="00331C81"/>
    <w:rsid w:val="00545939"/>
    <w:rsid w:val="006E594C"/>
    <w:rsid w:val="007E0069"/>
    <w:rsid w:val="00810BF7"/>
    <w:rsid w:val="0082301A"/>
    <w:rsid w:val="008B26E5"/>
    <w:rsid w:val="009466DB"/>
    <w:rsid w:val="0095734E"/>
    <w:rsid w:val="00A17C80"/>
    <w:rsid w:val="00B22C24"/>
    <w:rsid w:val="00B477EE"/>
    <w:rsid w:val="00C10F2D"/>
    <w:rsid w:val="00C24D89"/>
    <w:rsid w:val="00C61228"/>
    <w:rsid w:val="00CA096C"/>
    <w:rsid w:val="00D1588D"/>
    <w:rsid w:val="00DD0A6B"/>
    <w:rsid w:val="00E1374F"/>
    <w:rsid w:val="00E7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74BDA"/>
  <w15:chartTrackingRefBased/>
  <w15:docId w15:val="{2DE45D0B-1E92-9848-8F61-FF62AC2A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88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22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Placeholder Text"/>
    <w:basedOn w:val="a0"/>
    <w:uiPriority w:val="99"/>
    <w:semiHidden/>
    <w:rsid w:val="00205C71"/>
    <w:rPr>
      <w:color w:val="808080"/>
    </w:rPr>
  </w:style>
  <w:style w:type="paragraph" w:styleId="a5">
    <w:name w:val="header"/>
    <w:basedOn w:val="a"/>
    <w:link w:val="a6"/>
    <w:uiPriority w:val="99"/>
    <w:unhideWhenUsed/>
    <w:rsid w:val="00C10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0F2D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0F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0F2D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Xuyang</dc:creator>
  <cp:keywords/>
  <dc:description/>
  <cp:lastModifiedBy>Liu, Xuyang</cp:lastModifiedBy>
  <cp:revision>16</cp:revision>
  <dcterms:created xsi:type="dcterms:W3CDTF">2022-09-17T21:27:00Z</dcterms:created>
  <dcterms:modified xsi:type="dcterms:W3CDTF">2022-09-17T22:18:00Z</dcterms:modified>
</cp:coreProperties>
</file>