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0CD83" w14:textId="5E502577" w:rsidR="001900E7" w:rsidRPr="002C5AEC" w:rsidRDefault="00B822C7" w:rsidP="002C5AEC">
      <w:pPr>
        <w:pStyle w:val="Title"/>
      </w:pPr>
      <w:r w:rsidRPr="002C5AEC">
        <w:t xml:space="preserve">UL Homer Pro </w:t>
      </w:r>
      <w:r w:rsidR="00981D2A" w:rsidRPr="002C5AEC">
        <w:t>Modelling the Thacher School MicroGrid</w:t>
      </w:r>
    </w:p>
    <w:p w14:paraId="63A241C3" w14:textId="6F3DA066" w:rsidR="00064B7F" w:rsidRDefault="00981D2A" w:rsidP="00064B7F">
      <w:r>
        <w:t>11/</w:t>
      </w:r>
      <w:r w:rsidR="00CA4F69">
        <w:t>20</w:t>
      </w:r>
      <w:r>
        <w:t>/23</w:t>
      </w:r>
    </w:p>
    <w:sdt>
      <w:sdtPr>
        <w:id w:val="-1431270818"/>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3F8C0886" w14:textId="74ED7970" w:rsidR="004371E1" w:rsidRDefault="004371E1">
          <w:pPr>
            <w:pStyle w:val="TOCHeading"/>
          </w:pPr>
          <w:r>
            <w:t>Contents</w:t>
          </w:r>
        </w:p>
        <w:p w14:paraId="54EA9BB7" w14:textId="6EFB1907" w:rsidR="00725822" w:rsidRDefault="004371E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2599760" w:history="1">
            <w:r w:rsidR="00725822" w:rsidRPr="00CC6A57">
              <w:rPr>
                <w:rStyle w:val="Hyperlink"/>
                <w:noProof/>
              </w:rPr>
              <w:t>Task</w:t>
            </w:r>
            <w:r w:rsidR="00725822">
              <w:rPr>
                <w:noProof/>
                <w:webHidden/>
              </w:rPr>
              <w:tab/>
            </w:r>
            <w:r w:rsidR="00725822">
              <w:rPr>
                <w:noProof/>
                <w:webHidden/>
              </w:rPr>
              <w:fldChar w:fldCharType="begin"/>
            </w:r>
            <w:r w:rsidR="00725822">
              <w:rPr>
                <w:noProof/>
                <w:webHidden/>
              </w:rPr>
              <w:instrText xml:space="preserve"> PAGEREF _Toc152599760 \h </w:instrText>
            </w:r>
            <w:r w:rsidR="00725822">
              <w:rPr>
                <w:noProof/>
                <w:webHidden/>
              </w:rPr>
            </w:r>
            <w:r w:rsidR="00725822">
              <w:rPr>
                <w:noProof/>
                <w:webHidden/>
              </w:rPr>
              <w:fldChar w:fldCharType="separate"/>
            </w:r>
            <w:r w:rsidR="00725822">
              <w:rPr>
                <w:noProof/>
                <w:webHidden/>
              </w:rPr>
              <w:t>1</w:t>
            </w:r>
            <w:r w:rsidR="00725822">
              <w:rPr>
                <w:noProof/>
                <w:webHidden/>
              </w:rPr>
              <w:fldChar w:fldCharType="end"/>
            </w:r>
          </w:hyperlink>
        </w:p>
        <w:p w14:paraId="4764A401" w14:textId="5F425B60" w:rsidR="00725822" w:rsidRDefault="00725822">
          <w:pPr>
            <w:pStyle w:val="TOC1"/>
            <w:tabs>
              <w:tab w:val="right" w:leader="dot" w:pos="9350"/>
            </w:tabs>
            <w:rPr>
              <w:rFonts w:eastAsiaTheme="minorEastAsia"/>
              <w:noProof/>
            </w:rPr>
          </w:pPr>
          <w:hyperlink w:anchor="_Toc152599761" w:history="1">
            <w:r w:rsidRPr="00CC6A57">
              <w:rPr>
                <w:rStyle w:val="Hyperlink"/>
                <w:noProof/>
              </w:rPr>
              <w:t>Executive Summary</w:t>
            </w:r>
            <w:r>
              <w:rPr>
                <w:noProof/>
                <w:webHidden/>
              </w:rPr>
              <w:tab/>
            </w:r>
            <w:r>
              <w:rPr>
                <w:noProof/>
                <w:webHidden/>
              </w:rPr>
              <w:fldChar w:fldCharType="begin"/>
            </w:r>
            <w:r>
              <w:rPr>
                <w:noProof/>
                <w:webHidden/>
              </w:rPr>
              <w:instrText xml:space="preserve"> PAGEREF _Toc152599761 \h </w:instrText>
            </w:r>
            <w:r>
              <w:rPr>
                <w:noProof/>
                <w:webHidden/>
              </w:rPr>
            </w:r>
            <w:r>
              <w:rPr>
                <w:noProof/>
                <w:webHidden/>
              </w:rPr>
              <w:fldChar w:fldCharType="separate"/>
            </w:r>
            <w:r>
              <w:rPr>
                <w:noProof/>
                <w:webHidden/>
              </w:rPr>
              <w:t>1</w:t>
            </w:r>
            <w:r>
              <w:rPr>
                <w:noProof/>
                <w:webHidden/>
              </w:rPr>
              <w:fldChar w:fldCharType="end"/>
            </w:r>
          </w:hyperlink>
        </w:p>
        <w:p w14:paraId="7AF4A31C" w14:textId="65080589" w:rsidR="00725822" w:rsidRDefault="00725822">
          <w:pPr>
            <w:pStyle w:val="TOC1"/>
            <w:tabs>
              <w:tab w:val="right" w:leader="dot" w:pos="9350"/>
            </w:tabs>
            <w:rPr>
              <w:rFonts w:eastAsiaTheme="minorEastAsia"/>
              <w:noProof/>
            </w:rPr>
          </w:pPr>
          <w:hyperlink w:anchor="_Toc152599762" w:history="1">
            <w:r w:rsidRPr="00CC6A57">
              <w:rPr>
                <w:rStyle w:val="Hyperlink"/>
                <w:noProof/>
              </w:rPr>
              <w:t>Background</w:t>
            </w:r>
            <w:r>
              <w:rPr>
                <w:noProof/>
                <w:webHidden/>
              </w:rPr>
              <w:tab/>
            </w:r>
            <w:r>
              <w:rPr>
                <w:noProof/>
                <w:webHidden/>
              </w:rPr>
              <w:fldChar w:fldCharType="begin"/>
            </w:r>
            <w:r>
              <w:rPr>
                <w:noProof/>
                <w:webHidden/>
              </w:rPr>
              <w:instrText xml:space="preserve"> PAGEREF _Toc152599762 \h </w:instrText>
            </w:r>
            <w:r>
              <w:rPr>
                <w:noProof/>
                <w:webHidden/>
              </w:rPr>
            </w:r>
            <w:r>
              <w:rPr>
                <w:noProof/>
                <w:webHidden/>
              </w:rPr>
              <w:fldChar w:fldCharType="separate"/>
            </w:r>
            <w:r>
              <w:rPr>
                <w:noProof/>
                <w:webHidden/>
              </w:rPr>
              <w:t>2</w:t>
            </w:r>
            <w:r>
              <w:rPr>
                <w:noProof/>
                <w:webHidden/>
              </w:rPr>
              <w:fldChar w:fldCharType="end"/>
            </w:r>
          </w:hyperlink>
        </w:p>
        <w:p w14:paraId="162266D4" w14:textId="18995F3F" w:rsidR="00725822" w:rsidRDefault="00725822">
          <w:pPr>
            <w:pStyle w:val="TOC2"/>
            <w:tabs>
              <w:tab w:val="right" w:leader="dot" w:pos="9350"/>
            </w:tabs>
            <w:rPr>
              <w:rFonts w:eastAsiaTheme="minorEastAsia"/>
              <w:noProof/>
            </w:rPr>
          </w:pPr>
          <w:hyperlink w:anchor="_Toc152599763" w:history="1">
            <w:r w:rsidRPr="00CC6A57">
              <w:rPr>
                <w:rStyle w:val="Hyperlink"/>
                <w:noProof/>
              </w:rPr>
              <w:t>Technical Characteristics</w:t>
            </w:r>
            <w:r>
              <w:rPr>
                <w:noProof/>
                <w:webHidden/>
              </w:rPr>
              <w:tab/>
            </w:r>
            <w:r>
              <w:rPr>
                <w:noProof/>
                <w:webHidden/>
              </w:rPr>
              <w:fldChar w:fldCharType="begin"/>
            </w:r>
            <w:r>
              <w:rPr>
                <w:noProof/>
                <w:webHidden/>
              </w:rPr>
              <w:instrText xml:space="preserve"> PAGEREF _Toc152599763 \h </w:instrText>
            </w:r>
            <w:r>
              <w:rPr>
                <w:noProof/>
                <w:webHidden/>
              </w:rPr>
            </w:r>
            <w:r>
              <w:rPr>
                <w:noProof/>
                <w:webHidden/>
              </w:rPr>
              <w:fldChar w:fldCharType="separate"/>
            </w:r>
            <w:r>
              <w:rPr>
                <w:noProof/>
                <w:webHidden/>
              </w:rPr>
              <w:t>2</w:t>
            </w:r>
            <w:r>
              <w:rPr>
                <w:noProof/>
                <w:webHidden/>
              </w:rPr>
              <w:fldChar w:fldCharType="end"/>
            </w:r>
          </w:hyperlink>
        </w:p>
        <w:p w14:paraId="40CF9E05" w14:textId="0D5731AA" w:rsidR="00725822" w:rsidRDefault="00725822">
          <w:pPr>
            <w:pStyle w:val="TOC1"/>
            <w:tabs>
              <w:tab w:val="right" w:leader="dot" w:pos="9350"/>
            </w:tabs>
            <w:rPr>
              <w:rFonts w:eastAsiaTheme="minorEastAsia"/>
              <w:noProof/>
            </w:rPr>
          </w:pPr>
          <w:hyperlink w:anchor="_Toc152599764" w:history="1">
            <w:r w:rsidRPr="00CC6A57">
              <w:rPr>
                <w:rStyle w:val="Hyperlink"/>
                <w:noProof/>
              </w:rPr>
              <w:t>Modelling the Existing System with Grid Connection</w:t>
            </w:r>
            <w:r>
              <w:rPr>
                <w:noProof/>
                <w:webHidden/>
              </w:rPr>
              <w:tab/>
            </w:r>
            <w:r>
              <w:rPr>
                <w:noProof/>
                <w:webHidden/>
              </w:rPr>
              <w:fldChar w:fldCharType="begin"/>
            </w:r>
            <w:r>
              <w:rPr>
                <w:noProof/>
                <w:webHidden/>
              </w:rPr>
              <w:instrText xml:space="preserve"> PAGEREF _Toc152599764 \h </w:instrText>
            </w:r>
            <w:r>
              <w:rPr>
                <w:noProof/>
                <w:webHidden/>
              </w:rPr>
            </w:r>
            <w:r>
              <w:rPr>
                <w:noProof/>
                <w:webHidden/>
              </w:rPr>
              <w:fldChar w:fldCharType="separate"/>
            </w:r>
            <w:r>
              <w:rPr>
                <w:noProof/>
                <w:webHidden/>
              </w:rPr>
              <w:t>2</w:t>
            </w:r>
            <w:r>
              <w:rPr>
                <w:noProof/>
                <w:webHidden/>
              </w:rPr>
              <w:fldChar w:fldCharType="end"/>
            </w:r>
          </w:hyperlink>
        </w:p>
        <w:p w14:paraId="77EDF8D5" w14:textId="05B517C6" w:rsidR="00725822" w:rsidRDefault="00725822">
          <w:pPr>
            <w:pStyle w:val="TOC2"/>
            <w:tabs>
              <w:tab w:val="right" w:leader="dot" w:pos="9350"/>
            </w:tabs>
            <w:rPr>
              <w:rFonts w:eastAsiaTheme="minorEastAsia"/>
              <w:noProof/>
            </w:rPr>
          </w:pPr>
          <w:hyperlink w:anchor="_Toc152599765" w:history="1">
            <w:r w:rsidRPr="00CC6A57">
              <w:rPr>
                <w:rStyle w:val="Hyperlink"/>
                <w:noProof/>
              </w:rPr>
              <w:t>Load Modelling</w:t>
            </w:r>
            <w:r>
              <w:rPr>
                <w:noProof/>
                <w:webHidden/>
              </w:rPr>
              <w:tab/>
            </w:r>
            <w:r>
              <w:rPr>
                <w:noProof/>
                <w:webHidden/>
              </w:rPr>
              <w:fldChar w:fldCharType="begin"/>
            </w:r>
            <w:r>
              <w:rPr>
                <w:noProof/>
                <w:webHidden/>
              </w:rPr>
              <w:instrText xml:space="preserve"> PAGEREF _Toc152599765 \h </w:instrText>
            </w:r>
            <w:r>
              <w:rPr>
                <w:noProof/>
                <w:webHidden/>
              </w:rPr>
            </w:r>
            <w:r>
              <w:rPr>
                <w:noProof/>
                <w:webHidden/>
              </w:rPr>
              <w:fldChar w:fldCharType="separate"/>
            </w:r>
            <w:r>
              <w:rPr>
                <w:noProof/>
                <w:webHidden/>
              </w:rPr>
              <w:t>2</w:t>
            </w:r>
            <w:r>
              <w:rPr>
                <w:noProof/>
                <w:webHidden/>
              </w:rPr>
              <w:fldChar w:fldCharType="end"/>
            </w:r>
          </w:hyperlink>
        </w:p>
        <w:p w14:paraId="7F700D78" w14:textId="61F5A863" w:rsidR="00725822" w:rsidRDefault="00725822">
          <w:pPr>
            <w:pStyle w:val="TOC2"/>
            <w:tabs>
              <w:tab w:val="right" w:leader="dot" w:pos="9350"/>
            </w:tabs>
            <w:rPr>
              <w:rFonts w:eastAsiaTheme="minorEastAsia"/>
              <w:noProof/>
            </w:rPr>
          </w:pPr>
          <w:hyperlink w:anchor="_Toc152599766" w:history="1">
            <w:r w:rsidRPr="00CC6A57">
              <w:rPr>
                <w:rStyle w:val="Hyperlink"/>
                <w:noProof/>
              </w:rPr>
              <w:t>Load Determination</w:t>
            </w:r>
            <w:r>
              <w:rPr>
                <w:noProof/>
                <w:webHidden/>
              </w:rPr>
              <w:tab/>
            </w:r>
            <w:r>
              <w:rPr>
                <w:noProof/>
                <w:webHidden/>
              </w:rPr>
              <w:fldChar w:fldCharType="begin"/>
            </w:r>
            <w:r>
              <w:rPr>
                <w:noProof/>
                <w:webHidden/>
              </w:rPr>
              <w:instrText xml:space="preserve"> PAGEREF _Toc152599766 \h </w:instrText>
            </w:r>
            <w:r>
              <w:rPr>
                <w:noProof/>
                <w:webHidden/>
              </w:rPr>
            </w:r>
            <w:r>
              <w:rPr>
                <w:noProof/>
                <w:webHidden/>
              </w:rPr>
              <w:fldChar w:fldCharType="separate"/>
            </w:r>
            <w:r>
              <w:rPr>
                <w:noProof/>
                <w:webHidden/>
              </w:rPr>
              <w:t>3</w:t>
            </w:r>
            <w:r>
              <w:rPr>
                <w:noProof/>
                <w:webHidden/>
              </w:rPr>
              <w:fldChar w:fldCharType="end"/>
            </w:r>
          </w:hyperlink>
        </w:p>
        <w:p w14:paraId="08C1ABCF" w14:textId="37EB75E1" w:rsidR="00725822" w:rsidRDefault="00725822">
          <w:pPr>
            <w:pStyle w:val="TOC2"/>
            <w:tabs>
              <w:tab w:val="right" w:leader="dot" w:pos="9350"/>
            </w:tabs>
            <w:rPr>
              <w:rFonts w:eastAsiaTheme="minorEastAsia"/>
              <w:noProof/>
            </w:rPr>
          </w:pPr>
          <w:hyperlink w:anchor="_Toc152599767" w:history="1">
            <w:r w:rsidRPr="00CC6A57">
              <w:rPr>
                <w:rStyle w:val="Hyperlink"/>
                <w:noProof/>
              </w:rPr>
              <w:t>Components</w:t>
            </w:r>
            <w:r>
              <w:rPr>
                <w:noProof/>
                <w:webHidden/>
              </w:rPr>
              <w:tab/>
            </w:r>
            <w:r>
              <w:rPr>
                <w:noProof/>
                <w:webHidden/>
              </w:rPr>
              <w:fldChar w:fldCharType="begin"/>
            </w:r>
            <w:r>
              <w:rPr>
                <w:noProof/>
                <w:webHidden/>
              </w:rPr>
              <w:instrText xml:space="preserve"> PAGEREF _Toc152599767 \h </w:instrText>
            </w:r>
            <w:r>
              <w:rPr>
                <w:noProof/>
                <w:webHidden/>
              </w:rPr>
            </w:r>
            <w:r>
              <w:rPr>
                <w:noProof/>
                <w:webHidden/>
              </w:rPr>
              <w:fldChar w:fldCharType="separate"/>
            </w:r>
            <w:r>
              <w:rPr>
                <w:noProof/>
                <w:webHidden/>
              </w:rPr>
              <w:t>4</w:t>
            </w:r>
            <w:r>
              <w:rPr>
                <w:noProof/>
                <w:webHidden/>
              </w:rPr>
              <w:fldChar w:fldCharType="end"/>
            </w:r>
          </w:hyperlink>
        </w:p>
        <w:p w14:paraId="08E8D761" w14:textId="75417D44" w:rsidR="00725822" w:rsidRDefault="00725822">
          <w:pPr>
            <w:pStyle w:val="TOC3"/>
            <w:tabs>
              <w:tab w:val="right" w:leader="dot" w:pos="9350"/>
            </w:tabs>
            <w:rPr>
              <w:rFonts w:eastAsiaTheme="minorEastAsia"/>
              <w:noProof/>
            </w:rPr>
          </w:pPr>
          <w:hyperlink w:anchor="_Toc152599768" w:history="1">
            <w:r w:rsidRPr="00CC6A57">
              <w:rPr>
                <w:rStyle w:val="Hyperlink"/>
                <w:noProof/>
              </w:rPr>
              <w:t>Solar</w:t>
            </w:r>
            <w:r>
              <w:rPr>
                <w:noProof/>
                <w:webHidden/>
              </w:rPr>
              <w:tab/>
            </w:r>
            <w:r>
              <w:rPr>
                <w:noProof/>
                <w:webHidden/>
              </w:rPr>
              <w:fldChar w:fldCharType="begin"/>
            </w:r>
            <w:r>
              <w:rPr>
                <w:noProof/>
                <w:webHidden/>
              </w:rPr>
              <w:instrText xml:space="preserve"> PAGEREF _Toc152599768 \h </w:instrText>
            </w:r>
            <w:r>
              <w:rPr>
                <w:noProof/>
                <w:webHidden/>
              </w:rPr>
            </w:r>
            <w:r>
              <w:rPr>
                <w:noProof/>
                <w:webHidden/>
              </w:rPr>
              <w:fldChar w:fldCharType="separate"/>
            </w:r>
            <w:r>
              <w:rPr>
                <w:noProof/>
                <w:webHidden/>
              </w:rPr>
              <w:t>4</w:t>
            </w:r>
            <w:r>
              <w:rPr>
                <w:noProof/>
                <w:webHidden/>
              </w:rPr>
              <w:fldChar w:fldCharType="end"/>
            </w:r>
          </w:hyperlink>
        </w:p>
        <w:p w14:paraId="679B5A09" w14:textId="32D235EF" w:rsidR="00725822" w:rsidRDefault="00725822">
          <w:pPr>
            <w:pStyle w:val="TOC3"/>
            <w:tabs>
              <w:tab w:val="right" w:leader="dot" w:pos="9350"/>
            </w:tabs>
            <w:rPr>
              <w:rFonts w:eastAsiaTheme="minorEastAsia"/>
              <w:noProof/>
            </w:rPr>
          </w:pPr>
          <w:hyperlink w:anchor="_Toc152599769" w:history="1">
            <w:r w:rsidRPr="00CC6A57">
              <w:rPr>
                <w:rStyle w:val="Hyperlink"/>
                <w:noProof/>
              </w:rPr>
              <w:t>Converter</w:t>
            </w:r>
            <w:r>
              <w:rPr>
                <w:noProof/>
                <w:webHidden/>
              </w:rPr>
              <w:tab/>
            </w:r>
            <w:r>
              <w:rPr>
                <w:noProof/>
                <w:webHidden/>
              </w:rPr>
              <w:fldChar w:fldCharType="begin"/>
            </w:r>
            <w:r>
              <w:rPr>
                <w:noProof/>
                <w:webHidden/>
              </w:rPr>
              <w:instrText xml:space="preserve"> PAGEREF _Toc152599769 \h </w:instrText>
            </w:r>
            <w:r>
              <w:rPr>
                <w:noProof/>
                <w:webHidden/>
              </w:rPr>
            </w:r>
            <w:r>
              <w:rPr>
                <w:noProof/>
                <w:webHidden/>
              </w:rPr>
              <w:fldChar w:fldCharType="separate"/>
            </w:r>
            <w:r>
              <w:rPr>
                <w:noProof/>
                <w:webHidden/>
              </w:rPr>
              <w:t>5</w:t>
            </w:r>
            <w:r>
              <w:rPr>
                <w:noProof/>
                <w:webHidden/>
              </w:rPr>
              <w:fldChar w:fldCharType="end"/>
            </w:r>
          </w:hyperlink>
        </w:p>
        <w:p w14:paraId="4DD9F525" w14:textId="45DD5BFE" w:rsidR="00725822" w:rsidRDefault="00725822">
          <w:pPr>
            <w:pStyle w:val="TOC3"/>
            <w:tabs>
              <w:tab w:val="right" w:leader="dot" w:pos="9350"/>
            </w:tabs>
            <w:rPr>
              <w:rFonts w:eastAsiaTheme="minorEastAsia"/>
              <w:noProof/>
            </w:rPr>
          </w:pPr>
          <w:hyperlink w:anchor="_Toc152599770" w:history="1">
            <w:r w:rsidRPr="00CC6A57">
              <w:rPr>
                <w:rStyle w:val="Hyperlink"/>
                <w:noProof/>
              </w:rPr>
              <w:t>Storage</w:t>
            </w:r>
            <w:r>
              <w:rPr>
                <w:noProof/>
                <w:webHidden/>
              </w:rPr>
              <w:tab/>
            </w:r>
            <w:r>
              <w:rPr>
                <w:noProof/>
                <w:webHidden/>
              </w:rPr>
              <w:fldChar w:fldCharType="begin"/>
            </w:r>
            <w:r>
              <w:rPr>
                <w:noProof/>
                <w:webHidden/>
              </w:rPr>
              <w:instrText xml:space="preserve"> PAGEREF _Toc152599770 \h </w:instrText>
            </w:r>
            <w:r>
              <w:rPr>
                <w:noProof/>
                <w:webHidden/>
              </w:rPr>
            </w:r>
            <w:r>
              <w:rPr>
                <w:noProof/>
                <w:webHidden/>
              </w:rPr>
              <w:fldChar w:fldCharType="separate"/>
            </w:r>
            <w:r>
              <w:rPr>
                <w:noProof/>
                <w:webHidden/>
              </w:rPr>
              <w:t>5</w:t>
            </w:r>
            <w:r>
              <w:rPr>
                <w:noProof/>
                <w:webHidden/>
              </w:rPr>
              <w:fldChar w:fldCharType="end"/>
            </w:r>
          </w:hyperlink>
        </w:p>
        <w:p w14:paraId="3D9E592B" w14:textId="1674C7CE" w:rsidR="00725822" w:rsidRDefault="00725822">
          <w:pPr>
            <w:pStyle w:val="TOC1"/>
            <w:tabs>
              <w:tab w:val="right" w:leader="dot" w:pos="9350"/>
            </w:tabs>
            <w:rPr>
              <w:rFonts w:eastAsiaTheme="minorEastAsia"/>
              <w:noProof/>
            </w:rPr>
          </w:pPr>
          <w:hyperlink w:anchor="_Toc152599771" w:history="1">
            <w:r w:rsidRPr="00CC6A57">
              <w:rPr>
                <w:rStyle w:val="Hyperlink"/>
                <w:noProof/>
              </w:rPr>
              <w:t>Existing System Model Analysis</w:t>
            </w:r>
            <w:r>
              <w:rPr>
                <w:noProof/>
                <w:webHidden/>
              </w:rPr>
              <w:tab/>
            </w:r>
            <w:r>
              <w:rPr>
                <w:noProof/>
                <w:webHidden/>
              </w:rPr>
              <w:fldChar w:fldCharType="begin"/>
            </w:r>
            <w:r>
              <w:rPr>
                <w:noProof/>
                <w:webHidden/>
              </w:rPr>
              <w:instrText xml:space="preserve"> PAGEREF _Toc152599771 \h </w:instrText>
            </w:r>
            <w:r>
              <w:rPr>
                <w:noProof/>
                <w:webHidden/>
              </w:rPr>
            </w:r>
            <w:r>
              <w:rPr>
                <w:noProof/>
                <w:webHidden/>
              </w:rPr>
              <w:fldChar w:fldCharType="separate"/>
            </w:r>
            <w:r>
              <w:rPr>
                <w:noProof/>
                <w:webHidden/>
              </w:rPr>
              <w:t>7</w:t>
            </w:r>
            <w:r>
              <w:rPr>
                <w:noProof/>
                <w:webHidden/>
              </w:rPr>
              <w:fldChar w:fldCharType="end"/>
            </w:r>
          </w:hyperlink>
        </w:p>
        <w:p w14:paraId="7ECFA075" w14:textId="53A3666E" w:rsidR="00725822" w:rsidRDefault="00725822">
          <w:pPr>
            <w:pStyle w:val="TOC2"/>
            <w:tabs>
              <w:tab w:val="right" w:leader="dot" w:pos="9350"/>
            </w:tabs>
            <w:rPr>
              <w:rFonts w:eastAsiaTheme="minorEastAsia"/>
              <w:noProof/>
            </w:rPr>
          </w:pPr>
          <w:hyperlink w:anchor="_Toc152599772" w:history="1">
            <w:r w:rsidRPr="00CC6A57">
              <w:rPr>
                <w:rStyle w:val="Hyperlink"/>
                <w:noProof/>
              </w:rPr>
              <w:t>Solar Production</w:t>
            </w:r>
            <w:r>
              <w:rPr>
                <w:noProof/>
                <w:webHidden/>
              </w:rPr>
              <w:tab/>
            </w:r>
            <w:r>
              <w:rPr>
                <w:noProof/>
                <w:webHidden/>
              </w:rPr>
              <w:fldChar w:fldCharType="begin"/>
            </w:r>
            <w:r>
              <w:rPr>
                <w:noProof/>
                <w:webHidden/>
              </w:rPr>
              <w:instrText xml:space="preserve"> PAGEREF _Toc152599772 \h </w:instrText>
            </w:r>
            <w:r>
              <w:rPr>
                <w:noProof/>
                <w:webHidden/>
              </w:rPr>
            </w:r>
            <w:r>
              <w:rPr>
                <w:noProof/>
                <w:webHidden/>
              </w:rPr>
              <w:fldChar w:fldCharType="separate"/>
            </w:r>
            <w:r>
              <w:rPr>
                <w:noProof/>
                <w:webHidden/>
              </w:rPr>
              <w:t>7</w:t>
            </w:r>
            <w:r>
              <w:rPr>
                <w:noProof/>
                <w:webHidden/>
              </w:rPr>
              <w:fldChar w:fldCharType="end"/>
            </w:r>
          </w:hyperlink>
        </w:p>
        <w:p w14:paraId="7E4BA089" w14:textId="2A73B178" w:rsidR="00725822" w:rsidRDefault="00725822">
          <w:pPr>
            <w:pStyle w:val="TOC2"/>
            <w:tabs>
              <w:tab w:val="right" w:leader="dot" w:pos="9350"/>
            </w:tabs>
            <w:rPr>
              <w:rFonts w:eastAsiaTheme="minorEastAsia"/>
              <w:noProof/>
            </w:rPr>
          </w:pPr>
          <w:hyperlink w:anchor="_Toc152599773" w:history="1">
            <w:r w:rsidRPr="00CC6A57">
              <w:rPr>
                <w:rStyle w:val="Hyperlink"/>
                <w:noProof/>
              </w:rPr>
              <w:t>Battery Storage</w:t>
            </w:r>
            <w:r>
              <w:rPr>
                <w:noProof/>
                <w:webHidden/>
              </w:rPr>
              <w:tab/>
            </w:r>
            <w:r>
              <w:rPr>
                <w:noProof/>
                <w:webHidden/>
              </w:rPr>
              <w:fldChar w:fldCharType="begin"/>
            </w:r>
            <w:r>
              <w:rPr>
                <w:noProof/>
                <w:webHidden/>
              </w:rPr>
              <w:instrText xml:space="preserve"> PAGEREF _Toc152599773 \h </w:instrText>
            </w:r>
            <w:r>
              <w:rPr>
                <w:noProof/>
                <w:webHidden/>
              </w:rPr>
            </w:r>
            <w:r>
              <w:rPr>
                <w:noProof/>
                <w:webHidden/>
              </w:rPr>
              <w:fldChar w:fldCharType="separate"/>
            </w:r>
            <w:r>
              <w:rPr>
                <w:noProof/>
                <w:webHidden/>
              </w:rPr>
              <w:t>7</w:t>
            </w:r>
            <w:r>
              <w:rPr>
                <w:noProof/>
                <w:webHidden/>
              </w:rPr>
              <w:fldChar w:fldCharType="end"/>
            </w:r>
          </w:hyperlink>
        </w:p>
        <w:p w14:paraId="365AA7AC" w14:textId="02EF421A" w:rsidR="00725822" w:rsidRDefault="00725822">
          <w:pPr>
            <w:pStyle w:val="TOC1"/>
            <w:tabs>
              <w:tab w:val="right" w:leader="dot" w:pos="9350"/>
            </w:tabs>
            <w:rPr>
              <w:rFonts w:eastAsiaTheme="minorEastAsia"/>
              <w:noProof/>
            </w:rPr>
          </w:pPr>
          <w:hyperlink w:anchor="_Toc152599774" w:history="1">
            <w:r w:rsidRPr="00CC6A57">
              <w:rPr>
                <w:rStyle w:val="Hyperlink"/>
                <w:noProof/>
              </w:rPr>
              <w:t>Analysis of Expanding the System</w:t>
            </w:r>
            <w:r>
              <w:rPr>
                <w:noProof/>
                <w:webHidden/>
              </w:rPr>
              <w:tab/>
            </w:r>
            <w:r>
              <w:rPr>
                <w:noProof/>
                <w:webHidden/>
              </w:rPr>
              <w:fldChar w:fldCharType="begin"/>
            </w:r>
            <w:r>
              <w:rPr>
                <w:noProof/>
                <w:webHidden/>
              </w:rPr>
              <w:instrText xml:space="preserve"> PAGEREF _Toc152599774 \h </w:instrText>
            </w:r>
            <w:r>
              <w:rPr>
                <w:noProof/>
                <w:webHidden/>
              </w:rPr>
            </w:r>
            <w:r>
              <w:rPr>
                <w:noProof/>
                <w:webHidden/>
              </w:rPr>
              <w:fldChar w:fldCharType="separate"/>
            </w:r>
            <w:r>
              <w:rPr>
                <w:noProof/>
                <w:webHidden/>
              </w:rPr>
              <w:t>8</w:t>
            </w:r>
            <w:r>
              <w:rPr>
                <w:noProof/>
                <w:webHidden/>
              </w:rPr>
              <w:fldChar w:fldCharType="end"/>
            </w:r>
          </w:hyperlink>
        </w:p>
        <w:p w14:paraId="4EDF4DB8" w14:textId="4BEA4B83" w:rsidR="00725822" w:rsidRDefault="00725822">
          <w:pPr>
            <w:pStyle w:val="TOC2"/>
            <w:tabs>
              <w:tab w:val="right" w:leader="dot" w:pos="9350"/>
            </w:tabs>
            <w:rPr>
              <w:rFonts w:eastAsiaTheme="minorEastAsia"/>
              <w:noProof/>
            </w:rPr>
          </w:pPr>
          <w:hyperlink w:anchor="_Toc152599775" w:history="1">
            <w:r w:rsidRPr="00CC6A57">
              <w:rPr>
                <w:rStyle w:val="Hyperlink"/>
                <w:noProof/>
              </w:rPr>
              <w:t>Expanding Solar by 25%</w:t>
            </w:r>
            <w:r>
              <w:rPr>
                <w:noProof/>
                <w:webHidden/>
              </w:rPr>
              <w:tab/>
            </w:r>
            <w:r>
              <w:rPr>
                <w:noProof/>
                <w:webHidden/>
              </w:rPr>
              <w:fldChar w:fldCharType="begin"/>
            </w:r>
            <w:r>
              <w:rPr>
                <w:noProof/>
                <w:webHidden/>
              </w:rPr>
              <w:instrText xml:space="preserve"> PAGEREF _Toc152599775 \h </w:instrText>
            </w:r>
            <w:r>
              <w:rPr>
                <w:noProof/>
                <w:webHidden/>
              </w:rPr>
            </w:r>
            <w:r>
              <w:rPr>
                <w:noProof/>
                <w:webHidden/>
              </w:rPr>
              <w:fldChar w:fldCharType="separate"/>
            </w:r>
            <w:r>
              <w:rPr>
                <w:noProof/>
                <w:webHidden/>
              </w:rPr>
              <w:t>8</w:t>
            </w:r>
            <w:r>
              <w:rPr>
                <w:noProof/>
                <w:webHidden/>
              </w:rPr>
              <w:fldChar w:fldCharType="end"/>
            </w:r>
          </w:hyperlink>
        </w:p>
        <w:p w14:paraId="67B57CAF" w14:textId="4BA3DB24" w:rsidR="00725822" w:rsidRDefault="00725822">
          <w:pPr>
            <w:pStyle w:val="TOC2"/>
            <w:tabs>
              <w:tab w:val="right" w:leader="dot" w:pos="9350"/>
            </w:tabs>
            <w:rPr>
              <w:rFonts w:eastAsiaTheme="minorEastAsia"/>
              <w:noProof/>
            </w:rPr>
          </w:pPr>
          <w:hyperlink w:anchor="_Toc152599776" w:history="1">
            <w:r w:rsidRPr="00CC6A57">
              <w:rPr>
                <w:rStyle w:val="Hyperlink"/>
                <w:noProof/>
              </w:rPr>
              <w:t>Expanding Battery Capacity by 25%</w:t>
            </w:r>
            <w:r>
              <w:rPr>
                <w:noProof/>
                <w:webHidden/>
              </w:rPr>
              <w:tab/>
            </w:r>
            <w:r>
              <w:rPr>
                <w:noProof/>
                <w:webHidden/>
              </w:rPr>
              <w:fldChar w:fldCharType="begin"/>
            </w:r>
            <w:r>
              <w:rPr>
                <w:noProof/>
                <w:webHidden/>
              </w:rPr>
              <w:instrText xml:space="preserve"> PAGEREF _Toc152599776 \h </w:instrText>
            </w:r>
            <w:r>
              <w:rPr>
                <w:noProof/>
                <w:webHidden/>
              </w:rPr>
            </w:r>
            <w:r>
              <w:rPr>
                <w:noProof/>
                <w:webHidden/>
              </w:rPr>
              <w:fldChar w:fldCharType="separate"/>
            </w:r>
            <w:r>
              <w:rPr>
                <w:noProof/>
                <w:webHidden/>
              </w:rPr>
              <w:t>9</w:t>
            </w:r>
            <w:r>
              <w:rPr>
                <w:noProof/>
                <w:webHidden/>
              </w:rPr>
              <w:fldChar w:fldCharType="end"/>
            </w:r>
          </w:hyperlink>
        </w:p>
        <w:p w14:paraId="387D348B" w14:textId="6CF4C3DE" w:rsidR="00725822" w:rsidRDefault="00725822">
          <w:pPr>
            <w:pStyle w:val="TOC2"/>
            <w:tabs>
              <w:tab w:val="right" w:leader="dot" w:pos="9350"/>
            </w:tabs>
            <w:rPr>
              <w:rFonts w:eastAsiaTheme="minorEastAsia"/>
              <w:noProof/>
            </w:rPr>
          </w:pPr>
          <w:hyperlink w:anchor="_Toc152599777" w:history="1">
            <w:r w:rsidRPr="00CC6A57">
              <w:rPr>
                <w:rStyle w:val="Hyperlink"/>
                <w:noProof/>
              </w:rPr>
              <w:t>Shifting daily loads</w:t>
            </w:r>
            <w:r>
              <w:rPr>
                <w:noProof/>
                <w:webHidden/>
              </w:rPr>
              <w:tab/>
            </w:r>
            <w:r>
              <w:rPr>
                <w:noProof/>
                <w:webHidden/>
              </w:rPr>
              <w:fldChar w:fldCharType="begin"/>
            </w:r>
            <w:r>
              <w:rPr>
                <w:noProof/>
                <w:webHidden/>
              </w:rPr>
              <w:instrText xml:space="preserve"> PAGEREF _Toc152599777 \h </w:instrText>
            </w:r>
            <w:r>
              <w:rPr>
                <w:noProof/>
                <w:webHidden/>
              </w:rPr>
            </w:r>
            <w:r>
              <w:rPr>
                <w:noProof/>
                <w:webHidden/>
              </w:rPr>
              <w:fldChar w:fldCharType="separate"/>
            </w:r>
            <w:r>
              <w:rPr>
                <w:noProof/>
                <w:webHidden/>
              </w:rPr>
              <w:t>9</w:t>
            </w:r>
            <w:r>
              <w:rPr>
                <w:noProof/>
                <w:webHidden/>
              </w:rPr>
              <w:fldChar w:fldCharType="end"/>
            </w:r>
          </w:hyperlink>
        </w:p>
        <w:p w14:paraId="365592B6" w14:textId="75C15444" w:rsidR="00725822" w:rsidRDefault="00725822">
          <w:pPr>
            <w:pStyle w:val="TOC1"/>
            <w:tabs>
              <w:tab w:val="right" w:leader="dot" w:pos="9350"/>
            </w:tabs>
            <w:rPr>
              <w:rFonts w:eastAsiaTheme="minorEastAsia"/>
              <w:noProof/>
            </w:rPr>
          </w:pPr>
          <w:hyperlink w:anchor="_Toc152599778" w:history="1">
            <w:r w:rsidRPr="00CC6A57">
              <w:rPr>
                <w:rStyle w:val="Hyperlink"/>
                <w:noProof/>
              </w:rPr>
              <w:t>Conclusion:</w:t>
            </w:r>
            <w:r>
              <w:rPr>
                <w:noProof/>
                <w:webHidden/>
              </w:rPr>
              <w:tab/>
            </w:r>
            <w:r>
              <w:rPr>
                <w:noProof/>
                <w:webHidden/>
              </w:rPr>
              <w:fldChar w:fldCharType="begin"/>
            </w:r>
            <w:r>
              <w:rPr>
                <w:noProof/>
                <w:webHidden/>
              </w:rPr>
              <w:instrText xml:space="preserve"> PAGEREF _Toc152599778 \h </w:instrText>
            </w:r>
            <w:r>
              <w:rPr>
                <w:noProof/>
                <w:webHidden/>
              </w:rPr>
            </w:r>
            <w:r>
              <w:rPr>
                <w:noProof/>
                <w:webHidden/>
              </w:rPr>
              <w:fldChar w:fldCharType="separate"/>
            </w:r>
            <w:r>
              <w:rPr>
                <w:noProof/>
                <w:webHidden/>
              </w:rPr>
              <w:t>10</w:t>
            </w:r>
            <w:r>
              <w:rPr>
                <w:noProof/>
                <w:webHidden/>
              </w:rPr>
              <w:fldChar w:fldCharType="end"/>
            </w:r>
          </w:hyperlink>
        </w:p>
        <w:p w14:paraId="3829CAC4" w14:textId="0BEA1E45" w:rsidR="0066216C" w:rsidRDefault="004371E1" w:rsidP="002C5A06">
          <w:r>
            <w:rPr>
              <w:b/>
              <w:bCs/>
              <w:noProof/>
            </w:rPr>
            <w:fldChar w:fldCharType="end"/>
          </w:r>
        </w:p>
      </w:sdtContent>
    </w:sdt>
    <w:p w14:paraId="463DD3A4" w14:textId="61E20D6C" w:rsidR="006A6C25" w:rsidRDefault="006A6C25" w:rsidP="00E3596E">
      <w:pPr>
        <w:pStyle w:val="Heading1"/>
      </w:pPr>
      <w:bookmarkStart w:id="0" w:name="_Toc152599760"/>
      <w:r>
        <w:t>Task</w:t>
      </w:r>
      <w:bookmarkEnd w:id="0"/>
    </w:p>
    <w:p w14:paraId="7ECE2A68" w14:textId="28B06134" w:rsidR="006A6C25" w:rsidRDefault="006A6C25" w:rsidP="006A6C25">
      <w:r>
        <w:t>Simulate the Thacher</w:t>
      </w:r>
      <w:r w:rsidR="00705224">
        <w:t xml:space="preserve"> Boarding</w:t>
      </w:r>
      <w:r>
        <w:t xml:space="preserve"> School’s Microgrid in Ojai California</w:t>
      </w:r>
      <w:r w:rsidR="002B22B8">
        <w:t xml:space="preserve"> with UL Homer Pro (Homer)</w:t>
      </w:r>
      <w:r>
        <w:t>.  Identify the daily load it can handle and assess the impact of increasing the solar capacity 25%, battery capacity 25%</w:t>
      </w:r>
      <w:r>
        <w:t>,</w:t>
      </w:r>
      <w:r>
        <w:t xml:space="preserve"> </w:t>
      </w:r>
      <w:r>
        <w:t>or</w:t>
      </w:r>
      <w:r>
        <w:t xml:space="preserve"> reducing loads during non-sunlight hours</w:t>
      </w:r>
      <w:r>
        <w:t>.</w:t>
      </w:r>
    </w:p>
    <w:p w14:paraId="15506085" w14:textId="1A765C18" w:rsidR="00435E0B" w:rsidRDefault="00435E0B" w:rsidP="00435E0B">
      <w:pPr>
        <w:pStyle w:val="Heading1"/>
      </w:pPr>
      <w:bookmarkStart w:id="1" w:name="_Toc152599761"/>
      <w:r>
        <w:t>Executive Summary</w:t>
      </w:r>
      <w:bookmarkEnd w:id="1"/>
    </w:p>
    <w:p w14:paraId="35FA7C45" w14:textId="2BFBD812" w:rsidR="00435E0B" w:rsidRPr="00435E0B" w:rsidRDefault="00CF4A45" w:rsidP="00435E0B">
      <w:r>
        <w:t xml:space="preserve">The existing system </w:t>
      </w:r>
      <w:r w:rsidR="002F7E61">
        <w:t xml:space="preserve">has enough yearly solar generation to produce electricity equivalent to about 90% of the school’s overall electricity usage. </w:t>
      </w:r>
      <w:r w:rsidR="00673643">
        <w:t>However</w:t>
      </w:r>
      <w:r w:rsidR="008207CE">
        <w:t>,</w:t>
      </w:r>
      <w:r w:rsidR="00673643">
        <w:t xml:space="preserve"> the</w:t>
      </w:r>
      <w:r w:rsidR="00C37CF7">
        <w:t xml:space="preserve"> system can</w:t>
      </w:r>
      <w:r w:rsidR="0004358F">
        <w:t xml:space="preserve"> only </w:t>
      </w:r>
      <w:r w:rsidR="00830F17">
        <w:t>provide and supply</w:t>
      </w:r>
      <w:r w:rsidR="0004358F">
        <w:t xml:space="preserve"> about 10% of the school’s usage</w:t>
      </w:r>
      <w:r w:rsidR="000805BE">
        <w:t xml:space="preserve"> </w:t>
      </w:r>
      <w:r w:rsidR="00673643">
        <w:t>on cloudy days</w:t>
      </w:r>
      <w:r w:rsidR="00830F17">
        <w:t xml:space="preserve">. </w:t>
      </w:r>
      <w:r w:rsidR="00F80CC1">
        <w:t>Small i</w:t>
      </w:r>
      <w:r w:rsidR="00AB067C">
        <w:t>ncreas</w:t>
      </w:r>
      <w:r w:rsidR="00F80CC1">
        <w:t>es to</w:t>
      </w:r>
      <w:r w:rsidR="00AB067C">
        <w:t xml:space="preserve"> solar capacity, battery capacity, and shifting the loads</w:t>
      </w:r>
      <w:r w:rsidR="00C62198">
        <w:t xml:space="preserve"> have </w:t>
      </w:r>
      <w:r w:rsidR="00247204">
        <w:t xml:space="preserve">minimal </w:t>
      </w:r>
      <w:r w:rsidR="00C62198">
        <w:t xml:space="preserve">ability to change this amount. </w:t>
      </w:r>
      <w:r w:rsidR="00C1737F">
        <w:t xml:space="preserve">In the event of grid disconnection, an intentional </w:t>
      </w:r>
      <w:r w:rsidR="00FB5983">
        <w:t xml:space="preserve">push to </w:t>
      </w:r>
      <w:r w:rsidR="00725822">
        <w:t>carry</w:t>
      </w:r>
      <w:r w:rsidR="00FB5983">
        <w:t xml:space="preserve"> </w:t>
      </w:r>
      <w:r w:rsidR="002D0F06">
        <w:t>out electric functions during sunlight hours</w:t>
      </w:r>
      <w:r w:rsidR="0033221E">
        <w:t xml:space="preserve"> and on sunny days is the most effective route to </w:t>
      </w:r>
      <w:r w:rsidR="004B3286">
        <w:t>harvesting the available solar energy.</w:t>
      </w:r>
      <w:r w:rsidR="00AB067C">
        <w:t xml:space="preserve"> </w:t>
      </w:r>
    </w:p>
    <w:p w14:paraId="754166B3" w14:textId="023D2557" w:rsidR="00981D2A" w:rsidRDefault="00981D2A" w:rsidP="00981D2A">
      <w:pPr>
        <w:pStyle w:val="Heading1"/>
      </w:pPr>
      <w:bookmarkStart w:id="2" w:name="_Toc152599762"/>
      <w:r>
        <w:t>Background</w:t>
      </w:r>
      <w:bookmarkEnd w:id="2"/>
    </w:p>
    <w:p w14:paraId="19E2C89F" w14:textId="5E8782FD" w:rsidR="00981D2A" w:rsidRDefault="00981D2A" w:rsidP="00981D2A">
      <w:r>
        <w:t xml:space="preserve">The California Energy Commission published a report on microgrid case studies in 2018 which can be found </w:t>
      </w:r>
      <w:r w:rsidR="00C57D3C">
        <w:t xml:space="preserve">at the </w:t>
      </w:r>
      <w:r w:rsidR="005F04CD">
        <w:t>following</w:t>
      </w:r>
      <w:r>
        <w:t xml:space="preserve"> url:</w:t>
      </w:r>
    </w:p>
    <w:p w14:paraId="5C0229FF" w14:textId="353A68C3" w:rsidR="00981D2A" w:rsidRPr="00981D2A" w:rsidRDefault="00423EAD" w:rsidP="00981D2A">
      <w:pPr>
        <w:rPr>
          <w:color w:val="000000" w:themeColor="text1"/>
        </w:rPr>
      </w:pPr>
      <w:hyperlink r:id="rId6" w:history="1">
        <w:r w:rsidR="00981D2A" w:rsidRPr="00981D2A">
          <w:rPr>
            <w:rStyle w:val="Hyperlink"/>
            <w:color w:val="000000" w:themeColor="text1"/>
            <w:u w:val="none"/>
          </w:rPr>
          <w:t>https://www.energy.ca.gov/publications/2018/microgrid-analysis-and-case-studies-report-california-north-america-and-global</w:t>
        </w:r>
      </w:hyperlink>
    </w:p>
    <w:p w14:paraId="269433A1" w14:textId="55552069" w:rsidR="00981D2A" w:rsidRDefault="00981D2A" w:rsidP="00981D2A">
      <w:r>
        <w:t xml:space="preserve">The Thacher School is one of the case studies reported and the </w:t>
      </w:r>
      <w:r w:rsidRPr="00981D2A">
        <w:rPr>
          <w:u w:val="single"/>
        </w:rPr>
        <w:t>Project Background</w:t>
      </w:r>
      <w:r>
        <w:t xml:space="preserve"> is reported as follows:</w:t>
      </w:r>
    </w:p>
    <w:p w14:paraId="213ED654" w14:textId="3AAA9F01" w:rsidR="00981D2A" w:rsidRPr="00981D2A" w:rsidRDefault="00981D2A" w:rsidP="00981D2A">
      <w:r>
        <w:t>“The Thacher School is an independent boarding school with approximately 250 students, located in Ojai, California. Sustainability and power resiliency are important to the school. The school is located near the end of a remote utility feeder and suffered a major outage of 10 days due to wildfires in 2007. The microgrid is a solar-plus-storage system that can island from the grid during outages.”</w:t>
      </w:r>
    </w:p>
    <w:p w14:paraId="666FC6E3" w14:textId="054A98FF" w:rsidR="00F61EFA" w:rsidRDefault="00F61EFA" w:rsidP="001F2726">
      <w:pPr>
        <w:pStyle w:val="Heading2"/>
      </w:pPr>
      <w:bookmarkStart w:id="3" w:name="_Toc152599763"/>
      <w:r>
        <w:t>Technical Characteristics</w:t>
      </w:r>
      <w:bookmarkEnd w:id="3"/>
    </w:p>
    <w:p w14:paraId="291A4E31" w14:textId="77777777" w:rsidR="00EB1289" w:rsidRDefault="007B6778" w:rsidP="007B6778">
      <w:pPr>
        <w:pStyle w:val="ListParagraph"/>
        <w:numPr>
          <w:ilvl w:val="0"/>
          <w:numId w:val="1"/>
        </w:numPr>
      </w:pPr>
      <w:r>
        <w:t xml:space="preserve">750 kW solar PV (265 W panels), Kyocera </w:t>
      </w:r>
    </w:p>
    <w:p w14:paraId="602F20D9" w14:textId="2BFB5AC3" w:rsidR="007B6778" w:rsidRDefault="00EB1289" w:rsidP="00EB1289">
      <w:pPr>
        <w:pStyle w:val="ListParagraph"/>
        <w:numPr>
          <w:ilvl w:val="1"/>
          <w:numId w:val="1"/>
        </w:numPr>
      </w:pPr>
      <w:r>
        <w:t xml:space="preserve">$3,400,000 for the PV System.  </w:t>
      </w:r>
    </w:p>
    <w:p w14:paraId="76F5A3BE" w14:textId="7A1BD9FF" w:rsidR="00EB1289" w:rsidRDefault="00EB1289" w:rsidP="00EB1289">
      <w:pPr>
        <w:pStyle w:val="ListParagraph"/>
        <w:numPr>
          <w:ilvl w:val="1"/>
          <w:numId w:val="1"/>
        </w:numPr>
      </w:pPr>
      <w:r>
        <w:t>$250,000 for permitting and related costs</w:t>
      </w:r>
    </w:p>
    <w:p w14:paraId="2A72029A" w14:textId="7361CC00" w:rsidR="00F61EFA" w:rsidRDefault="007B6778" w:rsidP="007B6778">
      <w:pPr>
        <w:pStyle w:val="ListParagraph"/>
        <w:numPr>
          <w:ilvl w:val="0"/>
          <w:numId w:val="1"/>
        </w:numPr>
      </w:pPr>
      <w:r>
        <w:t>250 kW Li-ion battery and microgrid controls, JLM Energy Gridz</w:t>
      </w:r>
    </w:p>
    <w:p w14:paraId="5ABFF965" w14:textId="6A77194B" w:rsidR="00AE386B" w:rsidRDefault="00AE386B" w:rsidP="00AE386B">
      <w:pPr>
        <w:pStyle w:val="ListParagraph"/>
        <w:numPr>
          <w:ilvl w:val="1"/>
          <w:numId w:val="1"/>
        </w:numPr>
      </w:pPr>
      <w:r>
        <w:t>$580,000</w:t>
      </w:r>
      <w:r w:rsidR="00806ACC">
        <w:t xml:space="preserve"> for storage and microgrid controls</w:t>
      </w:r>
    </w:p>
    <w:p w14:paraId="37D518BE" w14:textId="17631B76" w:rsidR="00806ACC" w:rsidRDefault="00806ACC" w:rsidP="00AE386B">
      <w:pPr>
        <w:pStyle w:val="ListParagraph"/>
        <w:numPr>
          <w:ilvl w:val="1"/>
          <w:numId w:val="1"/>
        </w:numPr>
      </w:pPr>
      <w:r>
        <w:t>$100,000 for additional surveys and related costs.</w:t>
      </w:r>
      <w:r w:rsidR="0030339A">
        <w:t xml:space="preserve"> </w:t>
      </w:r>
    </w:p>
    <w:p w14:paraId="39166BEF" w14:textId="7CD664FB" w:rsidR="006032AC" w:rsidRDefault="006032AC" w:rsidP="006032AC">
      <w:pPr>
        <w:pStyle w:val="ListParagraph"/>
        <w:numPr>
          <w:ilvl w:val="0"/>
          <w:numId w:val="1"/>
        </w:numPr>
      </w:pPr>
      <w:r>
        <w:t>90% of the electricity is currently provided through solar, or around 1.2 million kilowatt-hours</w:t>
      </w:r>
      <w:r w:rsidR="00564C85">
        <w:t xml:space="preserve"> each </w:t>
      </w:r>
      <w:r w:rsidR="003E62A0">
        <w:t>year.</w:t>
      </w:r>
    </w:p>
    <w:p w14:paraId="33EBF797" w14:textId="2388FA9E" w:rsidR="00564C85" w:rsidRDefault="00564C85" w:rsidP="006032AC">
      <w:pPr>
        <w:pStyle w:val="ListParagraph"/>
        <w:numPr>
          <w:ilvl w:val="0"/>
          <w:numId w:val="1"/>
        </w:numPr>
      </w:pPr>
      <w:r>
        <w:t xml:space="preserve">Previous simple payback period: </w:t>
      </w:r>
      <w:r w:rsidR="006A2931">
        <w:t>18 years.</w:t>
      </w:r>
    </w:p>
    <w:p w14:paraId="3B3B5B53" w14:textId="6EB4948C" w:rsidR="00435E0B" w:rsidRDefault="00184AA0" w:rsidP="00435E0B">
      <w:pPr>
        <w:pStyle w:val="ListParagraph"/>
        <w:numPr>
          <w:ilvl w:val="0"/>
          <w:numId w:val="1"/>
        </w:numPr>
      </w:pPr>
      <w:r>
        <w:t xml:space="preserve">Installed batteries and solar </w:t>
      </w:r>
      <w:r w:rsidR="00F87EF7">
        <w:t xml:space="preserve">in 2016 and </w:t>
      </w:r>
      <w:r w:rsidR="003E62A0">
        <w:t>2017.</w:t>
      </w:r>
    </w:p>
    <w:p w14:paraId="23DC84E9" w14:textId="1BC6F896" w:rsidR="005558D5" w:rsidRDefault="005558D5" w:rsidP="00435E0B">
      <w:pPr>
        <w:pStyle w:val="Heading1"/>
      </w:pPr>
      <w:bookmarkStart w:id="4" w:name="_Toc152599764"/>
      <w:r>
        <w:t>Modelling the Existing System</w:t>
      </w:r>
      <w:r w:rsidR="001F2C2F">
        <w:t xml:space="preserve"> with Grid Connection</w:t>
      </w:r>
      <w:bookmarkEnd w:id="4"/>
    </w:p>
    <w:p w14:paraId="19AD094B" w14:textId="2E7A4F0A" w:rsidR="0013600D" w:rsidRDefault="0013600D" w:rsidP="004343B2">
      <w:pPr>
        <w:pStyle w:val="Heading2"/>
      </w:pPr>
      <w:bookmarkStart w:id="5" w:name="_Toc152599765"/>
      <w:r>
        <w:t>Load</w:t>
      </w:r>
      <w:r w:rsidR="0044659D">
        <w:t xml:space="preserve"> Modelling</w:t>
      </w:r>
      <w:bookmarkEnd w:id="5"/>
    </w:p>
    <w:p w14:paraId="188B2233" w14:textId="0E1E3183" w:rsidR="00AA785F" w:rsidRDefault="003B4C24" w:rsidP="00F977E2">
      <w:pPr>
        <w:pStyle w:val="ListParagraph"/>
        <w:numPr>
          <w:ilvl w:val="0"/>
          <w:numId w:val="2"/>
        </w:numPr>
      </w:pPr>
      <w:r>
        <w:t xml:space="preserve">A standard </w:t>
      </w:r>
      <w:r w:rsidR="003E2ADF">
        <w:t xml:space="preserve">“Community” load will </w:t>
      </w:r>
      <w:r w:rsidR="00615A09">
        <w:t xml:space="preserve">be </w:t>
      </w:r>
      <w:r w:rsidR="003E2ADF">
        <w:t xml:space="preserve">assumed.  This load </w:t>
      </w:r>
      <w:r w:rsidR="00331301">
        <w:t xml:space="preserve">contains a usage increase at the end of the day </w:t>
      </w:r>
      <w:r w:rsidR="003C766F">
        <w:t>from 6 p.m. to</w:t>
      </w:r>
      <w:r w:rsidR="00A30093">
        <w:t xml:space="preserve"> 9 p.m. </w:t>
      </w:r>
      <w:r w:rsidR="00C9513F">
        <w:t xml:space="preserve">while seeing an otherwise relatively level load starting around 7 a.m. </w:t>
      </w:r>
    </w:p>
    <w:p w14:paraId="77D55DE2" w14:textId="6E138BFC" w:rsidR="0013600D" w:rsidRDefault="00942927" w:rsidP="00F977E2">
      <w:pPr>
        <w:pStyle w:val="ListParagraph"/>
        <w:numPr>
          <w:ilvl w:val="0"/>
          <w:numId w:val="2"/>
        </w:numPr>
      </w:pPr>
      <w:r>
        <w:t>The school year starts with faculty returning August 16</w:t>
      </w:r>
      <w:r w:rsidRPr="00F977E2">
        <w:rPr>
          <w:vertAlign w:val="superscript"/>
        </w:rPr>
        <w:t>th</w:t>
      </w:r>
      <w:r>
        <w:t xml:space="preserve"> and the</w:t>
      </w:r>
      <w:r w:rsidR="00AA785F">
        <w:t xml:space="preserve"> school closing for the summe</w:t>
      </w:r>
      <w:r w:rsidR="000D7DBA">
        <w:t>r May 30</w:t>
      </w:r>
      <w:r w:rsidR="000D7DBA" w:rsidRPr="000D7DBA">
        <w:rPr>
          <w:vertAlign w:val="superscript"/>
        </w:rPr>
        <w:t>th</w:t>
      </w:r>
      <w:r w:rsidR="00AA785F">
        <w:t xml:space="preserve">.  </w:t>
      </w:r>
      <w:r w:rsidR="00E1065A">
        <w:t>We will consider the summer break to run from June 1</w:t>
      </w:r>
      <w:r w:rsidR="00E1065A" w:rsidRPr="00E1065A">
        <w:rPr>
          <w:vertAlign w:val="superscript"/>
        </w:rPr>
        <w:t>st</w:t>
      </w:r>
      <w:r w:rsidR="00E1065A">
        <w:t xml:space="preserve"> to July </w:t>
      </w:r>
      <w:r w:rsidR="00FA2865">
        <w:t>31</w:t>
      </w:r>
      <w:r w:rsidR="00FA2865" w:rsidRPr="00FA2865">
        <w:rPr>
          <w:vertAlign w:val="superscript"/>
        </w:rPr>
        <w:t>st</w:t>
      </w:r>
      <w:r w:rsidR="00FA2865">
        <w:t xml:space="preserve"> and the energy load to be 50% of normal during this time.</w:t>
      </w:r>
      <w:r w:rsidR="002334D6">
        <w:t xml:space="preserve"> This can be modelled i</w:t>
      </w:r>
      <w:r w:rsidR="002B22B8">
        <w:t>n</w:t>
      </w:r>
      <w:r w:rsidR="002334D6">
        <w:t xml:space="preserve"> Homer </w:t>
      </w:r>
      <w:r w:rsidR="002B5A77">
        <w:t xml:space="preserve">by reducing the daily values for those </w:t>
      </w:r>
      <w:r w:rsidR="00C515BF">
        <w:t xml:space="preserve">months by 50% compared to non-break months. </w:t>
      </w:r>
    </w:p>
    <w:p w14:paraId="75072776" w14:textId="435A6856" w:rsidR="004A436E" w:rsidRDefault="00A248C4" w:rsidP="00BB564F">
      <w:pPr>
        <w:pStyle w:val="ListParagraph"/>
        <w:ind w:left="360"/>
      </w:pPr>
      <w:r w:rsidRPr="00A248C4">
        <w:rPr>
          <w:noProof/>
        </w:rPr>
        <w:drawing>
          <wp:inline distT="0" distB="0" distL="0" distR="0" wp14:anchorId="6149CE1E" wp14:editId="55FC64DE">
            <wp:extent cx="5943600" cy="2039620"/>
            <wp:effectExtent l="0" t="0" r="0" b="0"/>
            <wp:docPr id="17722685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68526" name="Picture 1" descr="A screenshot of a computer screen&#10;&#10;Description automatically generated"/>
                    <pic:cNvPicPr/>
                  </pic:nvPicPr>
                  <pic:blipFill>
                    <a:blip r:embed="rId7"/>
                    <a:stretch>
                      <a:fillRect/>
                    </a:stretch>
                  </pic:blipFill>
                  <pic:spPr>
                    <a:xfrm>
                      <a:off x="0" y="0"/>
                      <a:ext cx="5943600" cy="2039620"/>
                    </a:xfrm>
                    <a:prstGeom prst="rect">
                      <a:avLst/>
                    </a:prstGeom>
                  </pic:spPr>
                </pic:pic>
              </a:graphicData>
            </a:graphic>
          </wp:inline>
        </w:drawing>
      </w:r>
    </w:p>
    <w:p w14:paraId="72C4C734" w14:textId="38D6ABCE" w:rsidR="00152DE5" w:rsidRDefault="00152DE5" w:rsidP="00BB564F">
      <w:pPr>
        <w:pStyle w:val="ListParagraph"/>
      </w:pPr>
      <w:r w:rsidRPr="00152DE5">
        <w:rPr>
          <w:noProof/>
        </w:rPr>
        <w:lastRenderedPageBreak/>
        <w:drawing>
          <wp:inline distT="0" distB="0" distL="0" distR="0" wp14:anchorId="1E89C1CC" wp14:editId="794E5630">
            <wp:extent cx="5943600" cy="999490"/>
            <wp:effectExtent l="0" t="0" r="0" b="0"/>
            <wp:docPr id="1011748151" name="Picture 1" descr="A blue and yellow im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48151" name="Picture 1" descr="A blue and yellow image&#10;&#10;Description automatically generated with medium confidence"/>
                    <pic:cNvPicPr/>
                  </pic:nvPicPr>
                  <pic:blipFill>
                    <a:blip r:embed="rId8"/>
                    <a:stretch>
                      <a:fillRect/>
                    </a:stretch>
                  </pic:blipFill>
                  <pic:spPr>
                    <a:xfrm>
                      <a:off x="0" y="0"/>
                      <a:ext cx="5943600" cy="999490"/>
                    </a:xfrm>
                    <a:prstGeom prst="rect">
                      <a:avLst/>
                    </a:prstGeom>
                  </pic:spPr>
                </pic:pic>
              </a:graphicData>
            </a:graphic>
          </wp:inline>
        </w:drawing>
      </w:r>
    </w:p>
    <w:p w14:paraId="4BF8F6D4" w14:textId="439833B0" w:rsidR="005F08F1" w:rsidRDefault="005F08F1" w:rsidP="00BB564F">
      <w:pPr>
        <w:pStyle w:val="ListParagraph"/>
        <w:ind w:left="360"/>
      </w:pPr>
      <w:r w:rsidRPr="00135F03">
        <w:rPr>
          <w:b/>
          <w:bCs/>
        </w:rPr>
        <w:t>Figure 1:</w:t>
      </w:r>
      <w:r>
        <w:t xml:space="preserve"> </w:t>
      </w:r>
      <w:r w:rsidR="003228D9">
        <w:t>Picture</w:t>
      </w:r>
      <w:r w:rsidR="00FA5800">
        <w:t>s</w:t>
      </w:r>
      <w:r w:rsidR="003228D9">
        <w:t xml:space="preserve"> of the load data for June and July being reduced 50% compared to the rest of the year for summer break.</w:t>
      </w:r>
      <w:r w:rsidR="00FA5800">
        <w:t xml:space="preserve">  Homer scales these values to an overriding daily electric usage value.</w:t>
      </w:r>
      <w:r w:rsidR="003228D9">
        <w:t xml:space="preserve">  </w:t>
      </w:r>
      <w:r w:rsidR="006F6A07">
        <w:t xml:space="preserve">The heat map additionally shows the electric energy usage throughout the day </w:t>
      </w:r>
      <w:r w:rsidR="00E31974">
        <w:t>with usage ramping</w:t>
      </w:r>
      <w:r w:rsidR="00B6295D">
        <w:t xml:space="preserve"> up</w:t>
      </w:r>
      <w:r w:rsidR="00E31974">
        <w:t xml:space="preserve"> around 6 a.m. and peaking around 7 p.m.</w:t>
      </w:r>
    </w:p>
    <w:p w14:paraId="38DA986E" w14:textId="75369C8E" w:rsidR="003D11EE" w:rsidRDefault="003D11EE" w:rsidP="003D11EE">
      <w:pPr>
        <w:pStyle w:val="ListParagraph"/>
      </w:pPr>
    </w:p>
    <w:p w14:paraId="5D870214" w14:textId="59A4F693" w:rsidR="0044659D" w:rsidRDefault="008236E1" w:rsidP="0044659D">
      <w:pPr>
        <w:pStyle w:val="ListParagraph"/>
        <w:numPr>
          <w:ilvl w:val="0"/>
          <w:numId w:val="2"/>
        </w:numPr>
      </w:pPr>
      <w:r>
        <w:t xml:space="preserve">The </w:t>
      </w:r>
      <w:r w:rsidR="0097209E">
        <w:t xml:space="preserve">normal </w:t>
      </w:r>
      <w:r>
        <w:t xml:space="preserve">existing load will </w:t>
      </w:r>
      <w:proofErr w:type="gramStart"/>
      <w:r>
        <w:t>be considered to be</w:t>
      </w:r>
      <w:proofErr w:type="gramEnd"/>
      <w:r>
        <w:t xml:space="preserve"> 1.33 million kilowatt-hours a year</w:t>
      </w:r>
      <w:r w:rsidR="009D7E62">
        <w:t xml:space="preserve"> or </w:t>
      </w:r>
      <w:r w:rsidR="00B440F7">
        <w:t>3,641 kilowatt-hours a day</w:t>
      </w:r>
      <w:r w:rsidR="0063748B">
        <w:t xml:space="preserve"> on average</w:t>
      </w:r>
      <w:r>
        <w:t xml:space="preserve">.  </w:t>
      </w:r>
    </w:p>
    <w:p w14:paraId="27CA00BD" w14:textId="19678A04" w:rsidR="0044659D" w:rsidRDefault="0044659D" w:rsidP="004343B2">
      <w:pPr>
        <w:pStyle w:val="Heading2"/>
      </w:pPr>
      <w:bookmarkStart w:id="6" w:name="_Toc152599766"/>
      <w:r>
        <w:t>Load Determination</w:t>
      </w:r>
      <w:bookmarkEnd w:id="6"/>
    </w:p>
    <w:p w14:paraId="47B24B98" w14:textId="298FAB96" w:rsidR="008236E1" w:rsidRDefault="0044659D" w:rsidP="0044659D">
      <w:pPr>
        <w:pStyle w:val="ListParagraph"/>
        <w:numPr>
          <w:ilvl w:val="0"/>
          <w:numId w:val="2"/>
        </w:numPr>
      </w:pPr>
      <w:r>
        <w:t xml:space="preserve">A sensitivity analysis around the </w:t>
      </w:r>
      <w:r w:rsidR="00E42337">
        <w:t>“Scaled Annual Average (kWh/day) will be used to investigate the current load the system can sustain without connection to the grid</w:t>
      </w:r>
      <w:r w:rsidR="00044556">
        <w:t>.</w:t>
      </w:r>
    </w:p>
    <w:p w14:paraId="7A1D9BF5" w14:textId="13382421" w:rsidR="00044556" w:rsidRDefault="00912DC3" w:rsidP="00044556">
      <w:pPr>
        <w:ind w:left="360"/>
      </w:pPr>
      <w:r w:rsidRPr="00912DC3">
        <w:drawing>
          <wp:inline distT="0" distB="0" distL="0" distR="0" wp14:anchorId="6BCEC84C" wp14:editId="36337DB2">
            <wp:extent cx="1748287" cy="1801266"/>
            <wp:effectExtent l="0" t="0" r="4445" b="8890"/>
            <wp:docPr id="1353461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61616" name="Picture 1" descr="A screenshot of a computer&#10;&#10;Description automatically generated"/>
                    <pic:cNvPicPr/>
                  </pic:nvPicPr>
                  <pic:blipFill>
                    <a:blip r:embed="rId9"/>
                    <a:stretch>
                      <a:fillRect/>
                    </a:stretch>
                  </pic:blipFill>
                  <pic:spPr>
                    <a:xfrm>
                      <a:off x="0" y="0"/>
                      <a:ext cx="1752789" cy="1805904"/>
                    </a:xfrm>
                    <a:prstGeom prst="rect">
                      <a:avLst/>
                    </a:prstGeom>
                  </pic:spPr>
                </pic:pic>
              </a:graphicData>
            </a:graphic>
          </wp:inline>
        </w:drawing>
      </w:r>
    </w:p>
    <w:p w14:paraId="51314010" w14:textId="5AB38CF9" w:rsidR="0093037F" w:rsidRDefault="0093037F" w:rsidP="00BB564F">
      <w:pPr>
        <w:ind w:left="360"/>
      </w:pPr>
      <w:r w:rsidRPr="00135F03">
        <w:rPr>
          <w:b/>
          <w:bCs/>
        </w:rPr>
        <w:t>Figure 2:</w:t>
      </w:r>
      <w:r w:rsidR="00B6295D">
        <w:t xml:space="preserve"> Values used for the </w:t>
      </w:r>
      <w:r w:rsidR="00355AD1">
        <w:t xml:space="preserve">sensitivity analysis to determine the maximum daily load the system can support.  </w:t>
      </w:r>
      <w:r w:rsidR="007C3EB5">
        <w:t>These are the final simulated values after trial and error of a wider set of values was initially used.</w:t>
      </w:r>
    </w:p>
    <w:p w14:paraId="270B8B40" w14:textId="0C649E54" w:rsidR="003321A2" w:rsidRDefault="00446997" w:rsidP="00446997">
      <w:pPr>
        <w:pStyle w:val="ListParagraph"/>
        <w:numPr>
          <w:ilvl w:val="0"/>
          <w:numId w:val="2"/>
        </w:numPr>
      </w:pPr>
      <w:r>
        <w:t xml:space="preserve">To simulate the system in the event of disconnection from the grid </w:t>
      </w:r>
      <w:r w:rsidR="00754437">
        <w:t xml:space="preserve">pre-programmed constraints need to be removed.  In the Constraints Section </w:t>
      </w:r>
      <w:proofErr w:type="gramStart"/>
      <w:r w:rsidR="00D90A46">
        <w:t>all of</w:t>
      </w:r>
      <w:proofErr w:type="gramEnd"/>
      <w:r w:rsidR="00D90A46">
        <w:t xml:space="preserve"> the Operating Reserve Values are manually set to 0.</w:t>
      </w:r>
    </w:p>
    <w:p w14:paraId="440E7E95" w14:textId="183E018E" w:rsidR="002E3217" w:rsidRDefault="002E3217" w:rsidP="00BB564F">
      <w:pPr>
        <w:ind w:left="360"/>
      </w:pPr>
      <w:r w:rsidRPr="002E3217">
        <w:rPr>
          <w:noProof/>
        </w:rPr>
        <w:drawing>
          <wp:inline distT="0" distB="0" distL="0" distR="0" wp14:anchorId="1DCE6ADF" wp14:editId="29E72FC0">
            <wp:extent cx="3052651" cy="1782793"/>
            <wp:effectExtent l="0" t="0" r="0" b="8255"/>
            <wp:docPr id="281908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08521" name="Picture 1" descr="A screenshot of a computer&#10;&#10;Description automatically generated"/>
                    <pic:cNvPicPr/>
                  </pic:nvPicPr>
                  <pic:blipFill rotWithShape="1">
                    <a:blip r:embed="rId10"/>
                    <a:srcRect b="10130"/>
                    <a:stretch/>
                  </pic:blipFill>
                  <pic:spPr bwMode="auto">
                    <a:xfrm>
                      <a:off x="0" y="0"/>
                      <a:ext cx="3057601" cy="1785684"/>
                    </a:xfrm>
                    <a:prstGeom prst="rect">
                      <a:avLst/>
                    </a:prstGeom>
                    <a:ln>
                      <a:noFill/>
                    </a:ln>
                    <a:extLst>
                      <a:ext uri="{53640926-AAD7-44D8-BBD7-CCE9431645EC}">
                        <a14:shadowObscured xmlns:a14="http://schemas.microsoft.com/office/drawing/2010/main"/>
                      </a:ext>
                    </a:extLst>
                  </pic:spPr>
                </pic:pic>
              </a:graphicData>
            </a:graphic>
          </wp:inline>
        </w:drawing>
      </w:r>
    </w:p>
    <w:p w14:paraId="2938CF01" w14:textId="623E6193" w:rsidR="007C3EB5" w:rsidRDefault="007C3EB5" w:rsidP="00BB564F">
      <w:pPr>
        <w:ind w:left="360"/>
      </w:pPr>
      <w:r w:rsidRPr="00135F03">
        <w:rPr>
          <w:b/>
          <w:bCs/>
        </w:rPr>
        <w:t>Figure 3:</w:t>
      </w:r>
      <w:r>
        <w:t xml:space="preserve"> </w:t>
      </w:r>
      <w:r w:rsidR="007772C5">
        <w:t xml:space="preserve">Operating reserve constraints are modified to simulate disconnection from the grid.  Homer defaults require </w:t>
      </w:r>
      <w:r w:rsidR="00E20D55">
        <w:t xml:space="preserve">an excess of renewables generation which would </w:t>
      </w:r>
      <w:r w:rsidR="00D41F0E">
        <w:t>discount the available energy rating in event of grid disconnection.</w:t>
      </w:r>
    </w:p>
    <w:p w14:paraId="2FAE5976" w14:textId="44702D35" w:rsidR="00075D00" w:rsidRDefault="00CC5561" w:rsidP="004343B2">
      <w:pPr>
        <w:pStyle w:val="Heading2"/>
      </w:pPr>
      <w:bookmarkStart w:id="7" w:name="_Toc152599767"/>
      <w:r>
        <w:lastRenderedPageBreak/>
        <w:t>Components</w:t>
      </w:r>
      <w:bookmarkEnd w:id="7"/>
    </w:p>
    <w:p w14:paraId="27182963" w14:textId="36894176" w:rsidR="00CC5561" w:rsidRDefault="00CC5561" w:rsidP="004343B2">
      <w:pPr>
        <w:pStyle w:val="Heading3"/>
      </w:pPr>
      <w:bookmarkStart w:id="8" w:name="_Toc152599768"/>
      <w:r>
        <w:t>Solar</w:t>
      </w:r>
      <w:bookmarkEnd w:id="8"/>
    </w:p>
    <w:p w14:paraId="6D1AF413" w14:textId="0B988F29" w:rsidR="00CC5561" w:rsidRDefault="00CC5561" w:rsidP="00BB564F">
      <w:pPr>
        <w:pStyle w:val="ListParagraph"/>
        <w:numPr>
          <w:ilvl w:val="0"/>
          <w:numId w:val="2"/>
        </w:numPr>
      </w:pPr>
      <w:r>
        <w:t xml:space="preserve">The </w:t>
      </w:r>
      <w:r w:rsidR="00843030">
        <w:t xml:space="preserve">coordinates for the </w:t>
      </w:r>
      <w:r w:rsidR="00871309">
        <w:t>exist</w:t>
      </w:r>
      <w:r w:rsidR="00335F8C">
        <w:t>i</w:t>
      </w:r>
      <w:r w:rsidR="00871309">
        <w:t xml:space="preserve">ng </w:t>
      </w:r>
      <w:r w:rsidR="0045464F">
        <w:t>solar panels are at 34</w:t>
      </w:r>
      <w:r w:rsidR="00671EE4">
        <w:t>.463977</w:t>
      </w:r>
      <w:r w:rsidR="0045464F">
        <w:t>, -119.17</w:t>
      </w:r>
      <w:r w:rsidR="00824EE4">
        <w:t>6939</w:t>
      </w:r>
      <w:r w:rsidR="00335F8C">
        <w:t xml:space="preserve">. </w:t>
      </w:r>
    </w:p>
    <w:p w14:paraId="6E3BD35A" w14:textId="3A82952A" w:rsidR="0023448E" w:rsidRDefault="0023448E" w:rsidP="00BB564F">
      <w:pPr>
        <w:ind w:left="720"/>
      </w:pPr>
      <w:r>
        <w:rPr>
          <w:noProof/>
        </w:rPr>
        <w:drawing>
          <wp:inline distT="0" distB="0" distL="0" distR="0" wp14:anchorId="1C07A5BD" wp14:editId="49851E08">
            <wp:extent cx="3829050" cy="2508789"/>
            <wp:effectExtent l="0" t="0" r="0" b="6350"/>
            <wp:docPr id="1284310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37619" cy="2514403"/>
                    </a:xfrm>
                    <a:prstGeom prst="rect">
                      <a:avLst/>
                    </a:prstGeom>
                    <a:noFill/>
                  </pic:spPr>
                </pic:pic>
              </a:graphicData>
            </a:graphic>
          </wp:inline>
        </w:drawing>
      </w:r>
    </w:p>
    <w:p w14:paraId="17FB8AAD" w14:textId="6AC6E8EE" w:rsidR="008207CE" w:rsidRDefault="008207CE" w:rsidP="00BB564F">
      <w:pPr>
        <w:ind w:left="360"/>
      </w:pPr>
      <w:r w:rsidRPr="00135F03">
        <w:rPr>
          <w:b/>
          <w:bCs/>
        </w:rPr>
        <w:t>Figure 4:</w:t>
      </w:r>
      <w:r>
        <w:t xml:space="preserve"> Google Maps view of the school and proximity to the solar panels. The solar panels are next to hills </w:t>
      </w:r>
      <w:r w:rsidR="007A6FB0">
        <w:t>and are likely designed around shading considerations from the hills.  A small expansion of the system at that site may be possible.  If not, there appears to be other undeveloped land in the vicinity.</w:t>
      </w:r>
    </w:p>
    <w:p w14:paraId="54C36201" w14:textId="5794A337" w:rsidR="0051519E" w:rsidRDefault="0051519E" w:rsidP="0051519E">
      <w:pPr>
        <w:pStyle w:val="ListParagraph"/>
        <w:numPr>
          <w:ilvl w:val="0"/>
          <w:numId w:val="2"/>
        </w:numPr>
      </w:pPr>
      <w:r>
        <w:t>Since no information on what type of PV panels were installed we will use the “Generic flat plate PV” Option in Homer with default settings.</w:t>
      </w:r>
      <w:r w:rsidR="001E0F74">
        <w:t xml:space="preserve"> This includes an 80% derating factor.</w:t>
      </w:r>
      <w:r w:rsidR="00593912">
        <w:t xml:space="preserve">  The “Search Space” will be restricted to 750 kW </w:t>
      </w:r>
      <w:proofErr w:type="gramStart"/>
      <w:r w:rsidR="00593912">
        <w:t>in order to</w:t>
      </w:r>
      <w:proofErr w:type="gramEnd"/>
      <w:r w:rsidR="00593912">
        <w:t xml:space="preserve"> force the simulation of this system.</w:t>
      </w:r>
    </w:p>
    <w:p w14:paraId="0BDEB881" w14:textId="2DA2C78C" w:rsidR="0072527E" w:rsidRDefault="0072527E" w:rsidP="0072527E">
      <w:pPr>
        <w:pStyle w:val="ListParagraph"/>
      </w:pPr>
      <w:r w:rsidRPr="0072527E">
        <w:rPr>
          <w:noProof/>
        </w:rPr>
        <w:drawing>
          <wp:inline distT="0" distB="0" distL="0" distR="0" wp14:anchorId="58CE0F83" wp14:editId="743603A1">
            <wp:extent cx="1949550" cy="1358970"/>
            <wp:effectExtent l="0" t="0" r="0" b="0"/>
            <wp:docPr id="934835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35880" name="Picture 1" descr="A screenshot of a computer&#10;&#10;Description automatically generated"/>
                    <pic:cNvPicPr/>
                  </pic:nvPicPr>
                  <pic:blipFill>
                    <a:blip r:embed="rId12"/>
                    <a:stretch>
                      <a:fillRect/>
                    </a:stretch>
                  </pic:blipFill>
                  <pic:spPr>
                    <a:xfrm>
                      <a:off x="0" y="0"/>
                      <a:ext cx="1949550" cy="1358970"/>
                    </a:xfrm>
                    <a:prstGeom prst="rect">
                      <a:avLst/>
                    </a:prstGeom>
                  </pic:spPr>
                </pic:pic>
              </a:graphicData>
            </a:graphic>
          </wp:inline>
        </w:drawing>
      </w:r>
    </w:p>
    <w:p w14:paraId="583997AB" w14:textId="6A3C7D96" w:rsidR="00CB2AED" w:rsidRDefault="00CB2AED" w:rsidP="00CB2AED">
      <w:r w:rsidRPr="00135F03">
        <w:rPr>
          <w:b/>
          <w:bCs/>
        </w:rPr>
        <w:t>Figure 5:</w:t>
      </w:r>
      <w:r w:rsidR="00135F03">
        <w:t xml:space="preserve"> Restricting the Search Space for the system forces the simulation of the existing system.</w:t>
      </w:r>
    </w:p>
    <w:p w14:paraId="5B511341" w14:textId="25B1843B" w:rsidR="00DA1553" w:rsidRDefault="00052792" w:rsidP="00052792">
      <w:pPr>
        <w:pStyle w:val="ListParagraph"/>
        <w:numPr>
          <w:ilvl w:val="0"/>
          <w:numId w:val="2"/>
        </w:numPr>
      </w:pPr>
      <w:r>
        <w:t xml:space="preserve">Multi-Year Inputs will be used </w:t>
      </w:r>
      <w:proofErr w:type="gramStart"/>
      <w:r>
        <w:t>in order to</w:t>
      </w:r>
      <w:proofErr w:type="gramEnd"/>
      <w:r>
        <w:t xml:space="preserve"> assess the productivity of the solar panel with time.   A value of -0.5% per year is assumed.  This value results in a similar 12</w:t>
      </w:r>
      <w:r w:rsidRPr="00052792">
        <w:rPr>
          <w:vertAlign w:val="superscript"/>
        </w:rPr>
        <w:t>th</w:t>
      </w:r>
      <w:r>
        <w:t xml:space="preserve"> year degradation </w:t>
      </w:r>
      <w:r w:rsidR="009C0ADB">
        <w:t>as Silfab SIL-430 BG+ panels (</w:t>
      </w:r>
      <w:r w:rsidR="009C0ADB" w:rsidRPr="009C0ADB">
        <w:t>https://silfabsolar.com/wp-content/uploads/2023/09/Silfab-SIL-430-BG-Data-Generic-20230906-Final.pdf</w:t>
      </w:r>
      <w:r w:rsidR="009C0ADB">
        <w:t>)</w:t>
      </w:r>
    </w:p>
    <w:p w14:paraId="571D065F" w14:textId="3879CF11" w:rsidR="0072527E" w:rsidRDefault="00445953" w:rsidP="004343B2">
      <w:pPr>
        <w:pStyle w:val="Heading3"/>
      </w:pPr>
      <w:bookmarkStart w:id="9" w:name="_Toc152599769"/>
      <w:r>
        <w:t>Converter</w:t>
      </w:r>
      <w:bookmarkEnd w:id="9"/>
    </w:p>
    <w:p w14:paraId="30F8BF9F" w14:textId="2A79E837" w:rsidR="00445953" w:rsidRPr="00445953" w:rsidRDefault="008D4183" w:rsidP="00445953">
      <w:pPr>
        <w:pStyle w:val="ListParagraph"/>
        <w:numPr>
          <w:ilvl w:val="0"/>
          <w:numId w:val="2"/>
        </w:numPr>
      </w:pPr>
      <w:r>
        <w:t xml:space="preserve">The electrical architecture was not </w:t>
      </w:r>
      <w:r w:rsidR="00CE2F74">
        <w:t xml:space="preserve">specified </w:t>
      </w:r>
      <w:r w:rsidR="000408E1">
        <w:t xml:space="preserve">so Homer Optimizer is used to size an appropriate </w:t>
      </w:r>
      <w:r w:rsidR="00BB61B6">
        <w:t xml:space="preserve">size </w:t>
      </w:r>
      <w:r w:rsidR="000F5377">
        <w:t xml:space="preserve">DC-AC Converter for the system.  </w:t>
      </w:r>
      <w:r w:rsidR="00DF4CFA">
        <w:t>This was first carried out with the Multi-</w:t>
      </w:r>
      <w:r w:rsidR="005C2B9B">
        <w:t xml:space="preserve">Year Modelling turned off since Multi-Year cannot run with the optimizer. </w:t>
      </w:r>
      <w:r w:rsidR="000C39F2">
        <w:t>Homer recommended a converter size of 34.4 kW for the maximum load system</w:t>
      </w:r>
      <w:r w:rsidR="00135F03">
        <w:t>. T</w:t>
      </w:r>
      <w:r w:rsidR="000C39F2">
        <w:t>his was</w:t>
      </w:r>
      <w:r w:rsidR="00135F03">
        <w:t xml:space="preserve"> then</w:t>
      </w:r>
      <w:r w:rsidR="000C39F2">
        <w:t xml:space="preserve"> manually added in via the Search Space option </w:t>
      </w:r>
      <w:r w:rsidR="00135F03">
        <w:t>and</w:t>
      </w:r>
      <w:r w:rsidR="000C39F2">
        <w:t xml:space="preserve"> </w:t>
      </w:r>
      <w:r w:rsidR="008E12BE">
        <w:t>Multi-Year Modelling</w:t>
      </w:r>
      <w:r w:rsidR="00135F03">
        <w:t xml:space="preserve"> was turned on</w:t>
      </w:r>
      <w:r w:rsidR="008E12BE">
        <w:t>.</w:t>
      </w:r>
    </w:p>
    <w:p w14:paraId="2278762B" w14:textId="12F95E2B" w:rsidR="00CC5561" w:rsidRPr="0013600D" w:rsidRDefault="00CC5561" w:rsidP="004343B2">
      <w:pPr>
        <w:pStyle w:val="Heading3"/>
      </w:pPr>
      <w:bookmarkStart w:id="10" w:name="_Toc152599770"/>
      <w:r>
        <w:t>Storage</w:t>
      </w:r>
      <w:bookmarkEnd w:id="10"/>
    </w:p>
    <w:p w14:paraId="0B80A3BF" w14:textId="77777777" w:rsidR="00B21522" w:rsidRDefault="003D5339" w:rsidP="00214068">
      <w:pPr>
        <w:pStyle w:val="ListParagraph"/>
        <w:numPr>
          <w:ilvl w:val="0"/>
          <w:numId w:val="2"/>
        </w:numPr>
      </w:pPr>
      <w:r>
        <w:t xml:space="preserve">JLM Energy Gridz is no longer active and no further information on the batteries was provided.  </w:t>
      </w:r>
    </w:p>
    <w:p w14:paraId="34F7E432" w14:textId="396BAFF8" w:rsidR="0013600D" w:rsidRDefault="00963160" w:rsidP="00214068">
      <w:pPr>
        <w:pStyle w:val="ListParagraph"/>
        <w:numPr>
          <w:ilvl w:val="0"/>
          <w:numId w:val="2"/>
        </w:numPr>
      </w:pPr>
      <w:r>
        <w:t>Similar systems to that used in this project can be found in the Homer “Complete Catalog”.</w:t>
      </w:r>
      <w:r w:rsidR="00F355B2">
        <w:t xml:space="preserve"> For example, the</w:t>
      </w:r>
      <w:r w:rsidR="003D5339">
        <w:t xml:space="preserve"> system will be modelled </w:t>
      </w:r>
      <w:proofErr w:type="gramStart"/>
      <w:r w:rsidR="000E50F5">
        <w:t>similar to</w:t>
      </w:r>
      <w:proofErr w:type="gramEnd"/>
      <w:r w:rsidR="002E6E61">
        <w:t xml:space="preserve"> the</w:t>
      </w:r>
      <w:r w:rsidR="00AC23F3">
        <w:t xml:space="preserve"> SAFT Intensium Max Plus </w:t>
      </w:r>
      <w:r w:rsidR="00B21522">
        <w:t xml:space="preserve">20M ESSU[Kinetic] </w:t>
      </w:r>
      <w:r w:rsidR="00F355B2">
        <w:lastRenderedPageBreak/>
        <w:t>s</w:t>
      </w:r>
      <w:r w:rsidR="00B21522">
        <w:t>ystem</w:t>
      </w:r>
      <w:r w:rsidR="00014B0C">
        <w:t xml:space="preserve">.  </w:t>
      </w:r>
      <w:r w:rsidR="00461058">
        <w:t xml:space="preserve">The data sheet link in </w:t>
      </w:r>
      <w:r w:rsidR="000E50F5">
        <w:t xml:space="preserve">Homer </w:t>
      </w:r>
      <w:r w:rsidR="00461058">
        <w:t xml:space="preserve">has expired but the stored parameters in Homer </w:t>
      </w:r>
      <w:r w:rsidR="000E50F5">
        <w:t xml:space="preserve">describe </w:t>
      </w:r>
      <w:r w:rsidR="00810F5D">
        <w:t>a</w:t>
      </w:r>
      <w:r w:rsidR="000E50F5">
        <w:t xml:space="preserve"> </w:t>
      </w:r>
      <w:r w:rsidR="00E76155">
        <w:t>system</w:t>
      </w:r>
      <w:r w:rsidR="000E50F5">
        <w:t xml:space="preserve"> as:</w:t>
      </w:r>
    </w:p>
    <w:p w14:paraId="311FF86D" w14:textId="77777777" w:rsidR="000E50F5" w:rsidRDefault="000E50F5" w:rsidP="000E50F5">
      <w:pPr>
        <w:pStyle w:val="ListParagraph"/>
        <w:numPr>
          <w:ilvl w:val="1"/>
          <w:numId w:val="2"/>
        </w:numPr>
      </w:pPr>
      <w:r>
        <w:t>Nominal Voltage (V): 720V</w:t>
      </w:r>
    </w:p>
    <w:p w14:paraId="6C095B45" w14:textId="77777777" w:rsidR="000E50F5" w:rsidRDefault="000E50F5" w:rsidP="000E50F5">
      <w:pPr>
        <w:pStyle w:val="ListParagraph"/>
        <w:numPr>
          <w:ilvl w:val="1"/>
          <w:numId w:val="2"/>
        </w:numPr>
      </w:pPr>
      <w:r>
        <w:t>Nominal Capacity (kWh) 55</w:t>
      </w:r>
    </w:p>
    <w:p w14:paraId="3587A3D4" w14:textId="77777777" w:rsidR="009E6F4F" w:rsidRDefault="000E50F5" w:rsidP="000E50F5">
      <w:pPr>
        <w:pStyle w:val="ListParagraph"/>
        <w:numPr>
          <w:ilvl w:val="1"/>
          <w:numId w:val="2"/>
        </w:numPr>
      </w:pPr>
      <w:r>
        <w:t>Maximum Capacity (kWh): 76.4</w:t>
      </w:r>
    </w:p>
    <w:p w14:paraId="1F5BD41E" w14:textId="4B65ECC3" w:rsidR="000E50F5" w:rsidRDefault="009E6F4F" w:rsidP="000E50F5">
      <w:pPr>
        <w:pStyle w:val="ListParagraph"/>
        <w:numPr>
          <w:ilvl w:val="1"/>
          <w:numId w:val="2"/>
        </w:numPr>
      </w:pPr>
      <w:r>
        <w:t>70% degradation at end of life</w:t>
      </w:r>
      <w:r w:rsidR="000E50F5">
        <w:t xml:space="preserve"> </w:t>
      </w:r>
    </w:p>
    <w:p w14:paraId="68A1A292" w14:textId="7AB1D552" w:rsidR="00593F36" w:rsidRDefault="0084111E" w:rsidP="00135F03">
      <w:r w:rsidRPr="0084111E">
        <w:rPr>
          <w:noProof/>
        </w:rPr>
        <w:drawing>
          <wp:inline distT="0" distB="0" distL="0" distR="0" wp14:anchorId="73D2E2C0" wp14:editId="66269BF7">
            <wp:extent cx="2390775" cy="2856510"/>
            <wp:effectExtent l="0" t="0" r="0" b="1270"/>
            <wp:docPr id="1135247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4795" name="Picture 1" descr="A screenshot of a computer&#10;&#10;Description automatically generated"/>
                    <pic:cNvPicPr/>
                  </pic:nvPicPr>
                  <pic:blipFill>
                    <a:blip r:embed="rId13"/>
                    <a:stretch>
                      <a:fillRect/>
                    </a:stretch>
                  </pic:blipFill>
                  <pic:spPr>
                    <a:xfrm>
                      <a:off x="0" y="0"/>
                      <a:ext cx="2391941" cy="2857903"/>
                    </a:xfrm>
                    <a:prstGeom prst="rect">
                      <a:avLst/>
                    </a:prstGeom>
                  </pic:spPr>
                </pic:pic>
              </a:graphicData>
            </a:graphic>
          </wp:inline>
        </w:drawing>
      </w:r>
    </w:p>
    <w:p w14:paraId="3C817C8E" w14:textId="4FDC5223" w:rsidR="00135F03" w:rsidRDefault="00135F03" w:rsidP="00135F03">
      <w:r w:rsidRPr="00135F03">
        <w:rPr>
          <w:b/>
          <w:bCs/>
        </w:rPr>
        <w:t>Figure 6:</w:t>
      </w:r>
      <w:r>
        <w:t xml:space="preserve"> Homer Catalog Entry for </w:t>
      </w:r>
      <w:r>
        <w:t>SAFT Intensium Max Plus 20M ESSU[Kinetic]</w:t>
      </w:r>
      <w:r>
        <w:t xml:space="preserve"> as an example of a comparable battery system.</w:t>
      </w:r>
    </w:p>
    <w:p w14:paraId="583109D3" w14:textId="0C7C63CE" w:rsidR="00FB6EEB" w:rsidRDefault="00FB6EEB" w:rsidP="00214068">
      <w:pPr>
        <w:pStyle w:val="ListParagraph"/>
        <w:numPr>
          <w:ilvl w:val="0"/>
          <w:numId w:val="2"/>
        </w:numPr>
      </w:pPr>
      <w:r>
        <w:t xml:space="preserve">Without further information, we will assume </w:t>
      </w:r>
      <w:r w:rsidR="00AE55C1">
        <w:t xml:space="preserve">battery degradation similar to that quoted in the </w:t>
      </w:r>
      <w:r w:rsidR="00386D91">
        <w:t xml:space="preserve">Saft </w:t>
      </w:r>
      <w:r w:rsidR="00AE55C1">
        <w:t xml:space="preserve">Intensium Max+ 20M </w:t>
      </w:r>
      <w:r w:rsidR="00386D91">
        <w:t xml:space="preserve">(1.1 MWH-2.5MW) </w:t>
      </w:r>
      <w:r w:rsidR="00AE55C1">
        <w:t>data sheet</w:t>
      </w:r>
      <w:r w:rsidR="00135F03">
        <w:t xml:space="preserve"> which can be found at</w:t>
      </w:r>
      <w:r w:rsidR="00386D91">
        <w:t xml:space="preserve"> </w:t>
      </w:r>
      <w:hyperlink r:id="rId14" w:history="1">
        <w:r w:rsidR="00386D91" w:rsidRPr="006340F0">
          <w:rPr>
            <w:rStyle w:val="Hyperlink"/>
          </w:rPr>
          <w:t>http://www.efo-power.ru/datasheet/Saft/System/IM_20M.pdf</w:t>
        </w:r>
      </w:hyperlink>
      <w:r w:rsidR="00AE55C1">
        <w:t>.</w:t>
      </w:r>
      <w:r w:rsidR="00D158D5">
        <w:t xml:space="preserve">  That being 20% degradation at 3,600 cy</w:t>
      </w:r>
      <w:r w:rsidR="00135F03">
        <w:t>c</w:t>
      </w:r>
      <w:r w:rsidR="00D158D5">
        <w:t>les.</w:t>
      </w:r>
      <w:r w:rsidR="00386D91">
        <w:t xml:space="preserve">  </w:t>
      </w:r>
      <w:r w:rsidR="000A77A7">
        <w:t>We will assume one battery cycle a day has been carried out through the batteries</w:t>
      </w:r>
      <w:r w:rsidR="006D21BF">
        <w:t>’</w:t>
      </w:r>
      <w:r w:rsidR="000A77A7">
        <w:t xml:space="preserve"> lifetimes </w:t>
      </w:r>
      <w:r w:rsidR="00EF53C1">
        <w:t>and 7 years usage so far.  This puts the batteries at ~2,500 cycles</w:t>
      </w:r>
      <w:r w:rsidR="00D158D5">
        <w:t>.</w:t>
      </w:r>
      <w:r w:rsidR="00A32770">
        <w:t xml:space="preserve">  This means the </w:t>
      </w:r>
      <w:r w:rsidR="00E76155">
        <w:t>original</w:t>
      </w:r>
      <w:r w:rsidR="00A32770">
        <w:t xml:space="preserve"> 250kW system will now be </w:t>
      </w:r>
      <w:r w:rsidR="006E6506">
        <w:t xml:space="preserve">approximately </w:t>
      </w:r>
      <w:r w:rsidR="000B5C5F">
        <w:t>210</w:t>
      </w:r>
      <w:r w:rsidR="006E6506">
        <w:t>kW nominal</w:t>
      </w:r>
      <w:r w:rsidR="004F6BEB">
        <w:t xml:space="preserve"> and will be modeled as such</w:t>
      </w:r>
      <w:r w:rsidR="006E6506">
        <w:t>.</w:t>
      </w:r>
    </w:p>
    <w:p w14:paraId="796FCA07" w14:textId="4BD7F8B9" w:rsidR="00B15607" w:rsidRDefault="00D86AE1" w:rsidP="00214068">
      <w:pPr>
        <w:pStyle w:val="ListParagraph"/>
        <w:numPr>
          <w:ilvl w:val="0"/>
          <w:numId w:val="2"/>
        </w:numPr>
      </w:pPr>
      <w:r>
        <w:t xml:space="preserve">For greater control over the battery characteristics, a “Generic 1kWh Li-ion” Battery was </w:t>
      </w:r>
      <w:r w:rsidR="00F56B09">
        <w:t xml:space="preserve">used as </w:t>
      </w:r>
      <w:r w:rsidR="004F6BEB">
        <w:t>a template</w:t>
      </w:r>
      <w:r w:rsidR="00F56B09">
        <w:t xml:space="preserve"> for </w:t>
      </w:r>
      <w:r>
        <w:t>modell</w:t>
      </w:r>
      <w:r w:rsidR="00F56B09">
        <w:t>ing in Homer</w:t>
      </w:r>
      <w:r>
        <w:t xml:space="preserve">. </w:t>
      </w:r>
      <w:r w:rsidR="00EC133C">
        <w:t xml:space="preserve">1 </w:t>
      </w:r>
      <w:r w:rsidR="00F248E1">
        <w:t xml:space="preserve">string of </w:t>
      </w:r>
      <w:r w:rsidR="000B5C5F">
        <w:t>105</w:t>
      </w:r>
      <w:r w:rsidR="00F248E1">
        <w:t xml:space="preserve"> batteries provide </w:t>
      </w:r>
      <w:r w:rsidR="00EC133C">
        <w:t>a</w:t>
      </w:r>
      <w:r w:rsidR="000B5C5F">
        <w:t xml:space="preserve"> </w:t>
      </w:r>
      <w:r w:rsidR="00B45F25">
        <w:t xml:space="preserve">630V </w:t>
      </w:r>
      <w:r w:rsidR="00EC133C">
        <w:t xml:space="preserve">System with </w:t>
      </w:r>
      <w:r w:rsidR="00B45F25">
        <w:t>105</w:t>
      </w:r>
      <w:r w:rsidR="00EC133C">
        <w:t>kWh capacity</w:t>
      </w:r>
      <w:r w:rsidR="00135F03">
        <w:t>.</w:t>
      </w:r>
      <w:r w:rsidR="00EC133C">
        <w:t xml:space="preserve"> 2 strings </w:t>
      </w:r>
      <w:r w:rsidR="00E76155">
        <w:t>provide</w:t>
      </w:r>
      <w:r w:rsidR="00EC133C">
        <w:t xml:space="preserve"> a </w:t>
      </w:r>
      <w:r w:rsidR="00B45F25">
        <w:t>630V</w:t>
      </w:r>
      <w:r w:rsidR="00EC133C">
        <w:t xml:space="preserve"> system with </w:t>
      </w:r>
      <w:r w:rsidR="00B45F25">
        <w:t>210</w:t>
      </w:r>
      <w:r w:rsidR="00EC133C">
        <w:t xml:space="preserve">kWh nominal </w:t>
      </w:r>
      <w:r w:rsidR="00423EAD">
        <w:t>capacity.</w:t>
      </w:r>
    </w:p>
    <w:p w14:paraId="24282194" w14:textId="6D62AEC6" w:rsidR="004712A6" w:rsidRDefault="00482520" w:rsidP="00D30BE8">
      <w:pPr>
        <w:ind w:left="360"/>
      </w:pPr>
      <w:r w:rsidRPr="00482520">
        <w:rPr>
          <w:noProof/>
        </w:rPr>
        <w:drawing>
          <wp:inline distT="0" distB="0" distL="0" distR="0" wp14:anchorId="7DD7D41E" wp14:editId="5BF17C35">
            <wp:extent cx="3676839" cy="406421"/>
            <wp:effectExtent l="0" t="0" r="0" b="0"/>
            <wp:docPr id="1998761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61300" name=""/>
                    <pic:cNvPicPr/>
                  </pic:nvPicPr>
                  <pic:blipFill>
                    <a:blip r:embed="rId15"/>
                    <a:stretch>
                      <a:fillRect/>
                    </a:stretch>
                  </pic:blipFill>
                  <pic:spPr>
                    <a:xfrm>
                      <a:off x="0" y="0"/>
                      <a:ext cx="3676839" cy="406421"/>
                    </a:xfrm>
                    <a:prstGeom prst="rect">
                      <a:avLst/>
                    </a:prstGeom>
                  </pic:spPr>
                </pic:pic>
              </a:graphicData>
            </a:graphic>
          </wp:inline>
        </w:drawing>
      </w:r>
    </w:p>
    <w:p w14:paraId="7A264C5D" w14:textId="17D44B2A" w:rsidR="00D30BE8" w:rsidRDefault="00D30BE8" w:rsidP="00BB564F">
      <w:pPr>
        <w:ind w:left="360"/>
      </w:pPr>
      <w:r w:rsidRPr="00D30BE8">
        <w:rPr>
          <w:noProof/>
        </w:rPr>
        <w:drawing>
          <wp:inline distT="0" distB="0" distL="0" distR="0" wp14:anchorId="465437AA" wp14:editId="27E85172">
            <wp:extent cx="1778091" cy="1549480"/>
            <wp:effectExtent l="0" t="0" r="0" b="0"/>
            <wp:docPr id="1067072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72968" name="Picture 1" descr="A screenshot of a computer&#10;&#10;Description automatically generated"/>
                    <pic:cNvPicPr/>
                  </pic:nvPicPr>
                  <pic:blipFill>
                    <a:blip r:embed="rId16"/>
                    <a:stretch>
                      <a:fillRect/>
                    </a:stretch>
                  </pic:blipFill>
                  <pic:spPr>
                    <a:xfrm>
                      <a:off x="0" y="0"/>
                      <a:ext cx="1778091" cy="1549480"/>
                    </a:xfrm>
                    <a:prstGeom prst="rect">
                      <a:avLst/>
                    </a:prstGeom>
                  </pic:spPr>
                </pic:pic>
              </a:graphicData>
            </a:graphic>
          </wp:inline>
        </w:drawing>
      </w:r>
    </w:p>
    <w:p w14:paraId="23ED37C8" w14:textId="428036F3" w:rsidR="00135F03" w:rsidRDefault="00135F03" w:rsidP="00135F03">
      <w:r w:rsidRPr="00BB564F">
        <w:rPr>
          <w:b/>
          <w:bCs/>
        </w:rPr>
        <w:t>Figure 7:</w:t>
      </w:r>
      <w:r>
        <w:t xml:space="preserve"> </w:t>
      </w:r>
      <w:r w:rsidR="00BB564F">
        <w:t>Inputs to “Generic 1kWh Li-ion” template in Homer to create our aged battery pseudo-system.</w:t>
      </w:r>
    </w:p>
    <w:p w14:paraId="4A154244" w14:textId="4CB35374" w:rsidR="0003519E" w:rsidRDefault="0003519E" w:rsidP="0003519E">
      <w:pPr>
        <w:pStyle w:val="ListParagraph"/>
        <w:numPr>
          <w:ilvl w:val="0"/>
          <w:numId w:val="2"/>
        </w:numPr>
      </w:pPr>
      <w:r>
        <w:lastRenderedPageBreak/>
        <w:t xml:space="preserve">With more information on the batteries, a detailed battery model could be made by modifying copied battery models in the Homer library.  </w:t>
      </w:r>
    </w:p>
    <w:p w14:paraId="61B3384C" w14:textId="72309D6E" w:rsidR="00C24D59" w:rsidRDefault="00C24D59" w:rsidP="00C24D59">
      <w:pPr>
        <w:pStyle w:val="ListParagraph"/>
        <w:numPr>
          <w:ilvl w:val="0"/>
          <w:numId w:val="3"/>
        </w:numPr>
      </w:pPr>
      <w:r>
        <w:t xml:space="preserve">For connection to the grid we will also assume that </w:t>
      </w:r>
      <w:r w:rsidR="00F92787">
        <w:t>the minimum SOC for the batteries can now go to 0% instead of the Homer pre-programmed value of 20%.</w:t>
      </w:r>
    </w:p>
    <w:p w14:paraId="7B36AFF4" w14:textId="4D540ABB" w:rsidR="00E555E9" w:rsidRDefault="003B6AA4" w:rsidP="004371E1">
      <w:bookmarkStart w:id="11" w:name="_Toc152599771"/>
      <w:r w:rsidRPr="004343B2">
        <w:rPr>
          <w:rStyle w:val="Heading1Char"/>
        </w:rPr>
        <w:t>Existing System Model Analysis</w:t>
      </w:r>
      <w:bookmarkEnd w:id="11"/>
      <w:r w:rsidR="00281646">
        <w:t xml:space="preserve">        </w:t>
      </w:r>
      <w:r w:rsidR="00281646" w:rsidRPr="004371E1">
        <w:t xml:space="preserve">   </w:t>
      </w:r>
      <w:r w:rsidR="00281646" w:rsidRPr="004371E1">
        <w:drawing>
          <wp:inline distT="0" distB="0" distL="0" distR="0" wp14:anchorId="1CE36F3F" wp14:editId="114A161D">
            <wp:extent cx="335221" cy="395880"/>
            <wp:effectExtent l="0" t="0" r="8255" b="4445"/>
            <wp:docPr id="1245521527" name="Picture 1" descr="A calculator with a green and blu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21527" name="Picture 1" descr="A calculator with a green and blue square&#10;&#10;Description automatically generated"/>
                    <pic:cNvPicPr/>
                  </pic:nvPicPr>
                  <pic:blipFill>
                    <a:blip r:embed="rId17"/>
                    <a:stretch>
                      <a:fillRect/>
                    </a:stretch>
                  </pic:blipFill>
                  <pic:spPr>
                    <a:xfrm>
                      <a:off x="0" y="0"/>
                      <a:ext cx="346837" cy="409598"/>
                    </a:xfrm>
                    <a:prstGeom prst="rect">
                      <a:avLst/>
                    </a:prstGeom>
                  </pic:spPr>
                </pic:pic>
              </a:graphicData>
            </a:graphic>
          </wp:inline>
        </w:drawing>
      </w:r>
    </w:p>
    <w:p w14:paraId="0DC11809" w14:textId="590BB8F9" w:rsidR="00AA247E" w:rsidRDefault="004C72E2" w:rsidP="003B6AA4">
      <w:r>
        <w:t xml:space="preserve">Homer predicts that </w:t>
      </w:r>
      <w:r w:rsidR="00613D67">
        <w:t>the system</w:t>
      </w:r>
      <w:r>
        <w:t xml:space="preserve"> will only be able </w:t>
      </w:r>
      <w:r w:rsidR="00560227">
        <w:t>reliably</w:t>
      </w:r>
      <w:r>
        <w:t xml:space="preserve"> handle</w:t>
      </w:r>
      <w:r w:rsidR="00560227">
        <w:t xml:space="preserve"> a</w:t>
      </w:r>
      <w:r w:rsidR="00C63A36">
        <w:t>n equivalent</w:t>
      </w:r>
      <w:r w:rsidR="00560227">
        <w:t xml:space="preserve"> load of about 300kWh a day</w:t>
      </w:r>
      <w:r w:rsidR="00222DC3">
        <w:t xml:space="preserve"> in the event of disconnection from the grid.  </w:t>
      </w:r>
      <w:r w:rsidR="00384B05">
        <w:t xml:space="preserve">This is represented by Homer providing successful </w:t>
      </w:r>
      <w:r w:rsidR="00AA247E">
        <w:t>simulations for 300kW</w:t>
      </w:r>
      <w:r w:rsidR="004861AF">
        <w:t>h/d</w:t>
      </w:r>
      <w:r w:rsidR="00AA247E">
        <w:t xml:space="preserve"> load but not 325kW</w:t>
      </w:r>
      <w:r w:rsidR="00927380">
        <w:t>h/d</w:t>
      </w:r>
      <w:r w:rsidR="00AA247E">
        <w:t xml:space="preserve"> load.  </w:t>
      </w:r>
      <w:r w:rsidR="00A054F9">
        <w:t>This is less than 10% of the normal electrical load from the school</w:t>
      </w:r>
      <w:r w:rsidR="00927380">
        <w:t xml:space="preserve"> and is</w:t>
      </w:r>
      <w:r w:rsidR="00895329">
        <w:t xml:space="preserve"> specifically </w:t>
      </w:r>
      <w:r w:rsidR="002F6C00">
        <w:t xml:space="preserve">due to the </w:t>
      </w:r>
      <w:r w:rsidR="008610A3">
        <w:t>limited capacity</w:t>
      </w:r>
      <w:r w:rsidR="00924746">
        <w:t xml:space="preserve"> of</w:t>
      </w:r>
      <w:r w:rsidR="008610A3">
        <w:t xml:space="preserve"> the batteries</w:t>
      </w:r>
      <w:r w:rsidR="00924746">
        <w:t xml:space="preserve"> and variable nature of solar energy</w:t>
      </w:r>
      <w:r w:rsidR="008610A3">
        <w:t xml:space="preserve">.  </w:t>
      </w:r>
    </w:p>
    <w:p w14:paraId="21E1CB78" w14:textId="28DBA1A6" w:rsidR="003B6AA4" w:rsidRDefault="00E530CD" w:rsidP="004343B2">
      <w:pPr>
        <w:pStyle w:val="Heading2"/>
      </w:pPr>
      <w:bookmarkStart w:id="12" w:name="_Toc152599772"/>
      <w:r>
        <w:t>Solar Production</w:t>
      </w:r>
      <w:bookmarkEnd w:id="12"/>
    </w:p>
    <w:p w14:paraId="284F1010" w14:textId="09E3FBD8" w:rsidR="00AF638F" w:rsidRDefault="00FE7562" w:rsidP="00E530CD">
      <w:r>
        <w:t xml:space="preserve">Homer predicts a total </w:t>
      </w:r>
      <w:r w:rsidR="002561A5">
        <w:t xml:space="preserve">solar </w:t>
      </w:r>
      <w:r>
        <w:t>production of 1,27</w:t>
      </w:r>
      <w:r w:rsidR="0021784C">
        <w:t xml:space="preserve">9MWh a </w:t>
      </w:r>
      <w:r w:rsidR="002561A5">
        <w:t>year</w:t>
      </w:r>
      <w:r w:rsidR="004D1B28">
        <w:t xml:space="preserve"> with a </w:t>
      </w:r>
      <w:r w:rsidR="0061760C">
        <w:t>mean solar output of 3,506kWh a day</w:t>
      </w:r>
      <w:r w:rsidR="001114A5">
        <w:t xml:space="preserve">.  </w:t>
      </w:r>
      <w:r w:rsidR="002A7D62">
        <w:t>This is very close to the average school’s electrical usage of approximately 3,600kWh a day.</w:t>
      </w:r>
      <w:r w:rsidR="006213AA">
        <w:t xml:space="preserve"> </w:t>
      </w:r>
      <w:r w:rsidR="00C72D87">
        <w:t>However, solar energy is variable and there are days with relatively little sunlight which bring down the rated daily load capability.  The figure below shows</w:t>
      </w:r>
      <w:r w:rsidR="00AF638F">
        <w:t xml:space="preserve"> days with little solar production (March 26</w:t>
      </w:r>
      <w:r w:rsidR="00AF638F" w:rsidRPr="00AF638F">
        <w:rPr>
          <w:vertAlign w:val="superscript"/>
        </w:rPr>
        <w:t>th</w:t>
      </w:r>
      <w:r w:rsidR="00AF638F">
        <w:t>) right next to days with much</w:t>
      </w:r>
      <w:r w:rsidR="0019169B">
        <w:t xml:space="preserve"> higher</w:t>
      </w:r>
      <w:r w:rsidR="00AF638F">
        <w:t xml:space="preserve"> solar energy production (March 27</w:t>
      </w:r>
      <w:r w:rsidR="00AF638F" w:rsidRPr="00AF638F">
        <w:rPr>
          <w:vertAlign w:val="superscript"/>
        </w:rPr>
        <w:t>th</w:t>
      </w:r>
      <w:r w:rsidR="00AF638F">
        <w:t>).  Homer restricts its load rating so that the load is covered even on days with low solar output.</w:t>
      </w:r>
    </w:p>
    <w:p w14:paraId="4F05F997" w14:textId="3DE11DB4" w:rsidR="004B24FF" w:rsidRDefault="00AF638F" w:rsidP="00E530CD">
      <w:r w:rsidRPr="00AF638F">
        <w:drawing>
          <wp:inline distT="0" distB="0" distL="0" distR="0" wp14:anchorId="2CE44BBE" wp14:editId="113E6F6F">
            <wp:extent cx="3473570" cy="2130902"/>
            <wp:effectExtent l="0" t="0" r="0" b="3175"/>
            <wp:docPr id="1709850208" name="Picture 1"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50208" name="Picture 1" descr="A graph with orange and blue lines&#10;&#10;Description automatically generated"/>
                    <pic:cNvPicPr/>
                  </pic:nvPicPr>
                  <pic:blipFill>
                    <a:blip r:embed="rId18"/>
                    <a:stretch>
                      <a:fillRect/>
                    </a:stretch>
                  </pic:blipFill>
                  <pic:spPr>
                    <a:xfrm>
                      <a:off x="0" y="0"/>
                      <a:ext cx="3478411" cy="2133872"/>
                    </a:xfrm>
                    <a:prstGeom prst="rect">
                      <a:avLst/>
                    </a:prstGeom>
                  </pic:spPr>
                </pic:pic>
              </a:graphicData>
            </a:graphic>
          </wp:inline>
        </w:drawing>
      </w:r>
      <w:r>
        <w:t xml:space="preserve"> </w:t>
      </w:r>
    </w:p>
    <w:p w14:paraId="4237966D" w14:textId="3DFC4448" w:rsidR="00D73936" w:rsidRDefault="00BB564F" w:rsidP="00E530CD">
      <w:r w:rsidRPr="00D27B90">
        <w:rPr>
          <w:b/>
          <w:bCs/>
        </w:rPr>
        <w:t>Figure 8:</w:t>
      </w:r>
      <w:r>
        <w:t xml:space="preserve"> </w:t>
      </w:r>
      <w:r w:rsidR="00F00276">
        <w:t xml:space="preserve">Homer simulated solar production day-by-day for the end of March.  </w:t>
      </w:r>
      <w:r w:rsidR="00F92D50">
        <w:t>Solar output is variable and the system is constrained by low production days such as March 27</w:t>
      </w:r>
      <w:r w:rsidR="00F92D50" w:rsidRPr="00D27B90">
        <w:rPr>
          <w:vertAlign w:val="superscript"/>
        </w:rPr>
        <w:t>th</w:t>
      </w:r>
      <w:r w:rsidR="00D27B90">
        <w:t xml:space="preserve">.  </w:t>
      </w:r>
    </w:p>
    <w:p w14:paraId="17DF3EBA" w14:textId="77777777" w:rsidR="00D71784" w:rsidRPr="00E530CD" w:rsidRDefault="00D71784" w:rsidP="00E530CD"/>
    <w:p w14:paraId="1FDE9D12" w14:textId="1B540EC3" w:rsidR="00E530CD" w:rsidRPr="003B6AA4" w:rsidRDefault="00E530CD" w:rsidP="004343B2">
      <w:pPr>
        <w:pStyle w:val="Heading2"/>
      </w:pPr>
      <w:bookmarkStart w:id="13" w:name="_Toc152599773"/>
      <w:r>
        <w:t>Battery Storage</w:t>
      </w:r>
      <w:bookmarkEnd w:id="13"/>
    </w:p>
    <w:p w14:paraId="1ECF16B6" w14:textId="7E4AD98A" w:rsidR="00BE5247" w:rsidRDefault="002C0CDF" w:rsidP="005558D5">
      <w:r>
        <w:t xml:space="preserve">Homer </w:t>
      </w:r>
      <w:r w:rsidR="0085734A">
        <w:t xml:space="preserve">calculated </w:t>
      </w:r>
      <w:r w:rsidR="004921F3">
        <w:t>51,256 kWh/yr provided from the batteries</w:t>
      </w:r>
      <w:r w:rsidR="00B356AB">
        <w:t xml:space="preserve">, or approximately 140kWh a day </w:t>
      </w:r>
      <w:r w:rsidR="00B958C9">
        <w:t xml:space="preserve">on average </w:t>
      </w:r>
      <w:r w:rsidR="00B356AB">
        <w:t xml:space="preserve">at this stage of life.  </w:t>
      </w:r>
      <w:r w:rsidR="00B958C9">
        <w:t>This is impacted by the minimal load in the summer</w:t>
      </w:r>
      <w:r w:rsidR="001003B5">
        <w:t xml:space="preserve"> with batteries not fully charging and discharging during those times. </w:t>
      </w:r>
      <w:r w:rsidR="00AD356F">
        <w:t>For non</w:t>
      </w:r>
      <w:r w:rsidR="00F7799A">
        <w:t>-</w:t>
      </w:r>
      <w:r w:rsidR="00AD356F">
        <w:t>summer months Homer predicts</w:t>
      </w:r>
      <w:r w:rsidR="0095605F">
        <w:t xml:space="preserve"> </w:t>
      </w:r>
      <w:r w:rsidR="00F941FD">
        <w:t>frequent</w:t>
      </w:r>
      <w:r w:rsidR="00AD356F">
        <w:t xml:space="preserve"> full </w:t>
      </w:r>
      <w:r w:rsidR="00B93E3A">
        <w:t xml:space="preserve">charge and </w:t>
      </w:r>
      <w:r w:rsidR="00AD356F">
        <w:t xml:space="preserve">discharge of the batteries’ approximately 210kWh. </w:t>
      </w:r>
    </w:p>
    <w:p w14:paraId="0D617715" w14:textId="5226DC29" w:rsidR="0085734A" w:rsidRDefault="0085734A" w:rsidP="005558D5">
      <w:r w:rsidRPr="0085734A">
        <w:lastRenderedPageBreak/>
        <w:drawing>
          <wp:inline distT="0" distB="0" distL="0" distR="0" wp14:anchorId="37D8FE11" wp14:editId="1A979E9B">
            <wp:extent cx="4445228" cy="1244664"/>
            <wp:effectExtent l="0" t="0" r="0" b="0"/>
            <wp:docPr id="1049952826" name="Picture 1" descr="A red and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52826" name="Picture 1" descr="A red and yellow line&#10;&#10;Description automatically generated"/>
                    <pic:cNvPicPr/>
                  </pic:nvPicPr>
                  <pic:blipFill>
                    <a:blip r:embed="rId19"/>
                    <a:stretch>
                      <a:fillRect/>
                    </a:stretch>
                  </pic:blipFill>
                  <pic:spPr>
                    <a:xfrm>
                      <a:off x="0" y="0"/>
                      <a:ext cx="4445228" cy="1244664"/>
                    </a:xfrm>
                    <a:prstGeom prst="rect">
                      <a:avLst/>
                    </a:prstGeom>
                  </pic:spPr>
                </pic:pic>
              </a:graphicData>
            </a:graphic>
          </wp:inline>
        </w:drawing>
      </w:r>
    </w:p>
    <w:p w14:paraId="7FE49FA8" w14:textId="5B0D0681" w:rsidR="00D27B90" w:rsidRDefault="00D27B90" w:rsidP="005558D5">
      <w:r w:rsidRPr="00515AA1">
        <w:rPr>
          <w:b/>
          <w:bCs/>
        </w:rPr>
        <w:t>Figure 9:</w:t>
      </w:r>
      <w:r>
        <w:t xml:space="preserve"> Heat map of the state of charge of the batteries</w:t>
      </w:r>
      <w:r w:rsidR="00B01969">
        <w:t xml:space="preserve"> for a system operating at 300kWh/day on average</w:t>
      </w:r>
      <w:r>
        <w:t xml:space="preserve">.  </w:t>
      </w:r>
      <w:r w:rsidR="00515AA1">
        <w:t xml:space="preserve">Homer shows frequent complete discharge of the </w:t>
      </w:r>
      <w:r w:rsidR="00B01969">
        <w:t xml:space="preserve">batteries illustrating it is fitting the system </w:t>
      </w:r>
      <w:r w:rsidR="00BC7A9C">
        <w:t>so that at the edge of the batteries’ capabilities.</w:t>
      </w:r>
    </w:p>
    <w:p w14:paraId="1B0D9E8C" w14:textId="06D42788" w:rsidR="00066491" w:rsidRDefault="00066491" w:rsidP="004343B2">
      <w:pPr>
        <w:pStyle w:val="Heading1"/>
      </w:pPr>
      <w:bookmarkStart w:id="14" w:name="_Toc152599774"/>
      <w:r>
        <w:t>Analysis of Expanding the System</w:t>
      </w:r>
      <w:bookmarkEnd w:id="14"/>
    </w:p>
    <w:p w14:paraId="745DA038" w14:textId="67AA2DB0" w:rsidR="00066491" w:rsidRDefault="00883052" w:rsidP="004343B2">
      <w:pPr>
        <w:pStyle w:val="Heading2"/>
      </w:pPr>
      <w:bookmarkStart w:id="15" w:name="_Toc152599775"/>
      <w:r>
        <w:t>Expanding Solar by 25%</w:t>
      </w:r>
      <w:bookmarkEnd w:id="15"/>
    </w:p>
    <w:p w14:paraId="4B75A1F7" w14:textId="6408E7C6" w:rsidR="00883052" w:rsidRDefault="00F64C31" w:rsidP="00883052">
      <w:r>
        <w:t xml:space="preserve">A value of 940kW rated solar capacity was </w:t>
      </w:r>
      <w:r w:rsidR="00814C11">
        <w:t>selected in the Generic flat plate PV Tab’s Sizing Search Space</w:t>
      </w:r>
      <w:r>
        <w:t xml:space="preserve"> </w:t>
      </w:r>
      <w:r w:rsidR="005921FF">
        <w:t>to simulate a 25% increase to the solar capacity.</w:t>
      </w:r>
      <w:r w:rsidR="009B2FED">
        <w:t xml:space="preserve"> </w:t>
      </w:r>
      <w:r w:rsidR="00717792">
        <w:t>Solar generation correspondingly increased to 1,604MWh a year</w:t>
      </w:r>
      <w:r w:rsidR="00E470EF">
        <w:t xml:space="preserve"> but did </w:t>
      </w:r>
      <w:r w:rsidR="009B2FED">
        <w:t>no</w:t>
      </w:r>
      <w:r w:rsidR="00E470EF">
        <w:t>t</w:t>
      </w:r>
      <w:r w:rsidR="00B66056">
        <w:t xml:space="preserve"> significantly increase the load capability of the system in the event of grid disconnection</w:t>
      </w:r>
      <w:r w:rsidR="00E470EF">
        <w:t>. System</w:t>
      </w:r>
      <w:r w:rsidR="00B66056">
        <w:t xml:space="preserve"> with 300kWh/d </w:t>
      </w:r>
      <w:r w:rsidR="00E470EF">
        <w:t xml:space="preserve">for load had </w:t>
      </w:r>
      <w:r w:rsidR="00B66056">
        <w:t xml:space="preserve">solutions </w:t>
      </w:r>
      <w:r w:rsidR="00E470EF">
        <w:t>while</w:t>
      </w:r>
      <w:r w:rsidR="00B66056">
        <w:t xml:space="preserve"> 325kWh/d</w:t>
      </w:r>
      <w:r w:rsidR="00E470EF">
        <w:t xml:space="preserve"> did not</w:t>
      </w:r>
      <w:r w:rsidR="00B66056">
        <w:t>.</w:t>
      </w:r>
      <w:r w:rsidR="00C5578F">
        <w:t xml:space="preserve"> </w:t>
      </w:r>
      <w:r w:rsidR="00EE41E3">
        <w:t xml:space="preserve">Thus, the increase in load capability is less than 25kWh/d. </w:t>
      </w:r>
      <w:r w:rsidR="003F44C3">
        <w:t xml:space="preserve">The </w:t>
      </w:r>
      <w:r w:rsidR="00E214A9">
        <w:t xml:space="preserve">benefit of the increased solar production is reduced by the </w:t>
      </w:r>
      <w:r w:rsidR="0057136E">
        <w:t xml:space="preserve">load trailing past solar generation times. </w:t>
      </w:r>
      <w:r w:rsidR="00C5578F">
        <w:t xml:space="preserve">The graph below shows the </w:t>
      </w:r>
      <w:r w:rsidR="00A12DF7">
        <w:t>trailing energy usage past the sunlight hours which restricts the load rating.</w:t>
      </w:r>
    </w:p>
    <w:p w14:paraId="777A4970" w14:textId="4C843529" w:rsidR="00C5578F" w:rsidRDefault="00C5578F" w:rsidP="00883052">
      <w:r w:rsidRPr="00C5578F">
        <w:drawing>
          <wp:inline distT="0" distB="0" distL="0" distR="0" wp14:anchorId="06F84881" wp14:editId="2FAD2919">
            <wp:extent cx="5943600" cy="3238500"/>
            <wp:effectExtent l="0" t="0" r="0" b="0"/>
            <wp:docPr id="107578888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88886" name="Picture 1" descr="A screen shot of a graph&#10;&#10;Description automatically generated"/>
                    <pic:cNvPicPr/>
                  </pic:nvPicPr>
                  <pic:blipFill>
                    <a:blip r:embed="rId20"/>
                    <a:stretch>
                      <a:fillRect/>
                    </a:stretch>
                  </pic:blipFill>
                  <pic:spPr>
                    <a:xfrm>
                      <a:off x="0" y="0"/>
                      <a:ext cx="5943600" cy="3238500"/>
                    </a:xfrm>
                    <a:prstGeom prst="rect">
                      <a:avLst/>
                    </a:prstGeom>
                  </pic:spPr>
                </pic:pic>
              </a:graphicData>
            </a:graphic>
          </wp:inline>
        </w:drawing>
      </w:r>
    </w:p>
    <w:p w14:paraId="432469BD" w14:textId="275CD5D3" w:rsidR="00BC7A9C" w:rsidRDefault="00BC7A9C" w:rsidP="00883052">
      <w:r w:rsidRPr="00DB72E1">
        <w:rPr>
          <w:b/>
          <w:bCs/>
        </w:rPr>
        <w:t>Figure 10:</w:t>
      </w:r>
      <w:r>
        <w:t xml:space="preserve"> </w:t>
      </w:r>
      <w:r w:rsidR="0057136E">
        <w:t xml:space="preserve">Solar production and load curves with 25% increased solar production.  </w:t>
      </w:r>
      <w:r w:rsidR="00234245">
        <w:t xml:space="preserve">25% solar does not lead </w:t>
      </w:r>
      <w:r w:rsidR="00DB72E1">
        <w:t xml:space="preserve">linearly </w:t>
      </w:r>
      <w:r w:rsidR="00234245">
        <w:t xml:space="preserve">to 25% higher rated load due to the load </w:t>
      </w:r>
      <w:r w:rsidR="00DB72E1">
        <w:t xml:space="preserve">trailing past the solar generation hours. </w:t>
      </w:r>
    </w:p>
    <w:p w14:paraId="2C2C8E25" w14:textId="0620D338" w:rsidR="00A12DF7" w:rsidRDefault="00E56E2D" w:rsidP="004343B2">
      <w:pPr>
        <w:pStyle w:val="Heading2"/>
      </w:pPr>
      <w:bookmarkStart w:id="16" w:name="_Toc152599776"/>
      <w:r>
        <w:t>Expanding Battery Capacity by 25%</w:t>
      </w:r>
      <w:bookmarkEnd w:id="16"/>
    </w:p>
    <w:p w14:paraId="093A0D95" w14:textId="36C5B6DD" w:rsidR="00F80028" w:rsidRDefault="007D48E8" w:rsidP="00F80028">
      <w:r>
        <w:t xml:space="preserve">25% extra capacity will be added based on the original 250kWh battery rating system.  </w:t>
      </w:r>
      <w:r w:rsidR="00A60F93">
        <w:t>This can be roughly estimated by adding 31</w:t>
      </w:r>
      <w:r w:rsidR="006D12A1">
        <w:t>-</w:t>
      </w:r>
      <w:r w:rsidR="00A60F93">
        <w:t xml:space="preserve">1kWh batteries </w:t>
      </w:r>
      <w:r w:rsidR="00AE3F9A">
        <w:t xml:space="preserve">each </w:t>
      </w:r>
      <w:r w:rsidR="00A60F93">
        <w:t xml:space="preserve">to the existing two </w:t>
      </w:r>
      <w:r w:rsidR="00DB72E1">
        <w:t>pseudo-</w:t>
      </w:r>
      <w:r w:rsidR="00A60F93">
        <w:t xml:space="preserve">strings in the simulation.  </w:t>
      </w:r>
      <w:proofErr w:type="gramStart"/>
      <w:r w:rsidR="00AE3F9A">
        <w:t>In reality, it</w:t>
      </w:r>
      <w:proofErr w:type="gramEnd"/>
      <w:r w:rsidR="00AE3F9A">
        <w:t xml:space="preserve"> is likely an existing system expansion would not simply</w:t>
      </w:r>
      <w:r w:rsidR="00D217F8">
        <w:t xml:space="preserve"> add</w:t>
      </w:r>
      <w:r w:rsidR="002B2680">
        <w:t xml:space="preserve"> new</w:t>
      </w:r>
      <w:r w:rsidR="00D217F8">
        <w:t xml:space="preserve"> </w:t>
      </w:r>
      <w:r w:rsidR="00613D67">
        <w:t>batteries</w:t>
      </w:r>
      <w:r w:rsidR="00D217F8">
        <w:t xml:space="preserve"> in series</w:t>
      </w:r>
      <w:r w:rsidR="002B2680">
        <w:t>.</w:t>
      </w:r>
      <w:r w:rsidR="00D217F8">
        <w:t xml:space="preserve"> </w:t>
      </w:r>
      <w:r w:rsidR="00613D67">
        <w:t>However,</w:t>
      </w:r>
      <w:r w:rsidR="002B2680">
        <w:t xml:space="preserve"> this</w:t>
      </w:r>
      <w:r w:rsidR="00D217F8">
        <w:t xml:space="preserve"> is the most convenient method of adding capacity due to </w:t>
      </w:r>
      <w:r w:rsidR="00A60F93">
        <w:t>Homer Pro</w:t>
      </w:r>
      <w:r w:rsidR="002B2680">
        <w:t>’</w:t>
      </w:r>
      <w:r w:rsidR="00493256">
        <w:t>s</w:t>
      </w:r>
      <w:r w:rsidR="002B2680">
        <w:t xml:space="preserve"> trouble with</w:t>
      </w:r>
      <w:r w:rsidR="00A60F93">
        <w:t xml:space="preserve"> </w:t>
      </w:r>
      <w:r w:rsidR="00885C31">
        <w:t xml:space="preserve">simulating </w:t>
      </w:r>
      <w:r w:rsidR="00A60F93">
        <w:t xml:space="preserve">multiple different </w:t>
      </w:r>
      <w:r w:rsidR="00D217F8">
        <w:t>battery banks.</w:t>
      </w:r>
    </w:p>
    <w:p w14:paraId="0E8FD9FA" w14:textId="25753A5D" w:rsidR="00930BF8" w:rsidRDefault="00D95186" w:rsidP="00F80028">
      <w:r>
        <w:t>This increases the feasible rated load in Homer up to 375 kWh/day</w:t>
      </w:r>
      <w:r w:rsidR="00C40EFE">
        <w:t xml:space="preserve"> an</w:t>
      </w:r>
      <w:r w:rsidR="00B94991">
        <w:t>d</w:t>
      </w:r>
      <w:r w:rsidR="004F08BE">
        <w:t>, slightly higher</w:t>
      </w:r>
      <w:r w:rsidR="005C0704">
        <w:t xml:space="preserve"> overall</w:t>
      </w:r>
      <w:r w:rsidR="004F08BE">
        <w:t xml:space="preserve"> than 10% of the school’s normal load. </w:t>
      </w:r>
      <w:r>
        <w:t xml:space="preserve"> </w:t>
      </w:r>
      <w:r w:rsidR="00DB72E1">
        <w:t xml:space="preserve">This is due to better capability to </w:t>
      </w:r>
      <w:r w:rsidR="00F373AD">
        <w:t>supply the trailing load discussed previously.</w:t>
      </w:r>
    </w:p>
    <w:p w14:paraId="56F7DED2" w14:textId="1CE4A744" w:rsidR="00796AF9" w:rsidRDefault="00796AF9" w:rsidP="00F80028">
      <w:r w:rsidRPr="00796AF9">
        <w:lastRenderedPageBreak/>
        <w:drawing>
          <wp:inline distT="0" distB="0" distL="0" distR="0" wp14:anchorId="0AF1AFA0" wp14:editId="2E2AF7E2">
            <wp:extent cx="4470400" cy="2587196"/>
            <wp:effectExtent l="0" t="0" r="6350" b="3810"/>
            <wp:docPr id="525780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80749" name="Picture 1" descr="A screenshot of a computer&#10;&#10;Description automatically generated"/>
                    <pic:cNvPicPr/>
                  </pic:nvPicPr>
                  <pic:blipFill>
                    <a:blip r:embed="rId21"/>
                    <a:stretch>
                      <a:fillRect/>
                    </a:stretch>
                  </pic:blipFill>
                  <pic:spPr>
                    <a:xfrm>
                      <a:off x="0" y="0"/>
                      <a:ext cx="4475142" cy="2589940"/>
                    </a:xfrm>
                    <a:prstGeom prst="rect">
                      <a:avLst/>
                    </a:prstGeom>
                  </pic:spPr>
                </pic:pic>
              </a:graphicData>
            </a:graphic>
          </wp:inline>
        </w:drawing>
      </w:r>
    </w:p>
    <w:p w14:paraId="261FB6FE" w14:textId="649E166A" w:rsidR="00F373AD" w:rsidRDefault="00F373AD" w:rsidP="00F80028">
      <w:r w:rsidRPr="00844A37">
        <w:rPr>
          <w:b/>
          <w:bCs/>
        </w:rPr>
        <w:t>Figure 11:</w:t>
      </w:r>
      <w:r>
        <w:t xml:space="preserve"> Solar and load curves with </w:t>
      </w:r>
      <w:r w:rsidR="003F7BE3">
        <w:t xml:space="preserve">increased battery capacity.  Larger loads are possible in such situations.  </w:t>
      </w:r>
    </w:p>
    <w:p w14:paraId="62A7D706" w14:textId="670B10F3" w:rsidR="005C0704" w:rsidRDefault="000B692C" w:rsidP="004343B2">
      <w:pPr>
        <w:pStyle w:val="Heading2"/>
      </w:pPr>
      <w:bookmarkStart w:id="17" w:name="_Toc152599777"/>
      <w:r>
        <w:t>Shifting daily loads</w:t>
      </w:r>
      <w:bookmarkEnd w:id="17"/>
    </w:p>
    <w:p w14:paraId="0D274D48" w14:textId="67146BC8" w:rsidR="000B692C" w:rsidRDefault="000B692C" w:rsidP="000B692C">
      <w:r>
        <w:t xml:space="preserve">Several different </w:t>
      </w:r>
      <w:r w:rsidR="00AF2133">
        <w:t>l</w:t>
      </w:r>
      <w:r>
        <w:t xml:space="preserve">oad profiles were </w:t>
      </w:r>
      <w:r w:rsidR="00AF2133">
        <w:t>tried in Homer aimed at shifting the load to peak sunlight hours.  Examples are shown below (before scaling).</w:t>
      </w:r>
      <w:r w:rsidR="00EC7215">
        <w:t xml:space="preserve"> No </w:t>
      </w:r>
      <w:r w:rsidR="00B36C01">
        <w:t>modified profile was able to significantly increase the rated daily load in Homer.</w:t>
      </w:r>
    </w:p>
    <w:p w14:paraId="5150A980" w14:textId="3D9F5C18" w:rsidR="00287EA1" w:rsidRDefault="00287EA1" w:rsidP="000B692C">
      <w:pPr>
        <w:rPr>
          <w:noProof/>
        </w:rPr>
      </w:pPr>
      <w:r w:rsidRPr="00287EA1">
        <w:drawing>
          <wp:inline distT="0" distB="0" distL="0" distR="0" wp14:anchorId="738B4BAA" wp14:editId="7CA38BB2">
            <wp:extent cx="1650521" cy="929460"/>
            <wp:effectExtent l="0" t="0" r="6985" b="4445"/>
            <wp:docPr id="979751882" name="Picture 1" descr="A graph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51882" name="Picture 1" descr="A graph of a number&#10;&#10;Description automatically generated"/>
                    <pic:cNvPicPr/>
                  </pic:nvPicPr>
                  <pic:blipFill>
                    <a:blip r:embed="rId22"/>
                    <a:stretch>
                      <a:fillRect/>
                    </a:stretch>
                  </pic:blipFill>
                  <pic:spPr>
                    <a:xfrm>
                      <a:off x="0" y="0"/>
                      <a:ext cx="1657368" cy="933316"/>
                    </a:xfrm>
                    <a:prstGeom prst="rect">
                      <a:avLst/>
                    </a:prstGeom>
                  </pic:spPr>
                </pic:pic>
              </a:graphicData>
            </a:graphic>
          </wp:inline>
        </w:drawing>
      </w:r>
      <w:r w:rsidR="00D346ED" w:rsidRPr="00D346ED">
        <w:rPr>
          <w:noProof/>
        </w:rPr>
        <w:t xml:space="preserve"> </w:t>
      </w:r>
      <w:r w:rsidR="00D346ED" w:rsidRPr="00D346ED">
        <w:drawing>
          <wp:inline distT="0" distB="0" distL="0" distR="0" wp14:anchorId="5FA21F17" wp14:editId="45671968">
            <wp:extent cx="1660301" cy="943155"/>
            <wp:effectExtent l="0" t="0" r="0" b="0"/>
            <wp:docPr id="288274725" name="Picture 1" descr="A graph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74725" name="Picture 1" descr="A graph of a number&#10;&#10;Description automatically generated"/>
                    <pic:cNvPicPr/>
                  </pic:nvPicPr>
                  <pic:blipFill>
                    <a:blip r:embed="rId23"/>
                    <a:stretch>
                      <a:fillRect/>
                    </a:stretch>
                  </pic:blipFill>
                  <pic:spPr>
                    <a:xfrm>
                      <a:off x="0" y="0"/>
                      <a:ext cx="1666276" cy="946549"/>
                    </a:xfrm>
                    <a:prstGeom prst="rect">
                      <a:avLst/>
                    </a:prstGeom>
                  </pic:spPr>
                </pic:pic>
              </a:graphicData>
            </a:graphic>
          </wp:inline>
        </w:drawing>
      </w:r>
      <w:r w:rsidR="00EC7215" w:rsidRPr="00EC7215">
        <w:rPr>
          <w:noProof/>
        </w:rPr>
        <w:t xml:space="preserve"> </w:t>
      </w:r>
      <w:r w:rsidR="00EC7215" w:rsidRPr="00EC7215">
        <w:rPr>
          <w:noProof/>
        </w:rPr>
        <w:drawing>
          <wp:inline distT="0" distB="0" distL="0" distR="0" wp14:anchorId="08E84BB1" wp14:editId="1E416776">
            <wp:extent cx="1559201" cy="977661"/>
            <wp:effectExtent l="0" t="0" r="3175" b="0"/>
            <wp:docPr id="1833864057" name="Picture 1" descr="A graph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64057" name="Picture 1" descr="A graph of a number&#10;&#10;Description automatically generated"/>
                    <pic:cNvPicPr/>
                  </pic:nvPicPr>
                  <pic:blipFill>
                    <a:blip r:embed="rId24"/>
                    <a:stretch>
                      <a:fillRect/>
                    </a:stretch>
                  </pic:blipFill>
                  <pic:spPr>
                    <a:xfrm>
                      <a:off x="0" y="0"/>
                      <a:ext cx="1571780" cy="985548"/>
                    </a:xfrm>
                    <a:prstGeom prst="rect">
                      <a:avLst/>
                    </a:prstGeom>
                  </pic:spPr>
                </pic:pic>
              </a:graphicData>
            </a:graphic>
          </wp:inline>
        </w:drawing>
      </w:r>
    </w:p>
    <w:p w14:paraId="60A01213" w14:textId="0E385F10" w:rsidR="00844A37" w:rsidRDefault="00844A37" w:rsidP="000B692C">
      <w:pPr>
        <w:rPr>
          <w:noProof/>
        </w:rPr>
      </w:pPr>
      <w:r w:rsidRPr="00D71784">
        <w:rPr>
          <w:b/>
          <w:bCs/>
          <w:noProof/>
        </w:rPr>
        <w:t>Figure 12:</w:t>
      </w:r>
      <w:r>
        <w:rPr>
          <w:noProof/>
        </w:rPr>
        <w:t xml:space="preserve"> Custom Load profiles investigated ot determine if </w:t>
      </w:r>
      <w:r w:rsidR="00D71784">
        <w:rPr>
          <w:noProof/>
        </w:rPr>
        <w:t>shifting the load peaks could allow a larger rated load.</w:t>
      </w:r>
    </w:p>
    <w:p w14:paraId="528DE688" w14:textId="44DF58AF" w:rsidR="000B692C" w:rsidRDefault="00C812B7" w:rsidP="00F80028">
      <w:r>
        <w:rPr>
          <w:noProof/>
        </w:rPr>
        <w:t xml:space="preserve">This result is due to the variable nature of solar panel.  Even in sunny California there are a few days every year with little sunilght.  </w:t>
      </w:r>
      <w:r w:rsidR="00A91F1B">
        <w:rPr>
          <w:noProof/>
        </w:rPr>
        <w:t>Shifting a load to a more sunlight friendly hour is not effective when the sun is not shining then.</w:t>
      </w:r>
    </w:p>
    <w:p w14:paraId="15128F4C" w14:textId="5B921228" w:rsidR="00D04466" w:rsidRDefault="00D04466" w:rsidP="004343B2">
      <w:pPr>
        <w:pStyle w:val="Heading1"/>
      </w:pPr>
      <w:bookmarkStart w:id="18" w:name="_Toc152599778"/>
      <w:r>
        <w:t>Conclusion:</w:t>
      </w:r>
      <w:bookmarkEnd w:id="18"/>
    </w:p>
    <w:p w14:paraId="2D7C32C6" w14:textId="0FD4F743" w:rsidR="00B45CEB" w:rsidRPr="00B45CEB" w:rsidRDefault="004B3570" w:rsidP="00B45CEB">
      <w:r>
        <w:t xml:space="preserve">The </w:t>
      </w:r>
      <w:r w:rsidR="004403CA">
        <w:t xml:space="preserve">Thacher School Microgrid </w:t>
      </w:r>
      <w:r>
        <w:t xml:space="preserve">system </w:t>
      </w:r>
      <w:r w:rsidR="004403CA">
        <w:t xml:space="preserve">has a </w:t>
      </w:r>
      <w:r w:rsidR="002C1A58">
        <w:t xml:space="preserve">panel </w:t>
      </w:r>
      <w:r w:rsidR="004403CA">
        <w:t xml:space="preserve">solar system appropriate </w:t>
      </w:r>
      <w:r w:rsidR="001519AC">
        <w:t xml:space="preserve">to generate </w:t>
      </w:r>
      <w:r w:rsidR="006959B5">
        <w:t>the school’s</w:t>
      </w:r>
      <w:r w:rsidR="001519AC">
        <w:t xml:space="preserve"> approxima</w:t>
      </w:r>
      <w:r w:rsidR="00256611">
        <w:t>te net</w:t>
      </w:r>
      <w:r w:rsidR="001519AC">
        <w:t xml:space="preserve"> energy consumption for a given year</w:t>
      </w:r>
      <w:r w:rsidR="00141AE2">
        <w:t xml:space="preserve">. </w:t>
      </w:r>
      <w:r w:rsidR="00613D67">
        <w:t>However,</w:t>
      </w:r>
      <w:r w:rsidR="005D080E">
        <w:t xml:space="preserve"> t</w:t>
      </w:r>
      <w:r w:rsidR="00141AE2">
        <w:t xml:space="preserve">he battery bank is effectively only appropriate for emergency </w:t>
      </w:r>
      <w:r w:rsidR="00256611">
        <w:t>functions in the event of disconnection from the grid</w:t>
      </w:r>
      <w:r w:rsidR="00823410">
        <w:t xml:space="preserve">. </w:t>
      </w:r>
      <w:r w:rsidR="00141AE2">
        <w:t xml:space="preserve">The variable nature of solar and battery bank size only </w:t>
      </w:r>
      <w:r w:rsidR="00613D67">
        <w:t>allows</w:t>
      </w:r>
      <w:r w:rsidR="00141AE2">
        <w:t xml:space="preserve"> </w:t>
      </w:r>
      <w:r w:rsidR="00823410">
        <w:t>the</w:t>
      </w:r>
      <w:r w:rsidR="00DA2578">
        <w:t xml:space="preserve"> system</w:t>
      </w:r>
      <w:r w:rsidR="00141AE2">
        <w:t xml:space="preserve"> </w:t>
      </w:r>
      <w:r w:rsidR="009643BD">
        <w:t xml:space="preserve">to </w:t>
      </w:r>
      <w:r w:rsidR="00211FAB">
        <w:t>secure about 10% of the school’s</w:t>
      </w:r>
      <w:r w:rsidR="00ED6DDB">
        <w:t xml:space="preserve"> normal electrical usage</w:t>
      </w:r>
      <w:r w:rsidR="00211FAB">
        <w:t xml:space="preserve"> in the event of disconnection from the grid</w:t>
      </w:r>
      <w:r w:rsidR="00ED6DDB">
        <w:t xml:space="preserve">.  </w:t>
      </w:r>
      <w:r w:rsidR="005D080E">
        <w:t>I</w:t>
      </w:r>
      <w:r w:rsidR="00B8510A">
        <w:t>f</w:t>
      </w:r>
      <w:r w:rsidR="00565B9D">
        <w:t xml:space="preserve"> further electrical utilization</w:t>
      </w:r>
      <w:r w:rsidR="00BF4C61">
        <w:t xml:space="preserve"> </w:t>
      </w:r>
      <w:r w:rsidR="00565B9D">
        <w:t>is needed</w:t>
      </w:r>
      <w:r w:rsidR="00B45FB3">
        <w:t xml:space="preserve"> then</w:t>
      </w:r>
      <w:r w:rsidR="00565B9D">
        <w:t xml:space="preserve"> electrical functions will need to be</w:t>
      </w:r>
      <w:r w:rsidR="00B45FB3">
        <w:t xml:space="preserve"> scheduled</w:t>
      </w:r>
      <w:r w:rsidR="00565B9D">
        <w:t xml:space="preserve"> around</w:t>
      </w:r>
      <w:r w:rsidR="00B8510A">
        <w:t xml:space="preserve"> sunlight hours and </w:t>
      </w:r>
      <w:r w:rsidR="00B45FB3">
        <w:t xml:space="preserve">sunny days. </w:t>
      </w:r>
      <w:r w:rsidR="0041332B">
        <w:t xml:space="preserve"> </w:t>
      </w:r>
      <w:r w:rsidR="00B45FB3">
        <w:t xml:space="preserve">  </w:t>
      </w:r>
      <w:r w:rsidR="00565B9D">
        <w:t xml:space="preserve"> </w:t>
      </w:r>
    </w:p>
    <w:p w14:paraId="6BDA7BB1" w14:textId="77777777" w:rsidR="00D04466" w:rsidRPr="00F80028" w:rsidRDefault="00D04466" w:rsidP="00F80028"/>
    <w:sectPr w:rsidR="00D04466" w:rsidRPr="00F800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38691D"/>
    <w:multiLevelType w:val="hybridMultilevel"/>
    <w:tmpl w:val="91981C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4D58E9"/>
    <w:multiLevelType w:val="hybridMultilevel"/>
    <w:tmpl w:val="39D87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75A38BB"/>
    <w:multiLevelType w:val="hybridMultilevel"/>
    <w:tmpl w:val="35F68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7952517">
    <w:abstractNumId w:val="1"/>
  </w:num>
  <w:num w:numId="2" w16cid:durableId="2095127564">
    <w:abstractNumId w:val="0"/>
  </w:num>
  <w:num w:numId="3" w16cid:durableId="6743837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B7F"/>
    <w:rsid w:val="00000A9A"/>
    <w:rsid w:val="00014B0C"/>
    <w:rsid w:val="00017DBE"/>
    <w:rsid w:val="0003519E"/>
    <w:rsid w:val="000408E1"/>
    <w:rsid w:val="0004358F"/>
    <w:rsid w:val="00044556"/>
    <w:rsid w:val="00052792"/>
    <w:rsid w:val="00055B11"/>
    <w:rsid w:val="00064B7F"/>
    <w:rsid w:val="00066491"/>
    <w:rsid w:val="00075D00"/>
    <w:rsid w:val="000805BE"/>
    <w:rsid w:val="0008509F"/>
    <w:rsid w:val="0009515F"/>
    <w:rsid w:val="000A77A7"/>
    <w:rsid w:val="000B5C5F"/>
    <w:rsid w:val="000B692C"/>
    <w:rsid w:val="000C39F2"/>
    <w:rsid w:val="000D7DBA"/>
    <w:rsid w:val="000E50F5"/>
    <w:rsid w:val="000E6864"/>
    <w:rsid w:val="000F5377"/>
    <w:rsid w:val="000F5BC8"/>
    <w:rsid w:val="000F6631"/>
    <w:rsid w:val="001003B5"/>
    <w:rsid w:val="001114A5"/>
    <w:rsid w:val="00135F03"/>
    <w:rsid w:val="0013600D"/>
    <w:rsid w:val="00141AE2"/>
    <w:rsid w:val="001519AC"/>
    <w:rsid w:val="00152DE5"/>
    <w:rsid w:val="001756FC"/>
    <w:rsid w:val="00184AA0"/>
    <w:rsid w:val="001900E7"/>
    <w:rsid w:val="0019169B"/>
    <w:rsid w:val="001C0E69"/>
    <w:rsid w:val="001D2AFF"/>
    <w:rsid w:val="001D6B89"/>
    <w:rsid w:val="001E0F74"/>
    <w:rsid w:val="001F2726"/>
    <w:rsid w:val="001F2C2F"/>
    <w:rsid w:val="00211FAB"/>
    <w:rsid w:val="00212614"/>
    <w:rsid w:val="00214068"/>
    <w:rsid w:val="0021784C"/>
    <w:rsid w:val="00222DC3"/>
    <w:rsid w:val="002231B9"/>
    <w:rsid w:val="00225285"/>
    <w:rsid w:val="002334D6"/>
    <w:rsid w:val="00234245"/>
    <w:rsid w:val="0023448E"/>
    <w:rsid w:val="00247204"/>
    <w:rsid w:val="00250B38"/>
    <w:rsid w:val="002561A5"/>
    <w:rsid w:val="00256611"/>
    <w:rsid w:val="002616AA"/>
    <w:rsid w:val="00264343"/>
    <w:rsid w:val="00281646"/>
    <w:rsid w:val="00287EA1"/>
    <w:rsid w:val="00295553"/>
    <w:rsid w:val="002A7D62"/>
    <w:rsid w:val="002B22B8"/>
    <w:rsid w:val="002B2680"/>
    <w:rsid w:val="002B5A77"/>
    <w:rsid w:val="002C0CDF"/>
    <w:rsid w:val="002C1A58"/>
    <w:rsid w:val="002C5A06"/>
    <w:rsid w:val="002C5AEC"/>
    <w:rsid w:val="002D0F06"/>
    <w:rsid w:val="002E3217"/>
    <w:rsid w:val="002E6E61"/>
    <w:rsid w:val="002F6C00"/>
    <w:rsid w:val="002F7E61"/>
    <w:rsid w:val="0030339A"/>
    <w:rsid w:val="003228D9"/>
    <w:rsid w:val="00331301"/>
    <w:rsid w:val="003321A2"/>
    <w:rsid w:val="0033221E"/>
    <w:rsid w:val="00335F8C"/>
    <w:rsid w:val="00343370"/>
    <w:rsid w:val="00355AD1"/>
    <w:rsid w:val="00380137"/>
    <w:rsid w:val="00384B05"/>
    <w:rsid w:val="00386D91"/>
    <w:rsid w:val="003A1A8A"/>
    <w:rsid w:val="003B4C24"/>
    <w:rsid w:val="003B6AA4"/>
    <w:rsid w:val="003C766F"/>
    <w:rsid w:val="003D11EE"/>
    <w:rsid w:val="003D3759"/>
    <w:rsid w:val="003D5339"/>
    <w:rsid w:val="003E2ADF"/>
    <w:rsid w:val="003E62A0"/>
    <w:rsid w:val="003F3A6E"/>
    <w:rsid w:val="003F44C3"/>
    <w:rsid w:val="003F7BE3"/>
    <w:rsid w:val="0041332B"/>
    <w:rsid w:val="00423EAD"/>
    <w:rsid w:val="00424336"/>
    <w:rsid w:val="004343B2"/>
    <w:rsid w:val="00435E0B"/>
    <w:rsid w:val="004371E1"/>
    <w:rsid w:val="004403CA"/>
    <w:rsid w:val="00445953"/>
    <w:rsid w:val="0044659D"/>
    <w:rsid w:val="00446997"/>
    <w:rsid w:val="0045464F"/>
    <w:rsid w:val="00461058"/>
    <w:rsid w:val="00466613"/>
    <w:rsid w:val="004712A6"/>
    <w:rsid w:val="0047566C"/>
    <w:rsid w:val="00482520"/>
    <w:rsid w:val="004861AF"/>
    <w:rsid w:val="00491442"/>
    <w:rsid w:val="004921F3"/>
    <w:rsid w:val="00493256"/>
    <w:rsid w:val="004A436E"/>
    <w:rsid w:val="004A7086"/>
    <w:rsid w:val="004B24FF"/>
    <w:rsid w:val="004B3286"/>
    <w:rsid w:val="004B3570"/>
    <w:rsid w:val="004C72E2"/>
    <w:rsid w:val="004C7DF3"/>
    <w:rsid w:val="004D1B28"/>
    <w:rsid w:val="004D7FF7"/>
    <w:rsid w:val="004F08BE"/>
    <w:rsid w:val="004F6216"/>
    <w:rsid w:val="004F64D2"/>
    <w:rsid w:val="004F6BEB"/>
    <w:rsid w:val="005077DA"/>
    <w:rsid w:val="0051519E"/>
    <w:rsid w:val="00515AA1"/>
    <w:rsid w:val="00525236"/>
    <w:rsid w:val="005440C6"/>
    <w:rsid w:val="00550C24"/>
    <w:rsid w:val="005558D5"/>
    <w:rsid w:val="00560227"/>
    <w:rsid w:val="00564C85"/>
    <w:rsid w:val="00565B9D"/>
    <w:rsid w:val="0057136E"/>
    <w:rsid w:val="00571D57"/>
    <w:rsid w:val="005921FF"/>
    <w:rsid w:val="00593912"/>
    <w:rsid w:val="00593F36"/>
    <w:rsid w:val="005A0C3B"/>
    <w:rsid w:val="005C0704"/>
    <w:rsid w:val="005C2B9B"/>
    <w:rsid w:val="005D080E"/>
    <w:rsid w:val="005D56B9"/>
    <w:rsid w:val="005E26A1"/>
    <w:rsid w:val="005F04CD"/>
    <w:rsid w:val="005F08F1"/>
    <w:rsid w:val="005F6DC9"/>
    <w:rsid w:val="006032AC"/>
    <w:rsid w:val="00613D67"/>
    <w:rsid w:val="00615A09"/>
    <w:rsid w:val="0061760C"/>
    <w:rsid w:val="006213AA"/>
    <w:rsid w:val="0063748B"/>
    <w:rsid w:val="00647863"/>
    <w:rsid w:val="0066216C"/>
    <w:rsid w:val="00671EE4"/>
    <w:rsid w:val="00673643"/>
    <w:rsid w:val="006959B5"/>
    <w:rsid w:val="006A2931"/>
    <w:rsid w:val="006A6C25"/>
    <w:rsid w:val="006B5263"/>
    <w:rsid w:val="006C6797"/>
    <w:rsid w:val="006D12A1"/>
    <w:rsid w:val="006D21BF"/>
    <w:rsid w:val="006E3932"/>
    <w:rsid w:val="006E5D78"/>
    <w:rsid w:val="006E6506"/>
    <w:rsid w:val="006F4828"/>
    <w:rsid w:val="006F6A07"/>
    <w:rsid w:val="00705224"/>
    <w:rsid w:val="00717792"/>
    <w:rsid w:val="0072527E"/>
    <w:rsid w:val="00725822"/>
    <w:rsid w:val="00754437"/>
    <w:rsid w:val="007772C5"/>
    <w:rsid w:val="0078122B"/>
    <w:rsid w:val="00796AF9"/>
    <w:rsid w:val="007A6FB0"/>
    <w:rsid w:val="007B6778"/>
    <w:rsid w:val="007C3EB5"/>
    <w:rsid w:val="007D48E8"/>
    <w:rsid w:val="00806ACC"/>
    <w:rsid w:val="00810F5D"/>
    <w:rsid w:val="00813F8C"/>
    <w:rsid w:val="00814C11"/>
    <w:rsid w:val="0081760C"/>
    <w:rsid w:val="008207CE"/>
    <w:rsid w:val="008233D0"/>
    <w:rsid w:val="00823410"/>
    <w:rsid w:val="008236E1"/>
    <w:rsid w:val="00824EE4"/>
    <w:rsid w:val="00830F17"/>
    <w:rsid w:val="0084111E"/>
    <w:rsid w:val="00843030"/>
    <w:rsid w:val="00844A37"/>
    <w:rsid w:val="0085734A"/>
    <w:rsid w:val="008610A3"/>
    <w:rsid w:val="00871309"/>
    <w:rsid w:val="00883052"/>
    <w:rsid w:val="00885C31"/>
    <w:rsid w:val="00895329"/>
    <w:rsid w:val="008B5919"/>
    <w:rsid w:val="008B709C"/>
    <w:rsid w:val="008D4183"/>
    <w:rsid w:val="008E12BE"/>
    <w:rsid w:val="009048C4"/>
    <w:rsid w:val="00912DC3"/>
    <w:rsid w:val="00924746"/>
    <w:rsid w:val="00927380"/>
    <w:rsid w:val="0093037F"/>
    <w:rsid w:val="00930BF8"/>
    <w:rsid w:val="00942927"/>
    <w:rsid w:val="0095605F"/>
    <w:rsid w:val="00963160"/>
    <w:rsid w:val="009643BD"/>
    <w:rsid w:val="009668DD"/>
    <w:rsid w:val="0097209E"/>
    <w:rsid w:val="00977B43"/>
    <w:rsid w:val="00981D2A"/>
    <w:rsid w:val="00987F0C"/>
    <w:rsid w:val="009A362A"/>
    <w:rsid w:val="009A5FAE"/>
    <w:rsid w:val="009B2FED"/>
    <w:rsid w:val="009C0ADB"/>
    <w:rsid w:val="009D7E62"/>
    <w:rsid w:val="009E6F4F"/>
    <w:rsid w:val="00A054F9"/>
    <w:rsid w:val="00A12DF7"/>
    <w:rsid w:val="00A248C4"/>
    <w:rsid w:val="00A30093"/>
    <w:rsid w:val="00A32770"/>
    <w:rsid w:val="00A60F93"/>
    <w:rsid w:val="00A74883"/>
    <w:rsid w:val="00A75386"/>
    <w:rsid w:val="00A91F1B"/>
    <w:rsid w:val="00A92CCC"/>
    <w:rsid w:val="00AA247E"/>
    <w:rsid w:val="00AA3A35"/>
    <w:rsid w:val="00AA785F"/>
    <w:rsid w:val="00AB067C"/>
    <w:rsid w:val="00AB4405"/>
    <w:rsid w:val="00AB48CB"/>
    <w:rsid w:val="00AB55A8"/>
    <w:rsid w:val="00AB7D04"/>
    <w:rsid w:val="00AC23F3"/>
    <w:rsid w:val="00AD356F"/>
    <w:rsid w:val="00AE386B"/>
    <w:rsid w:val="00AE3F9A"/>
    <w:rsid w:val="00AE55C1"/>
    <w:rsid w:val="00AF2133"/>
    <w:rsid w:val="00AF638F"/>
    <w:rsid w:val="00B01969"/>
    <w:rsid w:val="00B15607"/>
    <w:rsid w:val="00B21522"/>
    <w:rsid w:val="00B2358E"/>
    <w:rsid w:val="00B33384"/>
    <w:rsid w:val="00B356AB"/>
    <w:rsid w:val="00B36C01"/>
    <w:rsid w:val="00B440F7"/>
    <w:rsid w:val="00B45CEB"/>
    <w:rsid w:val="00B45F25"/>
    <w:rsid w:val="00B45FB3"/>
    <w:rsid w:val="00B6295D"/>
    <w:rsid w:val="00B66056"/>
    <w:rsid w:val="00B75D7A"/>
    <w:rsid w:val="00B76810"/>
    <w:rsid w:val="00B822C7"/>
    <w:rsid w:val="00B8510A"/>
    <w:rsid w:val="00B93E3A"/>
    <w:rsid w:val="00B94991"/>
    <w:rsid w:val="00B94C7D"/>
    <w:rsid w:val="00B958C9"/>
    <w:rsid w:val="00B97C1D"/>
    <w:rsid w:val="00BB0B30"/>
    <w:rsid w:val="00BB564F"/>
    <w:rsid w:val="00BB61B6"/>
    <w:rsid w:val="00BC2C71"/>
    <w:rsid w:val="00BC7A9C"/>
    <w:rsid w:val="00BE5247"/>
    <w:rsid w:val="00BF4C61"/>
    <w:rsid w:val="00C03AE4"/>
    <w:rsid w:val="00C1737F"/>
    <w:rsid w:val="00C24D59"/>
    <w:rsid w:val="00C37CF7"/>
    <w:rsid w:val="00C40EFE"/>
    <w:rsid w:val="00C515BF"/>
    <w:rsid w:val="00C5578F"/>
    <w:rsid w:val="00C57D3C"/>
    <w:rsid w:val="00C62198"/>
    <w:rsid w:val="00C63A36"/>
    <w:rsid w:val="00C65009"/>
    <w:rsid w:val="00C72BE2"/>
    <w:rsid w:val="00C72D87"/>
    <w:rsid w:val="00C812B7"/>
    <w:rsid w:val="00C8773D"/>
    <w:rsid w:val="00C9513F"/>
    <w:rsid w:val="00CA4F69"/>
    <w:rsid w:val="00CB2AED"/>
    <w:rsid w:val="00CC5561"/>
    <w:rsid w:val="00CC67A8"/>
    <w:rsid w:val="00CC6FD8"/>
    <w:rsid w:val="00CD2852"/>
    <w:rsid w:val="00CD64E9"/>
    <w:rsid w:val="00CE2F74"/>
    <w:rsid w:val="00CE420C"/>
    <w:rsid w:val="00CF4A45"/>
    <w:rsid w:val="00D04466"/>
    <w:rsid w:val="00D158D5"/>
    <w:rsid w:val="00D217F8"/>
    <w:rsid w:val="00D27B90"/>
    <w:rsid w:val="00D30BE8"/>
    <w:rsid w:val="00D346ED"/>
    <w:rsid w:val="00D41F0E"/>
    <w:rsid w:val="00D71784"/>
    <w:rsid w:val="00D73936"/>
    <w:rsid w:val="00D82DAF"/>
    <w:rsid w:val="00D8360F"/>
    <w:rsid w:val="00D86AE1"/>
    <w:rsid w:val="00D8708D"/>
    <w:rsid w:val="00D90A46"/>
    <w:rsid w:val="00D95186"/>
    <w:rsid w:val="00DA1553"/>
    <w:rsid w:val="00DA2578"/>
    <w:rsid w:val="00DB72E1"/>
    <w:rsid w:val="00DC2D57"/>
    <w:rsid w:val="00DD225F"/>
    <w:rsid w:val="00DE1035"/>
    <w:rsid w:val="00DE6079"/>
    <w:rsid w:val="00DF3DD4"/>
    <w:rsid w:val="00DF4CFA"/>
    <w:rsid w:val="00DF5A90"/>
    <w:rsid w:val="00E1065A"/>
    <w:rsid w:val="00E128C1"/>
    <w:rsid w:val="00E20D55"/>
    <w:rsid w:val="00E214A9"/>
    <w:rsid w:val="00E31974"/>
    <w:rsid w:val="00E3596E"/>
    <w:rsid w:val="00E42337"/>
    <w:rsid w:val="00E470EF"/>
    <w:rsid w:val="00E50BA2"/>
    <w:rsid w:val="00E50EF3"/>
    <w:rsid w:val="00E530CD"/>
    <w:rsid w:val="00E555E9"/>
    <w:rsid w:val="00E56E2D"/>
    <w:rsid w:val="00E76155"/>
    <w:rsid w:val="00E761A7"/>
    <w:rsid w:val="00E8772A"/>
    <w:rsid w:val="00E9101A"/>
    <w:rsid w:val="00EB1289"/>
    <w:rsid w:val="00EC133C"/>
    <w:rsid w:val="00EC7215"/>
    <w:rsid w:val="00ED6DDB"/>
    <w:rsid w:val="00EE2B7E"/>
    <w:rsid w:val="00EE41E3"/>
    <w:rsid w:val="00EE655B"/>
    <w:rsid w:val="00EF53C1"/>
    <w:rsid w:val="00F00276"/>
    <w:rsid w:val="00F248E1"/>
    <w:rsid w:val="00F34FC6"/>
    <w:rsid w:val="00F355B2"/>
    <w:rsid w:val="00F36AF2"/>
    <w:rsid w:val="00F373AD"/>
    <w:rsid w:val="00F56B09"/>
    <w:rsid w:val="00F56F77"/>
    <w:rsid w:val="00F61EFA"/>
    <w:rsid w:val="00F64C31"/>
    <w:rsid w:val="00F7799A"/>
    <w:rsid w:val="00F80028"/>
    <w:rsid w:val="00F80CC1"/>
    <w:rsid w:val="00F87EF7"/>
    <w:rsid w:val="00F92787"/>
    <w:rsid w:val="00F92D50"/>
    <w:rsid w:val="00F941FD"/>
    <w:rsid w:val="00F977E2"/>
    <w:rsid w:val="00FA2865"/>
    <w:rsid w:val="00FA5800"/>
    <w:rsid w:val="00FB1BF3"/>
    <w:rsid w:val="00FB5983"/>
    <w:rsid w:val="00FB6EEB"/>
    <w:rsid w:val="00FD31D2"/>
    <w:rsid w:val="00FE7562"/>
    <w:rsid w:val="00FF0A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7986D"/>
  <w15:chartTrackingRefBased/>
  <w15:docId w15:val="{86FBF0D3-EE70-44D1-A023-5037113C9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4B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4B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360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35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64B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4B7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64B7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4B7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81D2A"/>
    <w:rPr>
      <w:color w:val="0563C1" w:themeColor="hyperlink"/>
      <w:u w:val="single"/>
    </w:rPr>
  </w:style>
  <w:style w:type="character" w:styleId="UnresolvedMention">
    <w:name w:val="Unresolved Mention"/>
    <w:basedOn w:val="DefaultParagraphFont"/>
    <w:uiPriority w:val="99"/>
    <w:semiHidden/>
    <w:unhideWhenUsed/>
    <w:rsid w:val="00981D2A"/>
    <w:rPr>
      <w:color w:val="605E5C"/>
      <w:shd w:val="clear" w:color="auto" w:fill="E1DFDD"/>
    </w:rPr>
  </w:style>
  <w:style w:type="paragraph" w:styleId="ListParagraph">
    <w:name w:val="List Paragraph"/>
    <w:basedOn w:val="Normal"/>
    <w:uiPriority w:val="34"/>
    <w:qFormat/>
    <w:rsid w:val="007B6778"/>
    <w:pPr>
      <w:ind w:left="720"/>
      <w:contextualSpacing/>
    </w:pPr>
  </w:style>
  <w:style w:type="character" w:customStyle="1" w:styleId="Heading3Char">
    <w:name w:val="Heading 3 Char"/>
    <w:basedOn w:val="DefaultParagraphFont"/>
    <w:link w:val="Heading3"/>
    <w:uiPriority w:val="9"/>
    <w:rsid w:val="0013600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358E"/>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4371E1"/>
    <w:pPr>
      <w:outlineLvl w:val="9"/>
    </w:pPr>
    <w:rPr>
      <w:kern w:val="0"/>
      <w14:ligatures w14:val="none"/>
    </w:rPr>
  </w:style>
  <w:style w:type="paragraph" w:styleId="TOC1">
    <w:name w:val="toc 1"/>
    <w:basedOn w:val="Normal"/>
    <w:next w:val="Normal"/>
    <w:autoRedefine/>
    <w:uiPriority w:val="39"/>
    <w:unhideWhenUsed/>
    <w:rsid w:val="004371E1"/>
    <w:pPr>
      <w:spacing w:after="100"/>
    </w:pPr>
  </w:style>
  <w:style w:type="paragraph" w:styleId="TOC2">
    <w:name w:val="toc 2"/>
    <w:basedOn w:val="Normal"/>
    <w:next w:val="Normal"/>
    <w:autoRedefine/>
    <w:uiPriority w:val="39"/>
    <w:unhideWhenUsed/>
    <w:rsid w:val="004371E1"/>
    <w:pPr>
      <w:spacing w:after="100"/>
      <w:ind w:left="220"/>
    </w:pPr>
  </w:style>
  <w:style w:type="paragraph" w:styleId="TOC3">
    <w:name w:val="toc 3"/>
    <w:basedOn w:val="Normal"/>
    <w:next w:val="Normal"/>
    <w:autoRedefine/>
    <w:uiPriority w:val="39"/>
    <w:unhideWhenUsed/>
    <w:rsid w:val="004371E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www.energy.ca.gov/publications/2018/microgrid-analysis-and-case-studies-report-california-north-america-and-global"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www.efo-power.ru/datasheet/Saft/System/IM_20M.pdf" TargetMode="External"/><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317618-5189-4036-B621-25046B67A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22873</TotalTime>
  <Pages>10</Pages>
  <Words>2117</Words>
  <Characters>12067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OleOle Karl</dc:creator>
  <cp:keywords/>
  <dc:description/>
  <cp:lastModifiedBy>OleOle Karl</cp:lastModifiedBy>
  <cp:revision>388</cp:revision>
  <dcterms:created xsi:type="dcterms:W3CDTF">2023-11-10T03:29:00Z</dcterms:created>
  <dcterms:modified xsi:type="dcterms:W3CDTF">2023-12-05T00:31:00Z</dcterms:modified>
</cp:coreProperties>
</file>