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de búsqueda para camarero</w:t>
      </w:r>
    </w:p>
    <w:p>
      <w:pPr>
        <w:pStyle w:val="Heading2"/>
      </w:pPr>
      <w:r>
        <w:t>Milanuncios:</w:t>
      </w:r>
    </w:p>
    <w:p>
      <w:r>
        <w:t>No se encontraron resultados.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