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6F440" w14:textId="3B0CB947" w:rsidR="00F00648" w:rsidRDefault="0088174A" w:rsidP="0088174A">
      <w:pPr>
        <w:pStyle w:val="Tytu"/>
      </w:pPr>
      <w:r>
        <w:t>Ekstrakcja cech dla</w:t>
      </w:r>
      <w:r w:rsidR="001F6B17">
        <w:t xml:space="preserve"> systemu rozpoznawania odcisków palców</w:t>
      </w:r>
    </w:p>
    <w:p w14:paraId="5E751DB4" w14:textId="77777777" w:rsidR="00F00648" w:rsidRDefault="00F00648" w:rsidP="00F00648">
      <w:pPr>
        <w:autoSpaceDE w:val="0"/>
        <w:autoSpaceDN w:val="0"/>
        <w:adjustRightInd w:val="0"/>
        <w:spacing w:after="0" w:line="240" w:lineRule="auto"/>
        <w:rPr>
          <w:rFonts w:ascii="PLRoman17-Regular" w:hAnsi="PLRoman17-Regular" w:cs="PLRoman17-Regular"/>
          <w:sz w:val="50"/>
          <w:szCs w:val="50"/>
        </w:rPr>
      </w:pPr>
    </w:p>
    <w:p w14:paraId="4E017628" w14:textId="77777777" w:rsidR="00F00648" w:rsidRPr="00F00648" w:rsidRDefault="00F00648" w:rsidP="0088174A">
      <w:pPr>
        <w:pStyle w:val="Nagwek1"/>
      </w:pPr>
      <w:r w:rsidRPr="00F00648">
        <w:t>Wprowadzenie</w:t>
      </w:r>
    </w:p>
    <w:p w14:paraId="291EA85C" w14:textId="77777777" w:rsidR="00F00648" w:rsidRDefault="00F00648" w:rsidP="00F00648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</w:p>
    <w:p w14:paraId="14DB95DD" w14:textId="22E61A2C" w:rsidR="00420152" w:rsidRDefault="001F6B17" w:rsidP="00F00648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 xml:space="preserve">Proces rozpoznawania odcisków palców </w:t>
      </w:r>
      <w:r w:rsidR="0088174A">
        <w:rPr>
          <w:rFonts w:ascii="PLRoman12-Regular" w:hAnsi="PLRoman12-Regular" w:cs="PLRoman12-Regular"/>
          <w:sz w:val="24"/>
          <w:szCs w:val="24"/>
        </w:rPr>
        <w:t>zazwyczaj składa</w:t>
      </w:r>
      <w:r>
        <w:rPr>
          <w:rFonts w:ascii="PLRoman12-Regular" w:hAnsi="PLRoman12-Regular" w:cs="PLRoman12-Regular"/>
          <w:sz w:val="24"/>
          <w:szCs w:val="24"/>
        </w:rPr>
        <w:t xml:space="preserve"> się z wielu etapów:</w:t>
      </w:r>
    </w:p>
    <w:p w14:paraId="4DBE2602" w14:textId="728E540B" w:rsidR="001F6B17" w:rsidRDefault="001F6B17" w:rsidP="00F00648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>- normalizacja obrazów,</w:t>
      </w:r>
    </w:p>
    <w:p w14:paraId="593B1D89" w14:textId="6D43EB05" w:rsidR="001F6B17" w:rsidRDefault="001F6B17" w:rsidP="00F00648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>- progowanie w celu uzyskania linii papilarnych (poleca się odwrócić reprezentację zerojedynkową tak aby linie papilarne były białe – 1, a tło czarne – 0 ),</w:t>
      </w:r>
    </w:p>
    <w:p w14:paraId="67C0D268" w14:textId="4C6F1EF2" w:rsidR="001F6B17" w:rsidRDefault="001F6B17" w:rsidP="00F00648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>- pocienianie linii papilarnych,</w:t>
      </w:r>
    </w:p>
    <w:p w14:paraId="5E0314C3" w14:textId="01A6CEDE" w:rsidR="001F6B17" w:rsidRDefault="001F6B17" w:rsidP="00F00648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>- usuwanie zbędnych elementów (zbyt krótkich fragmentów),</w:t>
      </w:r>
    </w:p>
    <w:p w14:paraId="775AD4DD" w14:textId="77777777" w:rsidR="008F3411" w:rsidRDefault="008F3411" w:rsidP="00F00648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</w:p>
    <w:p w14:paraId="33FAF3C2" w14:textId="2DD036A7" w:rsidR="001F6B17" w:rsidRPr="008F3411" w:rsidRDefault="001F6B17" w:rsidP="00F00648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411">
        <w:rPr>
          <w:rFonts w:ascii="PLRoman12-Regular" w:hAnsi="PLRoman12-Regular" w:cs="PLRoman12-Regular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wyszukiwanie punktów charakterystycznych (ang. minutiae, pol. minucje),</w:t>
      </w:r>
    </w:p>
    <w:p w14:paraId="654EDDA5" w14:textId="6DD27D9C" w:rsidR="001F6B17" w:rsidRDefault="001F6B17" w:rsidP="00F00648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</w:p>
    <w:p w14:paraId="3F29B425" w14:textId="5D7C9975" w:rsidR="001F6B17" w:rsidRPr="00A6337E" w:rsidRDefault="001F6B17" w:rsidP="00F00648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>- porównywanie układów punktów charakterystycznych i generowanie decyzji (funkcja decyzyjna).</w:t>
      </w:r>
    </w:p>
    <w:p w14:paraId="27299BA8" w14:textId="77777777" w:rsidR="00A6337E" w:rsidRPr="00A6337E" w:rsidRDefault="00A6337E" w:rsidP="00F00648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</w:p>
    <w:p w14:paraId="1F4325C1" w14:textId="77777777" w:rsidR="00F00648" w:rsidRPr="00B73039" w:rsidRDefault="003C2A91" w:rsidP="0088174A">
      <w:pPr>
        <w:pStyle w:val="Nagwek1"/>
      </w:pPr>
      <w:r>
        <w:t>Przebieg zadania</w:t>
      </w:r>
    </w:p>
    <w:p w14:paraId="6E0C23EB" w14:textId="77777777" w:rsidR="00F00648" w:rsidRDefault="00F00648" w:rsidP="00F00648">
      <w:pPr>
        <w:autoSpaceDE w:val="0"/>
        <w:autoSpaceDN w:val="0"/>
        <w:adjustRightInd w:val="0"/>
        <w:spacing w:after="0" w:line="240" w:lineRule="auto"/>
        <w:rPr>
          <w:rFonts w:ascii="PLRoman12-Bold" w:hAnsi="PLRoman12-Bold" w:cs="PLRoman12-Bold"/>
          <w:b/>
          <w:bCs/>
          <w:sz w:val="34"/>
          <w:szCs w:val="34"/>
        </w:rPr>
      </w:pPr>
    </w:p>
    <w:p w14:paraId="62CAE129" w14:textId="7724964C" w:rsidR="0092074E" w:rsidRDefault="0092074E" w:rsidP="00F00648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>Zadani</w:t>
      </w:r>
      <w:r w:rsidR="00EA194F">
        <w:rPr>
          <w:rFonts w:ascii="PLRoman12-Regular" w:hAnsi="PLRoman12-Regular" w:cs="PLRoman12-Regular"/>
          <w:sz w:val="24"/>
          <w:szCs w:val="24"/>
        </w:rPr>
        <w:t>e</w:t>
      </w:r>
      <w:r>
        <w:rPr>
          <w:rFonts w:ascii="PLRoman12-Regular" w:hAnsi="PLRoman12-Regular" w:cs="PLRoman12-Regular"/>
          <w:sz w:val="24"/>
          <w:szCs w:val="24"/>
        </w:rPr>
        <w:t xml:space="preserve"> realizujemy w środowisku Matlab.</w:t>
      </w:r>
    </w:p>
    <w:p w14:paraId="1C2CC63A" w14:textId="77777777" w:rsidR="0092074E" w:rsidRDefault="0092074E" w:rsidP="00F00648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</w:p>
    <w:p w14:paraId="04BE006F" w14:textId="7DFBA766" w:rsidR="003C2A91" w:rsidRDefault="003C2A91" w:rsidP="00420152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>Zadani</w:t>
      </w:r>
      <w:r w:rsidR="00EA194F">
        <w:rPr>
          <w:rFonts w:ascii="PLRoman12-Regular" w:hAnsi="PLRoman12-Regular" w:cs="PLRoman12-Regular"/>
          <w:sz w:val="24"/>
          <w:szCs w:val="24"/>
        </w:rPr>
        <w:t>e</w:t>
      </w:r>
      <w:r>
        <w:rPr>
          <w:rFonts w:ascii="PLRoman12-Regular" w:hAnsi="PLRoman12-Regular" w:cs="PLRoman12-Regular"/>
          <w:sz w:val="24"/>
          <w:szCs w:val="24"/>
        </w:rPr>
        <w:t xml:space="preserve"> </w:t>
      </w:r>
      <w:r w:rsidR="00EA194F">
        <w:rPr>
          <w:rFonts w:ascii="PLRoman12-Regular" w:hAnsi="PLRoman12-Regular" w:cs="PLRoman12-Regular"/>
          <w:sz w:val="24"/>
          <w:szCs w:val="24"/>
        </w:rPr>
        <w:t>jest</w:t>
      </w:r>
      <w:r>
        <w:rPr>
          <w:rFonts w:ascii="PLRoman12-Regular" w:hAnsi="PLRoman12-Regular" w:cs="PLRoman12-Regular"/>
          <w:sz w:val="24"/>
          <w:szCs w:val="24"/>
        </w:rPr>
        <w:t xml:space="preserve"> realizowane na obrazach z baz</w:t>
      </w:r>
      <w:r w:rsidR="001F6B17">
        <w:rPr>
          <w:rFonts w:ascii="PLRoman12-Regular" w:hAnsi="PLRoman12-Regular" w:cs="PLRoman12-Regular"/>
          <w:sz w:val="24"/>
          <w:szCs w:val="24"/>
        </w:rPr>
        <w:t xml:space="preserve"> odcisków palców dołączonych do książki [3] (w dyspozycji prowadzącego).</w:t>
      </w:r>
    </w:p>
    <w:p w14:paraId="658DB519" w14:textId="08696C6F" w:rsidR="00EC1088" w:rsidRDefault="00EC1088" w:rsidP="00420152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</w:p>
    <w:p w14:paraId="7D29A8EF" w14:textId="46664F58" w:rsidR="00134E5E" w:rsidRDefault="001F6B17" w:rsidP="001F6B1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 xml:space="preserve">CELEM TYCH ZAJĘĆ JEST „JEDYNIE” UZYSKANIE LISTY PUNKTÓW CHARAKTERYSTYCZNYCH DLA </w:t>
      </w:r>
      <w:r w:rsidR="00164AB3">
        <w:rPr>
          <w:rFonts w:ascii="PLRoman12-Regular" w:hAnsi="PLRoman12-Regular" w:cs="PLRoman12-Regular"/>
          <w:sz w:val="24"/>
          <w:szCs w:val="24"/>
        </w:rPr>
        <w:t>6</w:t>
      </w:r>
      <w:r>
        <w:rPr>
          <w:rFonts w:ascii="PLRoman12-Regular" w:hAnsi="PLRoman12-Regular" w:cs="PLRoman12-Regular"/>
          <w:sz w:val="24"/>
          <w:szCs w:val="24"/>
        </w:rPr>
        <w:t xml:space="preserve"> OBRAZÓW</w:t>
      </w:r>
      <w:r w:rsidR="00EA194F">
        <w:rPr>
          <w:rFonts w:ascii="PLRoman12-Regular" w:hAnsi="PLRoman12-Regular" w:cs="PLRoman12-Regular"/>
          <w:sz w:val="24"/>
          <w:szCs w:val="24"/>
        </w:rPr>
        <w:t xml:space="preserve"> – prowadzący </w:t>
      </w:r>
      <w:r w:rsidR="00D1381E">
        <w:rPr>
          <w:rFonts w:ascii="PLRoman12-Regular" w:hAnsi="PLRoman12-Regular" w:cs="PLRoman12-Regular"/>
          <w:sz w:val="24"/>
          <w:szCs w:val="24"/>
        </w:rPr>
        <w:t>przekazuje wybrane obrazy.</w:t>
      </w:r>
      <w:r w:rsidR="00164AB3">
        <w:rPr>
          <w:rFonts w:ascii="PLRoman12-Regular" w:hAnsi="PLRoman12-Regular" w:cs="PLRoman12-Regular"/>
          <w:sz w:val="24"/>
          <w:szCs w:val="24"/>
        </w:rPr>
        <w:t xml:space="preserve"> Obrazy o tych samych numerach, choć z różnych baz, należą do tej samej osoby (różnica </w:t>
      </w:r>
      <w:r w:rsidR="00134E5E">
        <w:rPr>
          <w:rFonts w:ascii="PLRoman12-Regular" w:hAnsi="PLRoman12-Regular" w:cs="PLRoman12-Regular"/>
          <w:sz w:val="24"/>
          <w:szCs w:val="24"/>
        </w:rPr>
        <w:t>w zastosowanym czytniku odcisków palców)</w:t>
      </w:r>
    </w:p>
    <w:p w14:paraId="4E9D13DC" w14:textId="77777777" w:rsidR="00D1381E" w:rsidRDefault="00D1381E" w:rsidP="001F6B1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</w:p>
    <w:p w14:paraId="03AF3A04" w14:textId="38ADCE75" w:rsidR="001F6B17" w:rsidRDefault="001F6B17" w:rsidP="001F6B1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>Lista punktów charakterystycznych powinna zawierać</w:t>
      </w:r>
      <w:r w:rsidR="00BA0A62">
        <w:rPr>
          <w:rFonts w:ascii="PLRoman12-Regular" w:hAnsi="PLRoman12-Regular" w:cs="PLRoman12-Regular"/>
          <w:sz w:val="24"/>
          <w:szCs w:val="24"/>
        </w:rPr>
        <w:t xml:space="preserve"> następujące informacje:</w:t>
      </w:r>
    </w:p>
    <w:p w14:paraId="7ED63EA2" w14:textId="50F9C8B4" w:rsidR="00BA0A62" w:rsidRDefault="00BA0A62" w:rsidP="001F6B1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>- położenie punktu charakterystycznego – współrzędna x,</w:t>
      </w:r>
    </w:p>
    <w:p w14:paraId="19957D7B" w14:textId="7BABE3EF" w:rsidR="00BA0A62" w:rsidRDefault="00BA0A62" w:rsidP="001F6B1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>- położenie punktu charakterystycznego – współrzędna y,</w:t>
      </w:r>
    </w:p>
    <w:p w14:paraId="0C5435D3" w14:textId="7BEF1719" w:rsidR="00BA0A62" w:rsidRDefault="00BA0A62" w:rsidP="001F6B1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>- typ punktu charakterystycznego.</w:t>
      </w:r>
    </w:p>
    <w:p w14:paraId="3A62CDE8" w14:textId="77777777" w:rsidR="001F6B17" w:rsidRDefault="001F6B17" w:rsidP="001F6B1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</w:p>
    <w:p w14:paraId="3729916C" w14:textId="49576FA4" w:rsidR="001F6B17" w:rsidRPr="001F6B17" w:rsidRDefault="001F6B17" w:rsidP="001F6B1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 w:rsidRPr="001F6B17">
        <w:rPr>
          <w:rFonts w:ascii="PLRoman12-Regular" w:hAnsi="PLRoman12-Regular" w:cs="PLRoman12-Regular"/>
          <w:sz w:val="24"/>
          <w:szCs w:val="24"/>
        </w:rPr>
        <w:t>Zastosuj klasyczny sposób postępowania celem wyodrębnienia punktów charakterystycznych:</w:t>
      </w:r>
    </w:p>
    <w:p w14:paraId="69326924" w14:textId="77777777" w:rsidR="00BA0A62" w:rsidRDefault="001F6B17" w:rsidP="001F6B1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 w:rsidRPr="001F6B17">
        <w:rPr>
          <w:rFonts w:ascii="PLRoman12-Regular" w:hAnsi="PLRoman12-Regular" w:cs="PLRoman12-Regular"/>
          <w:sz w:val="24"/>
          <w:szCs w:val="24"/>
        </w:rPr>
        <w:t xml:space="preserve">- filtracja dolnoprzepustowa, </w:t>
      </w:r>
    </w:p>
    <w:p w14:paraId="6DF937E8" w14:textId="77777777" w:rsidR="00BA0A62" w:rsidRDefault="00BA0A62" w:rsidP="001F6B1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 xml:space="preserve">- </w:t>
      </w:r>
      <w:r w:rsidR="001F6B17" w:rsidRPr="001F6B17">
        <w:rPr>
          <w:rFonts w:ascii="PLRoman12-Regular" w:hAnsi="PLRoman12-Regular" w:cs="PLRoman12-Regular"/>
          <w:sz w:val="24"/>
          <w:szCs w:val="24"/>
        </w:rPr>
        <w:t xml:space="preserve">rozciąganie histogramu, </w:t>
      </w:r>
    </w:p>
    <w:p w14:paraId="1D3D1098" w14:textId="3D5BEFF7" w:rsidR="00BA0A62" w:rsidRDefault="00BA0A62" w:rsidP="001F6B1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 xml:space="preserve">- </w:t>
      </w:r>
      <w:r w:rsidR="00026EEB">
        <w:rPr>
          <w:rFonts w:ascii="PLRoman12-Regular" w:hAnsi="PLRoman12-Regular" w:cs="PLRoman12-Regular"/>
          <w:sz w:val="24"/>
          <w:szCs w:val="24"/>
        </w:rPr>
        <w:t xml:space="preserve">(opcja) </w:t>
      </w:r>
      <w:r w:rsidR="001F6B17" w:rsidRPr="001F6B17">
        <w:rPr>
          <w:rFonts w:ascii="PLRoman12-Regular" w:hAnsi="PLRoman12-Regular" w:cs="PLRoman12-Regular"/>
          <w:sz w:val="24"/>
          <w:szCs w:val="24"/>
        </w:rPr>
        <w:t>wyznaczanie obszaru odcisku</w:t>
      </w:r>
      <w:r>
        <w:rPr>
          <w:rFonts w:ascii="PLRoman12-Regular" w:hAnsi="PLRoman12-Regular" w:cs="PLRoman12-Regular"/>
          <w:sz w:val="24"/>
          <w:szCs w:val="24"/>
        </w:rPr>
        <w:t xml:space="preserve"> (algorytm Grahama)</w:t>
      </w:r>
      <w:r w:rsidR="001F6B17" w:rsidRPr="001F6B17">
        <w:rPr>
          <w:rFonts w:ascii="PLRoman12-Regular" w:hAnsi="PLRoman12-Regular" w:cs="PLRoman12-Regular"/>
          <w:sz w:val="24"/>
          <w:szCs w:val="24"/>
        </w:rPr>
        <w:t>,</w:t>
      </w:r>
    </w:p>
    <w:p w14:paraId="14D94944" w14:textId="67BBAE6F" w:rsidR="00BA0A62" w:rsidRDefault="00BA0A62" w:rsidP="001F6B1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 xml:space="preserve">- </w:t>
      </w:r>
      <w:r w:rsidR="001F6B17" w:rsidRPr="001F6B17">
        <w:rPr>
          <w:rFonts w:ascii="PLRoman12-Regular" w:hAnsi="PLRoman12-Regular" w:cs="PLRoman12-Regular"/>
          <w:sz w:val="24"/>
          <w:szCs w:val="24"/>
        </w:rPr>
        <w:t>progowanie</w:t>
      </w:r>
      <w:r>
        <w:rPr>
          <w:rFonts w:ascii="PLRoman12-Regular" w:hAnsi="PLRoman12-Regular" w:cs="PLRoman12-Regular"/>
          <w:sz w:val="24"/>
          <w:szCs w:val="24"/>
        </w:rPr>
        <w:t xml:space="preserve"> (algorytm ISODATA)</w:t>
      </w:r>
      <w:r w:rsidR="001F6B17" w:rsidRPr="001F6B17">
        <w:rPr>
          <w:rFonts w:ascii="PLRoman12-Regular" w:hAnsi="PLRoman12-Regular" w:cs="PLRoman12-Regular"/>
          <w:sz w:val="24"/>
          <w:szCs w:val="24"/>
        </w:rPr>
        <w:t xml:space="preserve">, </w:t>
      </w:r>
    </w:p>
    <w:p w14:paraId="76BA0E8F" w14:textId="1657FD8E" w:rsidR="00BA0A62" w:rsidRDefault="00BA0A62" w:rsidP="001F6B1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 xml:space="preserve">- </w:t>
      </w:r>
      <w:r w:rsidR="001F6B17" w:rsidRPr="001F6B17">
        <w:rPr>
          <w:rFonts w:ascii="PLRoman12-Regular" w:hAnsi="PLRoman12-Regular" w:cs="PLRoman12-Regular"/>
          <w:sz w:val="24"/>
          <w:szCs w:val="24"/>
        </w:rPr>
        <w:t>pocienianie linii papilarnych</w:t>
      </w:r>
      <w:r>
        <w:rPr>
          <w:rFonts w:ascii="PLRoman12-Regular" w:hAnsi="PLRoman12-Regular" w:cs="PLRoman12-Regular"/>
          <w:sz w:val="24"/>
          <w:szCs w:val="24"/>
        </w:rPr>
        <w:t xml:space="preserve"> (bwmorph z parametrem ‘thin’; można też spróbować ‘skel’)</w:t>
      </w:r>
      <w:r w:rsidR="001F6B17" w:rsidRPr="001F6B17">
        <w:rPr>
          <w:rFonts w:ascii="PLRoman12-Regular" w:hAnsi="PLRoman12-Regular" w:cs="PLRoman12-Regular"/>
          <w:sz w:val="24"/>
          <w:szCs w:val="24"/>
        </w:rPr>
        <w:t xml:space="preserve">, </w:t>
      </w:r>
    </w:p>
    <w:p w14:paraId="3FD30CAD" w14:textId="3B56F8C0" w:rsidR="00BA0A62" w:rsidRDefault="00BA0A62" w:rsidP="001F6B1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>- usuwanie linii zbędnych, zbyt krótkich, tzw. pajączków (bwmorph z parametrem ‘spur’)</w:t>
      </w:r>
    </w:p>
    <w:p w14:paraId="50BC9D45" w14:textId="359FDA0F" w:rsidR="001F6B17" w:rsidRDefault="00BA0A62" w:rsidP="001F6B1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 xml:space="preserve">- </w:t>
      </w:r>
      <w:r w:rsidR="001F6B17" w:rsidRPr="001F6B17">
        <w:rPr>
          <w:rFonts w:ascii="PLRoman12-Regular" w:hAnsi="PLRoman12-Regular" w:cs="PLRoman12-Regular"/>
          <w:sz w:val="24"/>
          <w:szCs w:val="24"/>
        </w:rPr>
        <w:t>znajdowanie punktów charakterystycznych (typ i położenie)</w:t>
      </w:r>
      <w:r>
        <w:rPr>
          <w:rFonts w:ascii="PLRoman12-Regular" w:hAnsi="PLRoman12-Regular" w:cs="PLRoman12-Regular"/>
          <w:sz w:val="24"/>
          <w:szCs w:val="24"/>
        </w:rPr>
        <w:t xml:space="preserve"> – wykorzystać maskę binarną – patrz Uwagi.</w:t>
      </w:r>
    </w:p>
    <w:p w14:paraId="1F890688" w14:textId="64D2CB76" w:rsidR="00BA0A62" w:rsidRDefault="00BA0A62" w:rsidP="001F6B1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</w:p>
    <w:p w14:paraId="4C5A5C42" w14:textId="11CF4D4E" w:rsidR="00BA0A62" w:rsidRDefault="00BA0A62" w:rsidP="001F6B1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 xml:space="preserve">Uwidocznij punkty charakterystyczne na obrazie pocienionych linii papilarnych. Zaznacz rozwidlenia zieloną gwiazdką </w:t>
      </w:r>
      <w:r w:rsidRPr="00BA0A62">
        <w:rPr>
          <w:rFonts w:ascii="PLRoman12-Regular" w:hAnsi="PLRoman12-Regular" w:cs="PLRoman12-Regular"/>
          <w:color w:val="00B050"/>
          <w:sz w:val="24"/>
          <w:szCs w:val="24"/>
        </w:rPr>
        <w:t>*</w:t>
      </w:r>
      <w:r>
        <w:rPr>
          <w:rFonts w:ascii="PLRoman12-Regular" w:hAnsi="PLRoman12-Regular" w:cs="PLRoman12-Regular"/>
          <w:sz w:val="24"/>
          <w:szCs w:val="24"/>
        </w:rPr>
        <w:t xml:space="preserve"> a zakończenia czerwonym kółeczkiem </w:t>
      </w:r>
      <w:r w:rsidRPr="00BA0A62">
        <w:rPr>
          <w:rFonts w:ascii="PLRoman12-Regular" w:hAnsi="PLRoman12-Regular" w:cs="PLRoman12-Regular"/>
          <w:color w:val="FF0000"/>
          <w:sz w:val="24"/>
          <w:szCs w:val="24"/>
        </w:rPr>
        <w:t>o</w:t>
      </w:r>
      <w:r>
        <w:rPr>
          <w:rFonts w:ascii="PLRoman12-Regular" w:hAnsi="PLRoman12-Regular" w:cs="PLRoman12-Regular"/>
          <w:sz w:val="24"/>
          <w:szCs w:val="24"/>
        </w:rPr>
        <w:t>.</w:t>
      </w:r>
    </w:p>
    <w:p w14:paraId="58D563EE" w14:textId="77777777" w:rsidR="00BA0A62" w:rsidRPr="001F6B17" w:rsidRDefault="00BA0A62" w:rsidP="001F6B1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</w:p>
    <w:p w14:paraId="6EEA5361" w14:textId="0D677CF4" w:rsidR="001F6B17" w:rsidRPr="00BA0A62" w:rsidRDefault="001F6B17" w:rsidP="001F6B1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trike/>
          <w:sz w:val="24"/>
          <w:szCs w:val="24"/>
        </w:rPr>
      </w:pPr>
      <w:r w:rsidRPr="00BA0A62">
        <w:rPr>
          <w:rFonts w:ascii="PLRoman12-Regular" w:hAnsi="PLRoman12-Regular" w:cs="PLRoman12-Regular"/>
          <w:strike/>
          <w:sz w:val="24"/>
          <w:szCs w:val="24"/>
        </w:rPr>
        <w:t>Zaproponuj sposób porównania punktów charakterystycznych</w:t>
      </w:r>
      <w:r w:rsidR="00BA0A62" w:rsidRPr="00BA0A62">
        <w:rPr>
          <w:rFonts w:ascii="PLRoman12-Regular" w:hAnsi="PLRoman12-Regular" w:cs="PLRoman12-Regular"/>
          <w:strike/>
          <w:sz w:val="24"/>
          <w:szCs w:val="24"/>
        </w:rPr>
        <w:t>.</w:t>
      </w:r>
    </w:p>
    <w:p w14:paraId="2E8D9EFC" w14:textId="77777777" w:rsidR="001F6B17" w:rsidRPr="00BA0A62" w:rsidRDefault="001F6B17" w:rsidP="001F6B1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trike/>
          <w:sz w:val="24"/>
          <w:szCs w:val="24"/>
        </w:rPr>
      </w:pPr>
      <w:r w:rsidRPr="00BA0A62">
        <w:rPr>
          <w:rFonts w:ascii="PLRoman12-Regular" w:hAnsi="PLRoman12-Regular" w:cs="PLRoman12-Regular"/>
          <w:strike/>
          <w:sz w:val="24"/>
          <w:szCs w:val="24"/>
        </w:rPr>
        <w:t>Dokonaj analizy wyników i zawrzyj ją w sprawozdaniu.</w:t>
      </w:r>
    </w:p>
    <w:p w14:paraId="17AD681B" w14:textId="727FA2EE" w:rsidR="00FE55C3" w:rsidRDefault="00FE55C3" w:rsidP="003C2A91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</w:p>
    <w:p w14:paraId="32CC4BEC" w14:textId="09A2AA20" w:rsidR="00FE55C3" w:rsidRPr="00B449EA" w:rsidRDefault="00B449EA" w:rsidP="0088174A">
      <w:pPr>
        <w:pStyle w:val="Nagwek2"/>
      </w:pPr>
      <w:r>
        <w:t>Uwagi</w:t>
      </w:r>
    </w:p>
    <w:p w14:paraId="628962B7" w14:textId="77777777" w:rsidR="00FE55C3" w:rsidRDefault="00FE55C3" w:rsidP="00FE55C3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</w:p>
    <w:p w14:paraId="4B9CF958" w14:textId="7D9D7F09" w:rsidR="00FE55C3" w:rsidRDefault="00B449EA" w:rsidP="00761693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 w:rsidRPr="00761693">
        <w:rPr>
          <w:rFonts w:ascii="PLRoman12-Regular" w:hAnsi="PLRoman12-Regular" w:cs="PLRoman12-Regular"/>
          <w:sz w:val="24"/>
          <w:szCs w:val="24"/>
        </w:rPr>
        <w:t>Przydatne działania i funkcje Matlab do osiągnięcia założonego celu:</w:t>
      </w:r>
    </w:p>
    <w:p w14:paraId="1E1F75CE" w14:textId="6679DFF2" w:rsidR="00761693" w:rsidRDefault="00761693" w:rsidP="00761693">
      <w:pPr>
        <w:pStyle w:val="Akapitzlist"/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 w:rsidRPr="00761693">
        <w:rPr>
          <w:rFonts w:ascii="PLRoman12-Regular" w:hAnsi="PLRoman12-Regular" w:cs="PLRoman12-Regular"/>
          <w:sz w:val="24"/>
          <w:szCs w:val="24"/>
        </w:rPr>
        <w:t>Standardowe funkcje Image Processing Toolbox i standardowe po</w:t>
      </w:r>
      <w:r>
        <w:rPr>
          <w:rFonts w:ascii="PLRoman12-Regular" w:hAnsi="PLRoman12-Regular" w:cs="PLRoman12-Regular"/>
          <w:sz w:val="24"/>
          <w:szCs w:val="24"/>
        </w:rPr>
        <w:t>lecenia Matlab</w:t>
      </w:r>
      <w:r w:rsidR="00EC1088">
        <w:rPr>
          <w:rFonts w:ascii="PLRoman12-Regular" w:hAnsi="PLRoman12-Regular" w:cs="PLRoman12-Regular"/>
          <w:sz w:val="24"/>
          <w:szCs w:val="24"/>
        </w:rPr>
        <w:t>.</w:t>
      </w:r>
    </w:p>
    <w:p w14:paraId="36119D20" w14:textId="5CC5925D" w:rsidR="000626EE" w:rsidRDefault="000626EE" w:rsidP="00761693">
      <w:pPr>
        <w:pStyle w:val="Akapitzlist"/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</w:p>
    <w:p w14:paraId="72227F30" w14:textId="7B397E9A" w:rsidR="009325E7" w:rsidRDefault="00EC1088" w:rsidP="00BA0A62">
      <w:pPr>
        <w:pStyle w:val="Akapitzlist"/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 xml:space="preserve">Należy </w:t>
      </w:r>
      <w:r w:rsidR="00BA0A62">
        <w:rPr>
          <w:rFonts w:ascii="PLRoman12-Regular" w:hAnsi="PLRoman12-Regular" w:cs="PLRoman12-Regular"/>
          <w:sz w:val="24"/>
          <w:szCs w:val="24"/>
        </w:rPr>
        <w:t>przeczytać dokumentację dotyczącą:</w:t>
      </w:r>
    </w:p>
    <w:p w14:paraId="67BAE695" w14:textId="082CE016" w:rsidR="00BA0A62" w:rsidRDefault="00BA0A62" w:rsidP="00BA0A62">
      <w:pPr>
        <w:pStyle w:val="Akapitzlist"/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</w:p>
    <w:p w14:paraId="52CA1318" w14:textId="54D7E491" w:rsidR="00BA0A62" w:rsidRPr="0088174A" w:rsidRDefault="00BA0A62" w:rsidP="00BA0A62">
      <w:pPr>
        <w:pStyle w:val="Akapitzlist"/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 w:rsidRPr="00BA0A62">
        <w:rPr>
          <w:rStyle w:val="HTML-kod"/>
          <w:rFonts w:eastAsiaTheme="minorHAnsi"/>
        </w:rPr>
        <w:t>bwmorph</w:t>
      </w:r>
    </w:p>
    <w:p w14:paraId="3C9D6C6E" w14:textId="781530FF" w:rsidR="00BA0A62" w:rsidRPr="0088174A" w:rsidRDefault="00C868DC" w:rsidP="00BA0A62">
      <w:pPr>
        <w:pStyle w:val="Akapitzlist"/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hyperlink r:id="rId8" w:history="1">
        <w:r w:rsidR="00BA0A62" w:rsidRPr="0088174A">
          <w:rPr>
            <w:rStyle w:val="Hipercze"/>
            <w:rFonts w:ascii="PLRoman12-Regular" w:hAnsi="PLRoman12-Regular" w:cs="PLRoman12-Regular"/>
            <w:sz w:val="24"/>
            <w:szCs w:val="24"/>
          </w:rPr>
          <w:t>https://www.mathworks.com/help/images/ref/bwmorph.html</w:t>
        </w:r>
      </w:hyperlink>
    </w:p>
    <w:p w14:paraId="731EC49F" w14:textId="7B54D5FC" w:rsidR="00BA0A62" w:rsidRPr="0088174A" w:rsidRDefault="00BA0A62" w:rsidP="00BA0A62">
      <w:pPr>
        <w:pStyle w:val="Akapitzlist"/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</w:p>
    <w:p w14:paraId="00A22FFE" w14:textId="345D1857" w:rsidR="00BA0A62" w:rsidRPr="0088174A" w:rsidRDefault="00BA0A62" w:rsidP="00BA0A62">
      <w:pPr>
        <w:pStyle w:val="Akapitzlist"/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Style w:val="HTML-kod"/>
          <w:rFonts w:eastAsiaTheme="minorHAnsi"/>
        </w:rPr>
        <w:t>convexHull</w:t>
      </w:r>
    </w:p>
    <w:p w14:paraId="44E89EAB" w14:textId="4C65E025" w:rsidR="00BA0A62" w:rsidRPr="0088174A" w:rsidRDefault="00C868DC" w:rsidP="00BA0A62">
      <w:pPr>
        <w:pStyle w:val="Akapitzlist"/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hyperlink r:id="rId9" w:history="1">
        <w:r w:rsidR="00BA0A62" w:rsidRPr="0088174A">
          <w:rPr>
            <w:rStyle w:val="Hipercze"/>
            <w:rFonts w:ascii="PLRoman12-Regular" w:hAnsi="PLRoman12-Regular" w:cs="PLRoman12-Regular"/>
            <w:sz w:val="24"/>
            <w:szCs w:val="24"/>
          </w:rPr>
          <w:t>https://www.mathworks.com/help/matlab/ref/delaunaytriangulation.convexhull.html</w:t>
        </w:r>
      </w:hyperlink>
    </w:p>
    <w:p w14:paraId="2C231BF5" w14:textId="77777777" w:rsidR="00BA0A62" w:rsidRPr="0088174A" w:rsidRDefault="00BA0A62" w:rsidP="00BA0A62">
      <w:pPr>
        <w:pStyle w:val="Akapitzlist"/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</w:p>
    <w:p w14:paraId="50650E88" w14:textId="018D6787" w:rsidR="00BA0A62" w:rsidRPr="0088174A" w:rsidRDefault="00026EEB" w:rsidP="00BA0A62">
      <w:pPr>
        <w:pStyle w:val="Akapitzlist"/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 w:rsidRPr="00026EEB">
        <w:rPr>
          <w:rStyle w:val="HTML-kod"/>
          <w:rFonts w:eastAsiaTheme="minorHAnsi"/>
        </w:rPr>
        <w:t>histeq</w:t>
      </w:r>
    </w:p>
    <w:p w14:paraId="28C94763" w14:textId="36807727" w:rsidR="00026EEB" w:rsidRDefault="00C868DC" w:rsidP="00BA0A62">
      <w:pPr>
        <w:pStyle w:val="Akapitzlist"/>
        <w:autoSpaceDE w:val="0"/>
        <w:autoSpaceDN w:val="0"/>
        <w:adjustRightInd w:val="0"/>
        <w:spacing w:after="0" w:line="240" w:lineRule="auto"/>
        <w:rPr>
          <w:rStyle w:val="Hipercze"/>
          <w:rFonts w:ascii="PLRoman12-Regular" w:hAnsi="PLRoman12-Regular" w:cs="PLRoman12-Regular"/>
          <w:sz w:val="24"/>
          <w:szCs w:val="24"/>
        </w:rPr>
      </w:pPr>
      <w:hyperlink r:id="rId10" w:history="1">
        <w:r w:rsidR="00026EEB" w:rsidRPr="0088174A">
          <w:rPr>
            <w:rStyle w:val="Hipercze"/>
            <w:rFonts w:ascii="PLRoman12-Regular" w:hAnsi="PLRoman12-Regular" w:cs="PLRoman12-Regular"/>
            <w:sz w:val="24"/>
            <w:szCs w:val="24"/>
          </w:rPr>
          <w:t>https://www.mathworks.com/help/images/ref/histeq.html</w:t>
        </w:r>
      </w:hyperlink>
    </w:p>
    <w:p w14:paraId="0FA6405B" w14:textId="2158CEA4" w:rsidR="00377D17" w:rsidRPr="0005503A" w:rsidRDefault="00377D17" w:rsidP="0005503A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</w:p>
    <w:p w14:paraId="1BA18DD9" w14:textId="1CFFE294" w:rsidR="00026EEB" w:rsidRDefault="0087181C" w:rsidP="0087181C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 xml:space="preserve">Znajdowanie minucji określonego typu w obrazie pocienionych linii papilarnych w prosty sposób można zrealizować </w:t>
      </w:r>
      <w:r w:rsidR="0005503A">
        <w:rPr>
          <w:rFonts w:ascii="PLRoman12-Regular" w:hAnsi="PLRoman12-Regular" w:cs="PLRoman12-Regular"/>
          <w:sz w:val="24"/>
          <w:szCs w:val="24"/>
        </w:rPr>
        <w:t>analizując otoczenie danego punktu należącego do linii papilarnej:</w:t>
      </w:r>
    </w:p>
    <w:p w14:paraId="23D4C76C" w14:textId="3DC620A6" w:rsidR="00073B4C" w:rsidRDefault="00073B4C" w:rsidP="00073B4C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>- zakończenie:</w:t>
      </w:r>
      <w:r w:rsidR="0005503A">
        <w:rPr>
          <w:rFonts w:ascii="PLRoman12-Regular" w:hAnsi="PLRoman12-Regular" w:cs="PLRoman12-Regular"/>
          <w:sz w:val="24"/>
          <w:szCs w:val="24"/>
        </w:rPr>
        <w:t xml:space="preserve"> </w:t>
      </w:r>
      <w:r w:rsidR="00AA1A6F">
        <w:rPr>
          <w:rFonts w:ascii="PLRoman12-Regular" w:hAnsi="PLRoman12-Regular" w:cs="PLRoman12-Regular"/>
          <w:sz w:val="24"/>
          <w:szCs w:val="24"/>
        </w:rPr>
        <w:t>suma wszystkich pikseli w otoczeniu 3x3 = 2 (</w:t>
      </w:r>
      <w:r w:rsidR="00B962CF">
        <w:rPr>
          <w:rFonts w:ascii="PLRoman12-Regular" w:hAnsi="PLRoman12-Regular" w:cs="PLRoman12-Regular"/>
          <w:sz w:val="24"/>
          <w:szCs w:val="24"/>
        </w:rPr>
        <w:t xml:space="preserve">przy czym 1 jest punkt środkowy obszaru 3x3 i któryś z pobocznych, np.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"/>
        <w:gridCol w:w="460"/>
        <w:gridCol w:w="460"/>
      </w:tblGrid>
      <w:tr w:rsidR="00B962CF" w14:paraId="376FAD2D" w14:textId="77777777" w:rsidTr="00B962CF">
        <w:trPr>
          <w:trHeight w:val="350"/>
        </w:trPr>
        <w:tc>
          <w:tcPr>
            <w:tcW w:w="460" w:type="dxa"/>
          </w:tcPr>
          <w:p w14:paraId="45E6C577" w14:textId="77777777" w:rsidR="00B962CF" w:rsidRDefault="00B962CF" w:rsidP="00073B4C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  <w:tc>
          <w:tcPr>
            <w:tcW w:w="460" w:type="dxa"/>
          </w:tcPr>
          <w:p w14:paraId="4132391A" w14:textId="77777777" w:rsidR="00B962CF" w:rsidRDefault="00B962CF" w:rsidP="00073B4C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  <w:tc>
          <w:tcPr>
            <w:tcW w:w="460" w:type="dxa"/>
          </w:tcPr>
          <w:p w14:paraId="3EC5703D" w14:textId="77777777" w:rsidR="00B962CF" w:rsidRDefault="00B962CF" w:rsidP="00073B4C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</w:tr>
      <w:tr w:rsidR="00B962CF" w14:paraId="489A1BA3" w14:textId="77777777" w:rsidTr="00B962CF">
        <w:trPr>
          <w:trHeight w:val="336"/>
        </w:trPr>
        <w:tc>
          <w:tcPr>
            <w:tcW w:w="460" w:type="dxa"/>
          </w:tcPr>
          <w:p w14:paraId="52536918" w14:textId="77777777" w:rsidR="00B962CF" w:rsidRDefault="00B962CF" w:rsidP="00073B4C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000000" w:themeFill="text1"/>
          </w:tcPr>
          <w:p w14:paraId="64F39E13" w14:textId="77777777" w:rsidR="00B962CF" w:rsidRDefault="00B962CF" w:rsidP="00073B4C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  <w:tc>
          <w:tcPr>
            <w:tcW w:w="460" w:type="dxa"/>
          </w:tcPr>
          <w:p w14:paraId="71042F5E" w14:textId="77777777" w:rsidR="00B962CF" w:rsidRDefault="00B962CF" w:rsidP="00073B4C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</w:tr>
      <w:tr w:rsidR="00B962CF" w14:paraId="781952B8" w14:textId="77777777" w:rsidTr="00B962CF">
        <w:trPr>
          <w:trHeight w:val="350"/>
        </w:trPr>
        <w:tc>
          <w:tcPr>
            <w:tcW w:w="460" w:type="dxa"/>
          </w:tcPr>
          <w:p w14:paraId="5B232B08" w14:textId="77777777" w:rsidR="00B962CF" w:rsidRDefault="00B962CF" w:rsidP="00073B4C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  <w:tc>
          <w:tcPr>
            <w:tcW w:w="460" w:type="dxa"/>
          </w:tcPr>
          <w:p w14:paraId="6F36C48B" w14:textId="77777777" w:rsidR="00B962CF" w:rsidRDefault="00B962CF" w:rsidP="00073B4C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000000" w:themeFill="text1"/>
          </w:tcPr>
          <w:p w14:paraId="231F0541" w14:textId="77777777" w:rsidR="00B962CF" w:rsidRDefault="00B962CF" w:rsidP="00073B4C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</w:tr>
    </w:tbl>
    <w:p w14:paraId="7D676BF6" w14:textId="77777777" w:rsidR="00B962CF" w:rsidRDefault="00B962CF" w:rsidP="00073B4C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</w:p>
    <w:p w14:paraId="7BC4ECA7" w14:textId="4CB7B84E" w:rsidR="00073B4C" w:rsidRDefault="00073B4C" w:rsidP="00073B4C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</w:p>
    <w:p w14:paraId="3F266912" w14:textId="1262D461" w:rsidR="00073B4C" w:rsidRPr="00073B4C" w:rsidRDefault="00073B4C" w:rsidP="00073B4C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>- rozwidlenie</w:t>
      </w:r>
      <w:r w:rsidR="00B962CF">
        <w:rPr>
          <w:rFonts w:ascii="PLRoman12-Regular" w:hAnsi="PLRoman12-Regular" w:cs="PLRoman12-Regular"/>
          <w:sz w:val="24"/>
          <w:szCs w:val="24"/>
        </w:rPr>
        <w:t xml:space="preserve">: suma </w:t>
      </w:r>
      <w:r w:rsidR="007353CC">
        <w:rPr>
          <w:rFonts w:ascii="PLRoman12-Regular" w:hAnsi="PLRoman12-Regular" w:cs="PLRoman12-Regular"/>
          <w:sz w:val="24"/>
          <w:szCs w:val="24"/>
        </w:rPr>
        <w:t xml:space="preserve">wartości jest równa 4, </w:t>
      </w:r>
      <w:r w:rsidR="00D36885">
        <w:rPr>
          <w:rFonts w:ascii="PLRoman12-Regular" w:hAnsi="PLRoman12-Regular" w:cs="PLRoman12-Regular"/>
          <w:sz w:val="24"/>
          <w:szCs w:val="24"/>
        </w:rPr>
        <w:t>np.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"/>
        <w:gridCol w:w="460"/>
        <w:gridCol w:w="460"/>
      </w:tblGrid>
      <w:tr w:rsidR="00B962CF" w14:paraId="34B7D493" w14:textId="77777777" w:rsidTr="007353CC">
        <w:trPr>
          <w:trHeight w:val="350"/>
        </w:trPr>
        <w:tc>
          <w:tcPr>
            <w:tcW w:w="460" w:type="dxa"/>
          </w:tcPr>
          <w:p w14:paraId="768BC8E4" w14:textId="77777777" w:rsidR="00B962CF" w:rsidRDefault="00B962CF" w:rsidP="00DE395D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000000" w:themeFill="text1"/>
          </w:tcPr>
          <w:p w14:paraId="6BA6C22B" w14:textId="77777777" w:rsidR="00B962CF" w:rsidRDefault="00B962CF" w:rsidP="00DE395D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  <w:tc>
          <w:tcPr>
            <w:tcW w:w="460" w:type="dxa"/>
          </w:tcPr>
          <w:p w14:paraId="7773E8D3" w14:textId="77777777" w:rsidR="00B962CF" w:rsidRDefault="00B962CF" w:rsidP="00DE395D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</w:tr>
      <w:tr w:rsidR="00B962CF" w14:paraId="2B38EEA9" w14:textId="77777777" w:rsidTr="00DE395D">
        <w:trPr>
          <w:trHeight w:val="336"/>
        </w:trPr>
        <w:tc>
          <w:tcPr>
            <w:tcW w:w="460" w:type="dxa"/>
          </w:tcPr>
          <w:p w14:paraId="0B62D0DD" w14:textId="77777777" w:rsidR="00B962CF" w:rsidRDefault="00B962CF" w:rsidP="00DE395D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000000" w:themeFill="text1"/>
          </w:tcPr>
          <w:p w14:paraId="68F3705F" w14:textId="77777777" w:rsidR="00B962CF" w:rsidRDefault="00B962CF" w:rsidP="00DE395D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  <w:tc>
          <w:tcPr>
            <w:tcW w:w="460" w:type="dxa"/>
          </w:tcPr>
          <w:p w14:paraId="5E2ACE4B" w14:textId="77777777" w:rsidR="00B962CF" w:rsidRDefault="00B962CF" w:rsidP="00DE395D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</w:tr>
      <w:tr w:rsidR="00B962CF" w14:paraId="1A236269" w14:textId="77777777" w:rsidTr="007353CC">
        <w:trPr>
          <w:trHeight w:val="350"/>
        </w:trPr>
        <w:tc>
          <w:tcPr>
            <w:tcW w:w="460" w:type="dxa"/>
            <w:shd w:val="clear" w:color="auto" w:fill="000000" w:themeFill="text1"/>
          </w:tcPr>
          <w:p w14:paraId="422893F3" w14:textId="0543808B" w:rsidR="00B962CF" w:rsidRDefault="00B962CF" w:rsidP="00DE395D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  <w:tc>
          <w:tcPr>
            <w:tcW w:w="460" w:type="dxa"/>
          </w:tcPr>
          <w:p w14:paraId="29C0A0DA" w14:textId="77777777" w:rsidR="00B962CF" w:rsidRDefault="00B962CF" w:rsidP="00DE395D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000000" w:themeFill="text1"/>
          </w:tcPr>
          <w:p w14:paraId="5DE7A149" w14:textId="77777777" w:rsidR="00B962CF" w:rsidRDefault="00B962CF" w:rsidP="00DE395D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</w:tr>
    </w:tbl>
    <w:p w14:paraId="623A7719" w14:textId="35AB7BC2" w:rsidR="00B73039" w:rsidRDefault="00D36885" w:rsidP="00B23D2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 xml:space="preserve"> lub np.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"/>
        <w:gridCol w:w="460"/>
        <w:gridCol w:w="460"/>
      </w:tblGrid>
      <w:tr w:rsidR="00D36885" w14:paraId="3899F776" w14:textId="77777777" w:rsidTr="00D36885">
        <w:trPr>
          <w:trHeight w:val="350"/>
        </w:trPr>
        <w:tc>
          <w:tcPr>
            <w:tcW w:w="460" w:type="dxa"/>
          </w:tcPr>
          <w:p w14:paraId="4B7B62B5" w14:textId="77777777" w:rsidR="00D36885" w:rsidRDefault="00D36885" w:rsidP="00DE395D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  <w:tc>
          <w:tcPr>
            <w:tcW w:w="460" w:type="dxa"/>
          </w:tcPr>
          <w:p w14:paraId="5786A281" w14:textId="77777777" w:rsidR="00D36885" w:rsidRDefault="00D36885" w:rsidP="00DE395D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000000" w:themeFill="text1"/>
          </w:tcPr>
          <w:p w14:paraId="63150627" w14:textId="77777777" w:rsidR="00D36885" w:rsidRDefault="00D36885" w:rsidP="00DE395D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</w:tr>
      <w:tr w:rsidR="00D36885" w14:paraId="0AFC50D4" w14:textId="77777777" w:rsidTr="00DE395D">
        <w:trPr>
          <w:trHeight w:val="336"/>
        </w:trPr>
        <w:tc>
          <w:tcPr>
            <w:tcW w:w="460" w:type="dxa"/>
          </w:tcPr>
          <w:p w14:paraId="05B735EC" w14:textId="77777777" w:rsidR="00D36885" w:rsidRDefault="00D36885" w:rsidP="00DE395D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000000" w:themeFill="text1"/>
          </w:tcPr>
          <w:p w14:paraId="609C6038" w14:textId="77777777" w:rsidR="00D36885" w:rsidRDefault="00D36885" w:rsidP="00DE395D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  <w:tc>
          <w:tcPr>
            <w:tcW w:w="460" w:type="dxa"/>
          </w:tcPr>
          <w:p w14:paraId="6A243B1A" w14:textId="77777777" w:rsidR="00D36885" w:rsidRDefault="00D36885" w:rsidP="00DE395D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</w:tr>
      <w:tr w:rsidR="00D36885" w14:paraId="44194C67" w14:textId="77777777" w:rsidTr="00D36885">
        <w:trPr>
          <w:trHeight w:val="350"/>
        </w:trPr>
        <w:tc>
          <w:tcPr>
            <w:tcW w:w="460" w:type="dxa"/>
            <w:shd w:val="clear" w:color="auto" w:fill="000000" w:themeFill="text1"/>
          </w:tcPr>
          <w:p w14:paraId="0CB59C93" w14:textId="77777777" w:rsidR="00D36885" w:rsidRDefault="00D36885" w:rsidP="00DE395D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  <w:tc>
          <w:tcPr>
            <w:tcW w:w="460" w:type="dxa"/>
          </w:tcPr>
          <w:p w14:paraId="2E4478CA" w14:textId="77777777" w:rsidR="00D36885" w:rsidRDefault="00D36885" w:rsidP="00DE395D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000000" w:themeFill="text1"/>
          </w:tcPr>
          <w:p w14:paraId="13DA9881" w14:textId="77777777" w:rsidR="00D36885" w:rsidRDefault="00D36885" w:rsidP="00DE395D">
            <w:pPr>
              <w:autoSpaceDE w:val="0"/>
              <w:autoSpaceDN w:val="0"/>
              <w:adjustRightInd w:val="0"/>
              <w:rPr>
                <w:rFonts w:ascii="PLRoman12-Regular" w:hAnsi="PLRoman12-Regular" w:cs="PLRoman12-Regular"/>
                <w:sz w:val="24"/>
                <w:szCs w:val="24"/>
              </w:rPr>
            </w:pPr>
          </w:p>
        </w:tc>
      </w:tr>
    </w:tbl>
    <w:p w14:paraId="465CB2E0" w14:textId="0EB788F6" w:rsidR="00D36885" w:rsidRDefault="00D36885" w:rsidP="00B23D2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</w:p>
    <w:p w14:paraId="320E03C9" w14:textId="5A5F86D6" w:rsidR="00D36885" w:rsidRDefault="00D36885" w:rsidP="00B23D2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 xml:space="preserve">Po obserwacji wyników proszę </w:t>
      </w:r>
      <w:r w:rsidR="00C868DC">
        <w:rPr>
          <w:rFonts w:ascii="PLRoman12-Regular" w:hAnsi="PLRoman12-Regular" w:cs="PLRoman12-Regular"/>
          <w:sz w:val="24"/>
          <w:szCs w:val="24"/>
        </w:rPr>
        <w:t>uzupełnić reguły ekstrakcji cech jeśli będzie taka potrzeba.</w:t>
      </w:r>
      <w:bookmarkStart w:id="0" w:name="_GoBack"/>
      <w:bookmarkEnd w:id="0"/>
    </w:p>
    <w:p w14:paraId="7CA36396" w14:textId="77777777" w:rsidR="0088174A" w:rsidRPr="0088174A" w:rsidRDefault="0088174A" w:rsidP="00B23D2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</w:p>
    <w:p w14:paraId="77F7EF31" w14:textId="77777777" w:rsidR="00F00648" w:rsidRPr="0092074E" w:rsidRDefault="0092074E" w:rsidP="0088174A">
      <w:pPr>
        <w:pStyle w:val="Nagwek2"/>
      </w:pPr>
      <w:r>
        <w:t>Sprawozdanie</w:t>
      </w:r>
    </w:p>
    <w:p w14:paraId="7DA02754" w14:textId="77777777" w:rsidR="00C664BA" w:rsidRDefault="00C664BA" w:rsidP="00F00648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</w:p>
    <w:p w14:paraId="0411BD87" w14:textId="11F06EC7" w:rsidR="00C91643" w:rsidRPr="0092074E" w:rsidRDefault="00EC1088" w:rsidP="00F00648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>Nie jest wymagane.</w:t>
      </w:r>
    </w:p>
    <w:p w14:paraId="37A088D5" w14:textId="28627396" w:rsidR="00C664BA" w:rsidRDefault="00C664BA" w:rsidP="00F00648">
      <w:pPr>
        <w:autoSpaceDE w:val="0"/>
        <w:autoSpaceDN w:val="0"/>
        <w:adjustRightInd w:val="0"/>
        <w:spacing w:after="0" w:line="240" w:lineRule="auto"/>
        <w:rPr>
          <w:rFonts w:ascii="PLRoman12-Bold" w:hAnsi="PLRoman12-Bold" w:cs="PLRoman12-Bold"/>
          <w:b/>
          <w:bCs/>
          <w:sz w:val="34"/>
          <w:szCs w:val="34"/>
        </w:rPr>
      </w:pPr>
    </w:p>
    <w:p w14:paraId="63F91662" w14:textId="77777777" w:rsidR="00625944" w:rsidRPr="0092074E" w:rsidRDefault="00625944" w:rsidP="00F00648">
      <w:pPr>
        <w:autoSpaceDE w:val="0"/>
        <w:autoSpaceDN w:val="0"/>
        <w:adjustRightInd w:val="0"/>
        <w:spacing w:after="0" w:line="240" w:lineRule="auto"/>
        <w:rPr>
          <w:rFonts w:ascii="PLRoman12-Bold" w:hAnsi="PLRoman12-Bold" w:cs="PLRoman12-Bold"/>
          <w:b/>
          <w:bCs/>
          <w:sz w:val="34"/>
          <w:szCs w:val="34"/>
        </w:rPr>
      </w:pPr>
    </w:p>
    <w:p w14:paraId="24AE3457" w14:textId="77777777" w:rsidR="00F00648" w:rsidRPr="00723C7B" w:rsidRDefault="00F00648" w:rsidP="0088174A">
      <w:pPr>
        <w:pStyle w:val="Nagwek1"/>
      </w:pPr>
      <w:r w:rsidRPr="00723C7B">
        <w:t>Literatura</w:t>
      </w:r>
    </w:p>
    <w:p w14:paraId="4A1AA2BB" w14:textId="77777777" w:rsidR="00C664BA" w:rsidRPr="00723C7B" w:rsidRDefault="00C664BA" w:rsidP="00F00648">
      <w:pPr>
        <w:autoSpaceDE w:val="0"/>
        <w:autoSpaceDN w:val="0"/>
        <w:adjustRightInd w:val="0"/>
        <w:spacing w:after="0" w:line="240" w:lineRule="auto"/>
        <w:rPr>
          <w:rFonts w:ascii="PLRoman12-Bold" w:hAnsi="PLRoman12-Bold" w:cs="PLRoman12-Bold"/>
          <w:b/>
          <w:bCs/>
          <w:sz w:val="34"/>
          <w:szCs w:val="34"/>
        </w:rPr>
      </w:pPr>
    </w:p>
    <w:p w14:paraId="3F61A0F5" w14:textId="68402B46" w:rsidR="00647D7A" w:rsidRDefault="00F00648" w:rsidP="00C664BA">
      <w:pPr>
        <w:autoSpaceDE w:val="0"/>
        <w:autoSpaceDN w:val="0"/>
        <w:adjustRightInd w:val="0"/>
        <w:spacing w:after="0" w:line="240" w:lineRule="auto"/>
      </w:pPr>
      <w:r w:rsidRPr="007D33B8">
        <w:rPr>
          <w:rFonts w:ascii="PLRoman12-Regular" w:hAnsi="PLRoman12-Regular" w:cs="PLRoman12-Regular"/>
          <w:sz w:val="24"/>
          <w:szCs w:val="24"/>
        </w:rPr>
        <w:t xml:space="preserve">[1] </w:t>
      </w:r>
      <w:r w:rsidR="007D33B8">
        <w:t xml:space="preserve">Kukharev, G., &amp; Kuźmiński, A. (2003). Techniki Biometryczne Część 1 Metody Rozpoznawania Twarzy. </w:t>
      </w:r>
      <w:r w:rsidR="007D33B8">
        <w:rPr>
          <w:i/>
          <w:iCs/>
        </w:rPr>
        <w:t>Politechnika Szczecińska Wydział Informatyki</w:t>
      </w:r>
      <w:r w:rsidR="007D33B8">
        <w:t>.</w:t>
      </w:r>
    </w:p>
    <w:p w14:paraId="4AA61628" w14:textId="77777777" w:rsidR="009325E7" w:rsidRDefault="009325E7" w:rsidP="00C664BA">
      <w:pPr>
        <w:autoSpaceDE w:val="0"/>
        <w:autoSpaceDN w:val="0"/>
        <w:adjustRightInd w:val="0"/>
        <w:spacing w:after="0" w:line="240" w:lineRule="auto"/>
      </w:pPr>
    </w:p>
    <w:p w14:paraId="00C91BE3" w14:textId="2B99A03B" w:rsidR="00BD2C12" w:rsidRPr="0088174A" w:rsidRDefault="00BD2C12" w:rsidP="00C664BA">
      <w:pPr>
        <w:autoSpaceDE w:val="0"/>
        <w:autoSpaceDN w:val="0"/>
        <w:adjustRightInd w:val="0"/>
        <w:spacing w:after="0" w:line="240" w:lineRule="auto"/>
        <w:rPr>
          <w:i/>
        </w:rPr>
      </w:pPr>
      <w:r w:rsidRPr="0088174A">
        <w:t xml:space="preserve">[2] Lewis, J. P., "Fast Normalized Cross-Correlation" </w:t>
      </w:r>
      <w:r w:rsidRPr="0088174A">
        <w:rPr>
          <w:i/>
        </w:rPr>
        <w:t>Industrial Light &amp; Magic</w:t>
      </w:r>
    </w:p>
    <w:p w14:paraId="3FA4D0F9" w14:textId="349C0F2F" w:rsidR="001F6B17" w:rsidRPr="0088174A" w:rsidRDefault="001F6B17" w:rsidP="00C664BA">
      <w:pPr>
        <w:autoSpaceDE w:val="0"/>
        <w:autoSpaceDN w:val="0"/>
        <w:adjustRightInd w:val="0"/>
        <w:spacing w:after="0" w:line="240" w:lineRule="auto"/>
      </w:pPr>
    </w:p>
    <w:p w14:paraId="61FF5776" w14:textId="735AFE40" w:rsidR="001F6B17" w:rsidRPr="009325E7" w:rsidRDefault="001F6B17" w:rsidP="00C664BA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1F6B17">
        <w:t xml:space="preserve">[3] Maltoni, D., Maio, D., Jain, A. K., &amp; Prabhakar, S. (2009). </w:t>
      </w:r>
      <w:r w:rsidRPr="001F6B17">
        <w:rPr>
          <w:lang w:val="en-GB"/>
        </w:rPr>
        <w:t>Handbook of fingerprint recognition. Springer Science &amp; Business Media.</w:t>
      </w:r>
    </w:p>
    <w:sectPr w:rsidR="001F6B17" w:rsidRPr="009325E7" w:rsidSect="00DB46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65AC4" w14:textId="77777777" w:rsidR="00763909" w:rsidRDefault="00763909" w:rsidP="00B73039">
      <w:pPr>
        <w:spacing w:after="0" w:line="240" w:lineRule="auto"/>
      </w:pPr>
      <w:r>
        <w:separator/>
      </w:r>
    </w:p>
  </w:endnote>
  <w:endnote w:type="continuationSeparator" w:id="0">
    <w:p w14:paraId="1E1048C7" w14:textId="77777777" w:rsidR="00763909" w:rsidRDefault="00763909" w:rsidP="00B73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LRoman17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2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D1637" w14:textId="77777777" w:rsidR="00763909" w:rsidRDefault="00763909" w:rsidP="00B73039">
      <w:pPr>
        <w:spacing w:after="0" w:line="240" w:lineRule="auto"/>
      </w:pPr>
      <w:r>
        <w:separator/>
      </w:r>
    </w:p>
  </w:footnote>
  <w:footnote w:type="continuationSeparator" w:id="0">
    <w:p w14:paraId="4D56D53C" w14:textId="77777777" w:rsidR="00763909" w:rsidRDefault="00763909" w:rsidP="00B73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7.25pt;visibility:visible;mso-wrap-style:square" o:bullet="t">
        <v:imagedata r:id="rId1" o:title=""/>
      </v:shape>
    </w:pict>
  </w:numPicBullet>
  <w:numPicBullet w:numPicBulletId="1">
    <w:pict>
      <v:shape id="_x0000_i1027" type="#_x0000_t75" style="width:21pt;height:15.75pt;visibility:visible;mso-wrap-style:square" o:bullet="t">
        <v:imagedata r:id="rId2" o:title=""/>
      </v:shape>
    </w:pict>
  </w:numPicBullet>
  <w:abstractNum w:abstractNumId="0" w15:restartNumberingAfterBreak="0">
    <w:nsid w:val="02C1517A"/>
    <w:multiLevelType w:val="hybridMultilevel"/>
    <w:tmpl w:val="4CF027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A66D5"/>
    <w:multiLevelType w:val="multilevel"/>
    <w:tmpl w:val="66A6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00CA3"/>
    <w:multiLevelType w:val="hybridMultilevel"/>
    <w:tmpl w:val="57188D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5549E"/>
    <w:multiLevelType w:val="hybridMultilevel"/>
    <w:tmpl w:val="1072262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B5BA2"/>
    <w:multiLevelType w:val="hybridMultilevel"/>
    <w:tmpl w:val="59C2EE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92C9E"/>
    <w:multiLevelType w:val="hybridMultilevel"/>
    <w:tmpl w:val="2526AD0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841DF"/>
    <w:multiLevelType w:val="hybridMultilevel"/>
    <w:tmpl w:val="4CF027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E697A"/>
    <w:multiLevelType w:val="hybridMultilevel"/>
    <w:tmpl w:val="D27C9DD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162"/>
    <w:rsid w:val="00013F2A"/>
    <w:rsid w:val="0001589D"/>
    <w:rsid w:val="00026EEB"/>
    <w:rsid w:val="0003510E"/>
    <w:rsid w:val="0005503A"/>
    <w:rsid w:val="000626EE"/>
    <w:rsid w:val="00073B4C"/>
    <w:rsid w:val="00134E5E"/>
    <w:rsid w:val="00153577"/>
    <w:rsid w:val="00164AB3"/>
    <w:rsid w:val="001F6B17"/>
    <w:rsid w:val="002954B4"/>
    <w:rsid w:val="002A3162"/>
    <w:rsid w:val="002B0F69"/>
    <w:rsid w:val="002B1258"/>
    <w:rsid w:val="00305051"/>
    <w:rsid w:val="00315E86"/>
    <w:rsid w:val="003516B7"/>
    <w:rsid w:val="00377D17"/>
    <w:rsid w:val="003872E5"/>
    <w:rsid w:val="003C2A91"/>
    <w:rsid w:val="003C3B43"/>
    <w:rsid w:val="003C48C0"/>
    <w:rsid w:val="003D0F9A"/>
    <w:rsid w:val="003E437A"/>
    <w:rsid w:val="003E7539"/>
    <w:rsid w:val="00420152"/>
    <w:rsid w:val="00420D5E"/>
    <w:rsid w:val="004832BE"/>
    <w:rsid w:val="00504519"/>
    <w:rsid w:val="00545FCA"/>
    <w:rsid w:val="00580E9E"/>
    <w:rsid w:val="00585809"/>
    <w:rsid w:val="00594011"/>
    <w:rsid w:val="005D64AA"/>
    <w:rsid w:val="005F7F76"/>
    <w:rsid w:val="00606AD1"/>
    <w:rsid w:val="00616FCA"/>
    <w:rsid w:val="00625944"/>
    <w:rsid w:val="006B6A25"/>
    <w:rsid w:val="006E0A45"/>
    <w:rsid w:val="007041D9"/>
    <w:rsid w:val="00723C7B"/>
    <w:rsid w:val="007353CC"/>
    <w:rsid w:val="00761693"/>
    <w:rsid w:val="00763909"/>
    <w:rsid w:val="0079328E"/>
    <w:rsid w:val="007B290F"/>
    <w:rsid w:val="007D33B8"/>
    <w:rsid w:val="00807044"/>
    <w:rsid w:val="0087181C"/>
    <w:rsid w:val="008760EC"/>
    <w:rsid w:val="0088174A"/>
    <w:rsid w:val="008D3019"/>
    <w:rsid w:val="008F3411"/>
    <w:rsid w:val="009142B1"/>
    <w:rsid w:val="0091488A"/>
    <w:rsid w:val="0092074E"/>
    <w:rsid w:val="009325E7"/>
    <w:rsid w:val="00A03723"/>
    <w:rsid w:val="00A32B2D"/>
    <w:rsid w:val="00A4134F"/>
    <w:rsid w:val="00A508ED"/>
    <w:rsid w:val="00A6129D"/>
    <w:rsid w:val="00A6337E"/>
    <w:rsid w:val="00A73670"/>
    <w:rsid w:val="00A8194D"/>
    <w:rsid w:val="00AA1A6F"/>
    <w:rsid w:val="00AC6936"/>
    <w:rsid w:val="00B23D27"/>
    <w:rsid w:val="00B449EA"/>
    <w:rsid w:val="00B73039"/>
    <w:rsid w:val="00B75B51"/>
    <w:rsid w:val="00B962CF"/>
    <w:rsid w:val="00BA0A62"/>
    <w:rsid w:val="00BB322E"/>
    <w:rsid w:val="00BB6CCF"/>
    <w:rsid w:val="00BD2C12"/>
    <w:rsid w:val="00BD5891"/>
    <w:rsid w:val="00C00F8C"/>
    <w:rsid w:val="00C26BFE"/>
    <w:rsid w:val="00C664BA"/>
    <w:rsid w:val="00C7514A"/>
    <w:rsid w:val="00C868DC"/>
    <w:rsid w:val="00C91643"/>
    <w:rsid w:val="00CA4E7F"/>
    <w:rsid w:val="00CE1F80"/>
    <w:rsid w:val="00D1381E"/>
    <w:rsid w:val="00D36885"/>
    <w:rsid w:val="00D5409B"/>
    <w:rsid w:val="00DB460C"/>
    <w:rsid w:val="00DE3FA8"/>
    <w:rsid w:val="00E10844"/>
    <w:rsid w:val="00E2094D"/>
    <w:rsid w:val="00E22FC4"/>
    <w:rsid w:val="00E40CFE"/>
    <w:rsid w:val="00E6557B"/>
    <w:rsid w:val="00E71640"/>
    <w:rsid w:val="00EA194F"/>
    <w:rsid w:val="00EC1088"/>
    <w:rsid w:val="00EE70C5"/>
    <w:rsid w:val="00F00648"/>
    <w:rsid w:val="00FB06AE"/>
    <w:rsid w:val="00FE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A40D131"/>
  <w15:docId w15:val="{78B874DE-8B15-4828-BE87-2947393C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9328E"/>
  </w:style>
  <w:style w:type="paragraph" w:styleId="Nagwek1">
    <w:name w:val="heading 1"/>
    <w:basedOn w:val="Normalny"/>
    <w:next w:val="Normalny"/>
    <w:link w:val="Nagwek1Znak"/>
    <w:uiPriority w:val="9"/>
    <w:qFormat/>
    <w:rsid w:val="0079328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328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9328E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9328E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9328E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9328E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9328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9328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9328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00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064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00648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73039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7303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73039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7B290F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C48C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C2A91"/>
    <w:rPr>
      <w:color w:val="800080" w:themeColor="followedHyperlink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E22FC4"/>
    <w:rPr>
      <w:rFonts w:ascii="Courier New" w:eastAsia="Times New Roman" w:hAnsi="Courier New" w:cs="Courier New"/>
      <w:sz w:val="20"/>
      <w:szCs w:val="20"/>
    </w:rPr>
  </w:style>
  <w:style w:type="table" w:styleId="Tabela-Siatka">
    <w:name w:val="Table Grid"/>
    <w:basedOn w:val="Standardowy"/>
    <w:uiPriority w:val="59"/>
    <w:rsid w:val="00E22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23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23D27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A6337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athtext">
    <w:name w:val="mathtext"/>
    <w:basedOn w:val="Domylnaczcionkaakapitu"/>
    <w:rsid w:val="00A6337E"/>
  </w:style>
  <w:style w:type="character" w:customStyle="1" w:styleId="mathtextbox">
    <w:name w:val="mathtextbox"/>
    <w:basedOn w:val="Domylnaczcionkaakapitu"/>
    <w:rsid w:val="00A6337E"/>
  </w:style>
  <w:style w:type="character" w:customStyle="1" w:styleId="Nagwek1Znak">
    <w:name w:val="Nagłówek 1 Znak"/>
    <w:basedOn w:val="Domylnaczcionkaakapitu"/>
    <w:link w:val="Nagwek1"/>
    <w:uiPriority w:val="9"/>
    <w:rsid w:val="0079328E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79328E"/>
    <w:rPr>
      <w:caps/>
      <w:spacing w:val="15"/>
      <w:shd w:val="clear" w:color="auto" w:fill="DBE5F1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9328E"/>
    <w:rPr>
      <w:caps/>
      <w:color w:val="243F60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9328E"/>
    <w:rPr>
      <w:caps/>
      <w:color w:val="365F91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9328E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9328E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9328E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9328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9328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9328E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79328E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9328E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9328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79328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79328E"/>
    <w:rPr>
      <w:b/>
      <w:bCs/>
    </w:rPr>
  </w:style>
  <w:style w:type="character" w:styleId="Uwydatnienie">
    <w:name w:val="Emphasis"/>
    <w:uiPriority w:val="20"/>
    <w:qFormat/>
    <w:rsid w:val="0079328E"/>
    <w:rPr>
      <w:caps/>
      <w:color w:val="243F60" w:themeColor="accent1" w:themeShade="7F"/>
      <w:spacing w:val="5"/>
    </w:rPr>
  </w:style>
  <w:style w:type="paragraph" w:styleId="Bezodstpw">
    <w:name w:val="No Spacing"/>
    <w:uiPriority w:val="1"/>
    <w:qFormat/>
    <w:rsid w:val="0079328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79328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79328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9328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9328E"/>
    <w:rPr>
      <w:color w:val="4F81BD" w:themeColor="accent1"/>
      <w:sz w:val="24"/>
      <w:szCs w:val="24"/>
    </w:rPr>
  </w:style>
  <w:style w:type="character" w:styleId="Wyrnieniedelikatne">
    <w:name w:val="Subtle Emphasis"/>
    <w:uiPriority w:val="19"/>
    <w:qFormat/>
    <w:rsid w:val="0079328E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79328E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79328E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79328E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79328E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932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6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images/ref/bwmorph.html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yperlink" Target="https://www.mathworks.com/help/images/ref/histeq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thworks.com/help/matlab/ref/delaunaytriangulation.convexhull.html" TargetMode="External"/><Relationship Id="rId14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35A6D97DF0694C88FA21BC592257DF" ma:contentTypeVersion="0" ma:contentTypeDescription="Utwórz nowy dokument." ma:contentTypeScope="" ma:versionID="4aabae5b3acf545a0a63476bfa52f83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74f0a4605ce4da9856928fb8c32d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B65124-C05F-4891-B790-4E07B967CF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78D8D3-886A-4889-9F3B-395B4325852D}"/>
</file>

<file path=customXml/itemProps3.xml><?xml version="1.0" encoding="utf-8"?>
<ds:datastoreItem xmlns:ds="http://schemas.openxmlformats.org/officeDocument/2006/customXml" ds:itemID="{93DED666-5312-4233-A59B-FCC8086E00B3}"/>
</file>

<file path=customXml/itemProps4.xml><?xml version="1.0" encoding="utf-8"?>
<ds:datastoreItem xmlns:ds="http://schemas.openxmlformats.org/officeDocument/2006/customXml" ds:itemID="{F9830D6D-3874-4239-8979-9D7D51A79D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513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 Półrolniczak</cp:lastModifiedBy>
  <cp:revision>18</cp:revision>
  <cp:lastPrinted>2019-05-29T10:21:00Z</cp:lastPrinted>
  <dcterms:created xsi:type="dcterms:W3CDTF">2020-10-07T12:10:00Z</dcterms:created>
  <dcterms:modified xsi:type="dcterms:W3CDTF">2020-10-07T12:34:00Z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0x0101004F35A6D97DF0694C88FA21BC592257DF</vt:lpwstr>
  </property>
</Properties>
</file>