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ТЕХНИЧЕСКАЯ СПЕЦИФИКАЦИЯ</w:t>
      </w:r>
    </w:p>
    <w:p>
      <w:pPr>
        <w:spacing w:after="280"/>
      </w:pPr>
      <w:r>
        <w:rPr>
          <w:rFonts w:ascii="Calibri" w:hAnsi="Calibri"/>
          <w:color w:val="4B5563"/>
          <w:sz w:val="28"/>
        </w:rPr>
        <w:t>Локальный AI-помощник для поддержки WMS: Jira, Confluence и Ollama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Версия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033"/>
                <w:sz w:val="22"/>
              </w:rPr>
              <w:t>1.2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Дата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033"/>
                <w:sz w:val="22"/>
              </w:rPr>
              <w:t>27 июля 2026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Статус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033"/>
                <w:sz w:val="22"/>
              </w:rPr>
              <w:t>Тестовый прототип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Цель</w:t>
            </w:r>
          </w:p>
          <w:p>
            <w:pPr>
              <w:spacing w:after="0"/>
            </w:pPr>
            <w:r>
              <w:rPr>
                <w:rFonts w:ascii="Calibri" w:hAnsi="Calibri"/>
                <w:color w:val="172033"/>
                <w:sz w:val="22"/>
              </w:rPr>
              <w:t>Помочь консультантам первой и второй линии быстро определить первичные проверки, вероятную техническую причину, прошлое решение аналогичного обращения, связанную документацию и задачу разработки.</w:t>
            </w:r>
          </w:p>
        </w:tc>
      </w:tr>
    </w:tbl>
    <w:p>
      <w:pPr>
        <w:pStyle w:val="Heading1"/>
      </w:pPr>
      <w:r>
        <w:t>1. Назначение и границы</w:t>
      </w:r>
    </w:p>
    <w:p>
      <w:r>
        <w:rPr>
          <w:rFonts w:ascii="Calibri" w:hAnsi="Calibri"/>
          <w:color w:val="172033"/>
          <w:sz w:val="22"/>
        </w:rPr>
        <w:t>Приложение анализирует обращения пользователей складской WMS. Оно ищет похожие обращения, задачи разработки и документацию, после чего формирует единый безопасный сценарий решения.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Поддерживает приёмку, отгрузку, инвентаризацию, ТСД и печать Zebra.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Не меняет остатки, права, документы или статусы задач.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Рекомендации требуют проверки консультантом до выполнения действий в продуктивной среде.</w:t>
      </w:r>
    </w:p>
    <w:p>
      <w:pPr>
        <w:pStyle w:val="Heading1"/>
      </w:pPr>
      <w:r>
        <w:t>2. Пользователи и роли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Роль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Задача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Результат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Кладовщик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Создаёт обращение и отвечает на уточняющие вопросы.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Передаёт понятные наблюдения без технических терминов.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Консультант 1-2 линии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Проверяет первичные причины, выполняет регламент и при необходимости эскалирует дефект.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Получает сценарий решения, документацию и прошлый опыт.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Разработчик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Разбирает подтверждённый дефект.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Получает ссылку на задачу PROB и контекст ошибки.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Администратор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Настраивает доступы и модели.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Контролирует интеграции и безопасность.</w:t>
            </w:r>
          </w:p>
        </w:tc>
      </w:tr>
    </w:tbl>
    <w:p>
      <w:pPr>
        <w:pStyle w:val="Heading1"/>
      </w:pPr>
      <w:r>
        <w:t>3. Архитектура</w:t>
      </w:r>
    </w:p>
    <w:p>
      <w:r>
        <w:rPr>
          <w:rFonts w:ascii="Calibri" w:hAnsi="Calibri"/>
          <w:color w:val="172033"/>
          <w:sz w:val="22"/>
        </w:rPr>
        <w:t>Контекст обращения проходит через слой семантического поиска и три логические AI-роли.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2033"/>
          </w:tcPr>
          <w:p>
            <w:pPr>
              <w:spacing w:after="0"/>
            </w:pPr>
            <w:r>
              <w:rPr>
                <w:rFonts w:ascii="Consolas" w:hAnsi="Consolas"/>
                <w:color w:val="E8EFFF"/>
                <w:sz w:val="18"/>
              </w:rPr>
              <w:t>Новое обращение в Jira</w:t>
              <w:br/>
              <w:t xml:space="preserve">  ├─ Сабагент обращений → похожие WMS-обращения и PROB-задачи</w:t>
              <w:br/>
              <w:t xml:space="preserve">  ├─ Сабагент документации → страницы Confluence и точки ошибок</w:t>
              <w:br/>
              <w:t xml:space="preserve">  └─ Агент-оркестратор → готовый сценарий для консультанта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72033"/>
          <w:sz w:val="22"/>
        </w:rPr>
        <w:t>Два сабагента запускаются параллельно. Оркестратор получает только их структурированные выводы, а не полную базу данных.</w:t>
      </w:r>
    </w:p>
    <w:p>
      <w:pPr>
        <w:pStyle w:val="Heading1"/>
      </w:pPr>
      <w:r>
        <w:t>4. Локальные модели Ollama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Роль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Модель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API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Назначение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Семантический поиск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embeddinggemma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/api/embed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Векторы обращений и документации.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Сабагенты и оркестратор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qwen3.6:latest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/api/chat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Анализ текста и формирование ответа.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Важно</w:t>
            </w:r>
          </w:p>
          <w:p>
            <w:pPr>
              <w:spacing w:after="0"/>
            </w:pPr>
            <w:r>
              <w:rPr>
                <w:rFonts w:ascii="Calibri" w:hAnsi="Calibri"/>
                <w:color w:val="172033"/>
                <w:sz w:val="22"/>
              </w:rPr>
              <w:t>embeddinggemma применяется только для embedding-поиска и не должна использоваться как чат-модель.</w:t>
            </w:r>
          </w:p>
        </w:tc>
      </w:tr>
    </w:tbl>
    <w:p>
      <w:pPr>
        <w:pStyle w:val="Heading1"/>
      </w:pPr>
      <w:r>
        <w:t>5. Процесс анализа обращения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Получить текст обращения, переписку и приложенные данные.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Найти близкие по смыслу WMS-обращения и PROB-задачи через embeddinggemma.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Найти релевантные страницы Confluence, включая точки генерации ошибок.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Передать историю обращений сабагенту обращений, а документацию - сабагенту документации.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Передать оба вывода оркестратору и вернуть сценарий решения.</w:t>
      </w:r>
    </w:p>
    <w:p>
      <w:pPr>
        <w:pStyle w:val="Heading1"/>
      </w:pPr>
      <w:r>
        <w:t>6. Формат результата оркестратора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2033"/>
          </w:tcPr>
          <w:p>
            <w:pPr>
              <w:spacing w:after="0"/>
            </w:pPr>
            <w:r>
              <w:rPr>
                <w:rFonts w:ascii="Consolas" w:hAnsi="Consolas"/>
                <w:color w:val="E8EFFF"/>
                <w:sz w:val="18"/>
              </w:rPr>
              <w:t>{</w:t>
              <w:br/>
              <w:t xml:space="preserve">  "summary": "Краткое описание ситуации",</w:t>
              <w:br/>
              <w:t xml:space="preserve">  "possible_causes": [{"cause":"...","evidence":"...","confidence":"medium"}],</w:t>
              <w:br/>
              <w:t xml:space="preserve">  "error_locations": [{"error":"...","location":"функция → условие","condition":"..."}],</w:t>
              <w:br/>
              <w:t xml:space="preserve">  "solution_scenario": {"goal":"...","steps":["..."],"verification":["..."],"escalation":["..."]},</w:t>
              <w:br/>
              <w:t xml:space="preserve">  "questions": ["..."],</w:t>
              <w:br/>
              <w:t xml:space="preserve">  "risk_note": "..."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7. Демонстрационные данные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Всего 530 обезличенных тестовых заявок.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500 WMS-обращений с ключами WMS-*.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30 задач разработки типа Development Bug с ключами PROB-*.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175 WMS-кейсов содержат переписку консультанта с пользователем.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250 WMS-кейсов являются переформулированными вариантами предыдущих сценариев и расширяют семантический поиск.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20 страниц демо-Confluence в пространстве WMSDEV.</w:t>
      </w:r>
    </w:p>
    <w:p>
      <w:pPr>
        <w:pStyle w:val="Heading1"/>
      </w:pPr>
      <w:r>
        <w:t>8. Поиск места возникновения ошибки</w:t>
      </w:r>
    </w:p>
    <w:p>
      <w:r>
        <w:rPr>
          <w:rFonts w:ascii="Calibri" w:hAnsi="Calibri"/>
          <w:color w:val="172033"/>
          <w:sz w:val="22"/>
        </w:rPr>
        <w:t>Страницы разработки содержат примерную логику, код ошибки, условие и функцию, в которой ошибка должна возникать. Поиск повышает релевантность страницы при совпадении HTTP-кода или идентификатора ошибки.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Ошибка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Место в логике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Условие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409 INVENTORY_CELL_NOT_LOCKED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postCount() → isCellLockedBy()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Ячейка разблокирована или заблокирована другим листом.</w:t>
            </w:r>
          </w:p>
        </w:tc>
      </w:tr>
    </w:tbl>
    <w:p>
      <w:pPr>
        <w:pStyle w:val="Heading1"/>
      </w:pPr>
      <w:r>
        <w:t>9. Автоматическая обработка обращений в Jira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Webhook Jira запускает анализ, когда в выбранных проектах появляется новое обращение.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Сервисная учётная запись должна видеть обращения в этих проектах и иметь право добавлять комментарии.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После анализа помощник добавляет один комментарий: что проверить в первую очередь, какое решение помогло в похожем случае, ссылки на документацию и связанную PROB-задачу.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Перед публикацией система проверяет, не был ли такой комментарий уже добавлен, чтобы не создавать дубли.</w:t>
      </w:r>
    </w:p>
    <w:p>
      <w:pPr>
        <w:pStyle w:val="Heading1"/>
      </w:pPr>
      <w:r>
        <w:t>10. Интеграция Confluence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Используются URL Confluence, e-mail сервисной учётной записи, API token и ключи разрешённых пространств.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Поиск ограничивается страницами, к которым сервисная учётная запись имеет доступ.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Найденные страницы и точки ошибок передаются сабагенту документации.</w:t>
      </w:r>
    </w:p>
    <w:p>
      <w:pPr>
        <w:pStyle w:val="Heading1"/>
      </w:pPr>
      <w:r>
        <w:t>11. Безопасность и ограничения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Локальный Ollama не отправляет текст обращений в OpenAI.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Текущая чат-модель анализирует текст. Для скриншотов требуется отдельная локальная vision-модель.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Комментарии в Jira публикует только сервисная учётная запись; пользовательский доступ к чужим обращениям не используется.</w:t>
      </w:r>
    </w:p>
    <w:p>
      <w:pPr>
        <w:pStyle w:val="Heading1"/>
      </w:pPr>
      <w:r>
        <w:t>12. Критерии готовности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Новое обращение автоматически поступает в анализ.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Находятся похожие WMS-обращения, PROB-задачи и страницы Confluence.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В ответе есть безопасный сценарий решения и условия эскалации.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При известной ошибке отображается место её возникновения в логике.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Для каждого нового обращения в Jira публикуется один понятный комментарий без повторов.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При недоступности сабагента используется резервный вывод со статусом ошибки.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8"/>
      </w:rPr>
      <w:t>Внутренний документ | Демонстрационный прототип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8"/>
      </w:rPr>
      <w:t>WMS AI Assistant | Техническая спецификация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спецификация WMS AI-помощника</dc:title>
  <dc:subject>Jira, Confluence и Ollama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