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after="0" w:lineRule="auto"/>
        <w:contextualSpacing w:val="0"/>
        <w:jc w:val="both"/>
        <w:rPr/>
      </w:pPr>
      <w:bookmarkStart w:colFirst="0" w:colLast="0" w:name="_5x0anaz1yirx" w:id="0"/>
      <w:bookmarkEnd w:id="0"/>
      <w:r w:rsidDel="00000000" w:rsidR="00000000" w:rsidRPr="00000000">
        <w:rPr>
          <w:rtl w:val="0"/>
        </w:rPr>
        <w:t xml:space="preserve">Installation Guideline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Solution: Clinic Reporting System - BI Solution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Owner: </w:t>
      </w:r>
      <w:r w:rsidDel="00000000" w:rsidR="00000000" w:rsidRPr="00000000">
        <w:rPr>
          <w:i w:val="1"/>
          <w:rtl w:val="0"/>
        </w:rPr>
        <w:t xml:space="preserve">Karla Rivas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Date: </w:t>
      </w:r>
      <w:r w:rsidDel="00000000" w:rsidR="00000000" w:rsidRPr="00000000">
        <w:rPr>
          <w:i w:val="1"/>
          <w:rtl w:val="0"/>
        </w:rPr>
        <w:t xml:space="preserve">March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q1lmpfprz8ic" w:id="1"/>
      <w:bookmarkEnd w:id="1"/>
      <w:r w:rsidDel="00000000" w:rsidR="00000000" w:rsidRPr="00000000">
        <w:rPr>
          <w:rtl w:val="0"/>
        </w:rPr>
        <w:t xml:space="preserve">Change Log</w:t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845"/>
        <w:gridCol w:w="5430"/>
        <w:tblGridChange w:id="0">
          <w:tblGrid>
            <w:gridCol w:w="1740"/>
            <w:gridCol w:w="1845"/>
            <w:gridCol w:w="5430"/>
          </w:tblGrid>
        </w:tblGridChange>
      </w:tblGrid>
      <w:tr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When</w:t>
            </w:r>
          </w:p>
        </w:tc>
        <w:tc>
          <w:tcPr>
            <w:shd w:fill="3d85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What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jc w:val="both"/>
        <w:rPr>
          <w:sz w:val="28"/>
          <w:szCs w:val="28"/>
        </w:rPr>
      </w:pPr>
      <w:bookmarkStart w:colFirst="0" w:colLast="0" w:name="_p9ycc9r6b9r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x0anaz1yirx">
            <w:r w:rsidDel="00000000" w:rsidR="00000000" w:rsidRPr="00000000">
              <w:rPr>
                <w:b w:val="1"/>
                <w:rtl w:val="0"/>
              </w:rPr>
              <w:t xml:space="preserve">Installation Guideline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_5x0anaz1yirx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q1lmpfprz8ic">
            <w:r w:rsidDel="00000000" w:rsidR="00000000" w:rsidRPr="00000000">
              <w:rPr>
                <w:rtl w:val="0"/>
              </w:rPr>
              <w:t xml:space="preserve">Change Log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_q1lmpfprz8ic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sbr21s1l7ca">
            <w:r w:rsidDel="00000000" w:rsidR="00000000" w:rsidRPr="00000000">
              <w:rPr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_sbr21s1l7ca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ett6qrek0e6k">
            <w:r w:rsidDel="00000000" w:rsidR="00000000" w:rsidRPr="00000000">
              <w:rPr>
                <w:rtl w:val="0"/>
              </w:rPr>
              <w:t xml:space="preserve">1.1 Summary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_ett6qrek0e6k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qf0j46rm14kc">
            <w:r w:rsidDel="00000000" w:rsidR="00000000" w:rsidRPr="00000000">
              <w:rPr>
                <w:rtl w:val="0"/>
              </w:rPr>
              <w:t xml:space="preserve">2. Installation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_qf0j46rm14kc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9bjsddgcd0p3">
            <w:r w:rsidDel="00000000" w:rsidR="00000000" w:rsidRPr="00000000">
              <w:rPr>
                <w:rtl w:val="0"/>
              </w:rPr>
              <w:t xml:space="preserve">2.1 Installation of ETL Support tables and Scripts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_9bjsddgcd0p3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6pl2q4jmj5x1">
            <w:r w:rsidDel="00000000" w:rsidR="00000000" w:rsidRPr="00000000">
              <w:rPr>
                <w:rtl w:val="0"/>
              </w:rPr>
              <w:t xml:space="preserve">2.2 Installation of views and support stored procedures for the patients and visits integrations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_6pl2q4jmj5x1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m71dwuu9ep27">
            <w:r w:rsidDel="00000000" w:rsidR="00000000" w:rsidRPr="00000000">
              <w:rPr>
                <w:rtl w:val="0"/>
              </w:rPr>
              <w:t xml:space="preserve">3. Running the Process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_m71dwuu9ep27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f2f7ymnp6a2i">
            <w:r w:rsidDel="00000000" w:rsidR="00000000" w:rsidRPr="00000000">
              <w:rPr>
                <w:rtl w:val="0"/>
              </w:rPr>
              <w:t xml:space="preserve">4. Additional Considerations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_f2f7ymnp6a2i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sbr21s1l7ca" w:id="3"/>
      <w:bookmarkEnd w:id="3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/>
      </w:pPr>
      <w:bookmarkStart w:colFirst="0" w:colLast="0" w:name="_ett6qrek0e6k" w:id="4"/>
      <w:bookmarkEnd w:id="4"/>
      <w:r w:rsidDel="00000000" w:rsidR="00000000" w:rsidRPr="00000000">
        <w:rPr>
          <w:rtl w:val="0"/>
        </w:rPr>
        <w:t xml:space="preserve">1.1 Summary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This document aims to provide a guideline about how to install and run the Clinic Reporting Solution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qf0j46rm14k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qf0j46rm14kc" w:id="5"/>
      <w:bookmarkEnd w:id="5"/>
      <w:r w:rsidDel="00000000" w:rsidR="00000000" w:rsidRPr="00000000">
        <w:rPr>
          <w:rtl w:val="0"/>
        </w:rPr>
        <w:t xml:space="preserve">2. Installation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/>
      </w:pPr>
      <w:bookmarkStart w:colFirst="0" w:colLast="0" w:name="_9bjsddgcd0p3" w:id="6"/>
      <w:bookmarkEnd w:id="6"/>
      <w:r w:rsidDel="00000000" w:rsidR="00000000" w:rsidRPr="00000000">
        <w:rPr>
          <w:rtl w:val="0"/>
        </w:rPr>
        <w:t xml:space="preserve">2.1</w:t>
      </w:r>
      <w:r w:rsidDel="00000000" w:rsidR="00000000" w:rsidRPr="00000000">
        <w:rPr>
          <w:rtl w:val="0"/>
        </w:rPr>
        <w:t xml:space="preserve"> Installation of ETL Support tables and Scripts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50.0" w:type="dxa"/>
        <w:jc w:val="left"/>
        <w:tblInd w:w="-115.0" w:type="dxa"/>
        <w:tblBorders>
          <w:top w:color="878787" w:space="0" w:sz="8" w:val="single"/>
          <w:left w:color="878787" w:space="0" w:sz="8" w:val="single"/>
          <w:bottom w:color="878787" w:space="0" w:sz="8" w:val="single"/>
          <w:right w:color="878787" w:space="0" w:sz="8" w:val="single"/>
          <w:insideH w:color="878787" w:space="0" w:sz="8" w:val="single"/>
          <w:insideV w:color="878787" w:space="0" w:sz="8" w:val="single"/>
        </w:tblBorders>
        <w:tblLayout w:type="fixed"/>
        <w:tblLook w:val="04A0"/>
      </w:tblPr>
      <w:tblGrid>
        <w:gridCol w:w="675"/>
        <w:gridCol w:w="4350"/>
        <w:gridCol w:w="4125"/>
        <w:tblGridChange w:id="0">
          <w:tblGrid>
            <w:gridCol w:w="675"/>
            <w:gridCol w:w="4350"/>
            <w:gridCol w:w="4125"/>
          </w:tblGrid>
        </w:tblGridChange>
      </w:tblGrid>
      <w:tr>
        <w:trPr>
          <w:trHeight w:val="520" w:hRule="atLeast"/>
        </w:trPr>
        <w:tc>
          <w:tcPr>
            <w:shd w:fill="3d85c6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3d85c6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Script</w:t>
            </w:r>
          </w:p>
        </w:tc>
        <w:tc>
          <w:tcPr>
            <w:shd w:fill="3d85c6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\Scripts\Create Datawarehouse\DWClinicReportData.sql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the DWClinicReportData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Scripts\Create ETL\1_dwclinicreport_etl_drop_fks_procedure.sql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the stored procedure used to drop foreign keys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Scripts\Create ETL\2_dwclinicreport_etl_truncate_table_procedure.sql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the stored procedure used to truncate tables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Scripts\Create ETL\3_dwclinicreport_etl_build_dim_staging_tables.sql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dimension views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Scripts\Create ETL\4_dwclinicreport_etl_load_dimensions_procedures.sql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stored procedures used to load all dimensions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Scripts\Create ETL\5_dwclinicreport_etl_load_dimdate_procedure.sql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the stored procedure used to build the date dimension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Scripts\Create ETL\6_dwclinicreport_etl_build_fact_staging_tables.sql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fact views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Scripts\Create ETL\7_dwclinicreport_etl_load_facts_procedures.sql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the stored procedures used to load the fact tables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Scripts\Create ETL\8_dwclinicreport_etl_create_fks_procedure.sql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the stored procedure used to re-create the foreign keys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/>
      </w:pPr>
      <w:bookmarkStart w:colFirst="0" w:colLast="0" w:name="_6pl2q4jmj5x1" w:id="7"/>
      <w:bookmarkEnd w:id="7"/>
      <w:r w:rsidDel="00000000" w:rsidR="00000000" w:rsidRPr="00000000">
        <w:rPr>
          <w:rtl w:val="0"/>
        </w:rPr>
        <w:t xml:space="preserve">2.2 Installation of views and support stored procedures for the patients and visits integrations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150.0" w:type="dxa"/>
        <w:jc w:val="left"/>
        <w:tblInd w:w="-115.0" w:type="dxa"/>
        <w:tblBorders>
          <w:top w:color="878787" w:space="0" w:sz="8" w:val="single"/>
          <w:left w:color="878787" w:space="0" w:sz="8" w:val="single"/>
          <w:bottom w:color="878787" w:space="0" w:sz="8" w:val="single"/>
          <w:right w:color="878787" w:space="0" w:sz="8" w:val="single"/>
          <w:insideH w:color="878787" w:space="0" w:sz="8" w:val="single"/>
          <w:insideV w:color="878787" w:space="0" w:sz="8" w:val="single"/>
        </w:tblBorders>
        <w:tblLayout w:type="fixed"/>
        <w:tblLook w:val="04A0"/>
      </w:tblPr>
      <w:tblGrid>
        <w:gridCol w:w="675"/>
        <w:gridCol w:w="4350"/>
        <w:gridCol w:w="4125"/>
        <w:tblGridChange w:id="0">
          <w:tblGrid>
            <w:gridCol w:w="675"/>
            <w:gridCol w:w="4350"/>
            <w:gridCol w:w="4125"/>
          </w:tblGrid>
        </w:tblGridChange>
      </w:tblGrid>
      <w:tr>
        <w:trPr>
          <w:trHeight w:val="520" w:hRule="atLeast"/>
        </w:trPr>
        <w:tc>
          <w:tcPr>
            <w:shd w:fill="3d85c6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3d85c6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Script</w:t>
            </w:r>
          </w:p>
        </w:tc>
        <w:tc>
          <w:tcPr>
            <w:shd w:fill="3d85c6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\Scripts\Create Integration Support Files\1_clinicdataintegration_create_staging_table_procedures.sql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staging tables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Scripts\Create Integration Support Files\2_clinicdataintegration_load_new_patients_procedure.sql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stored procedure used to load new patients data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Scripts\Scripts\Create Integration Support Files\3_clinicdataintegration_load_new_visits_procedure.sql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the stored procedure used to load new visit records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b w:val="0"/>
          <w:color w:val="000000"/>
          <w:sz w:val="22"/>
          <w:szCs w:val="22"/>
        </w:rPr>
      </w:pPr>
      <w:bookmarkStart w:colFirst="0" w:colLast="0" w:name="_m71dwuu9ep27" w:id="8"/>
      <w:bookmarkEnd w:id="8"/>
      <w:r w:rsidDel="00000000" w:rsidR="00000000" w:rsidRPr="00000000">
        <w:rPr>
          <w:rtl w:val="0"/>
        </w:rPr>
        <w:t xml:space="preserve">3. Running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Process can be run by selecting  the MainDataFlow Package: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28925" cy="1409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will execute all the packages in the following order: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tmp2setag8l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5731200" cy="2324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The ETL process can be manually run by executing the dwclinicreport_etl_execute_script.sql script located inside the Scripts folders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f2f7ymnp6a2i" w:id="10"/>
      <w:bookmarkEnd w:id="10"/>
      <w:r w:rsidDel="00000000" w:rsidR="00000000" w:rsidRPr="00000000">
        <w:rPr>
          <w:rtl w:val="0"/>
        </w:rPr>
        <w:t xml:space="preserve">4. Additional Considerations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In order to run properly, please take in consideration the following specifications: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Clinic data should be placed in the following location C:\ClinicDailyData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5731200" cy="16891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SSIS Package must be placed in the following location: C:\_ETLSolutions\UW_ETL_Final\ETL_Final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5731200" cy="27559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contextualSpacing w:val="1"/>
      <w:jc w:val="center"/>
    </w:pPr>
    <w:rPr>
      <w:b w:val="1"/>
      <w:color w:val="0b5394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</w:pPr>
    <w:rPr>
      <w:b w:val="1"/>
      <w:color w:val="0b539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contextualSpacing w:val="1"/>
    </w:pPr>
    <w:rPr>
      <w:b w:val="1"/>
      <w:color w:val="1155cc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7d7d7"/>
    </w:tcPr>
    <w:tblStylePr w:type="band1Horz">
      <w:pPr>
        <w:pBdr/>
        <w:contextualSpacing w:val="1"/>
      </w:pPr>
      <w:rPr/>
      <w:tcPr>
        <w:shd w:fill="bfbfbf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bfbfbf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9f9f9f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7d7d7"/>
    </w:tcPr>
    <w:tblStylePr w:type="band1Horz">
      <w:pPr>
        <w:pBdr/>
        <w:contextualSpacing w:val="1"/>
      </w:pPr>
      <w:rPr/>
      <w:tcPr>
        <w:shd w:fill="bfbfbf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bfbfbf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9f9f9f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