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0E70" w:rsidRPr="00180E70" w:rsidRDefault="00180E70" w:rsidP="00180E70">
      <w:pPr>
        <w:rPr>
          <w:lang w:val="en-US"/>
        </w:rPr>
      </w:pPr>
      <w:r>
        <w:rPr>
          <w:lang w:val="en-US"/>
        </w:rPr>
        <w:t xml:space="preserve">Financial aid to Ukraine - </w:t>
      </w:r>
      <w:r>
        <w:rPr>
          <w:lang w:val="en-US"/>
        </w:rPr>
        <w:fldChar w:fldCharType="begin"/>
      </w:r>
      <w:r>
        <w:rPr>
          <w:lang w:val="en-US"/>
        </w:rPr>
        <w:instrText>HYPERLINK "</w:instrText>
      </w:r>
      <w:r w:rsidRPr="00180E70">
        <w:rPr>
          <w:lang w:val="en-US"/>
        </w:rPr>
        <w:instrText>https://github.com/NathOrmond/ukraine-war-data.git</w:instrText>
      </w:r>
      <w:r>
        <w:rPr>
          <w:lang w:val="en-US"/>
        </w:rPr>
        <w:instrText>"</w:instrText>
      </w:r>
      <w:r>
        <w:rPr>
          <w:lang w:val="en-US"/>
        </w:rPr>
        <w:fldChar w:fldCharType="separate"/>
      </w:r>
      <w:r w:rsidRPr="00337E55">
        <w:rPr>
          <w:rStyle w:val="Hyperlink"/>
          <w:lang w:val="en-US"/>
        </w:rPr>
        <w:t>https://github.com/NathOrmond/ukraine-war-data.git</w:t>
      </w:r>
      <w:r>
        <w:rPr>
          <w:lang w:val="en-US"/>
        </w:rPr>
        <w:fldChar w:fldCharType="end"/>
      </w:r>
      <w:r>
        <w:rPr>
          <w:lang w:val="en-US"/>
        </w:rPr>
        <w:t xml:space="preserve"> pulled from </w:t>
      </w:r>
      <w:hyperlink r:id="rId4" w:history="1">
        <w:r w:rsidRPr="00337E55">
          <w:rPr>
            <w:rStyle w:val="Hyperlink"/>
            <w:lang w:val="en-US"/>
          </w:rPr>
          <w:t>https://www.ifw-kiel.de/publications/ukraine-support-tracker-data-20758/</w:t>
        </w:r>
      </w:hyperlink>
      <w:r>
        <w:rPr>
          <w:lang w:val="en-US"/>
        </w:rPr>
        <w:t xml:space="preserve"> . </w:t>
      </w:r>
      <w:r>
        <w:t>The data used in this project comes from the Kiel Institute for the World Economy's Ukraine Support Tracker</w:t>
      </w:r>
      <w:r>
        <w:t xml:space="preserve">. </w:t>
      </w:r>
      <w:r>
        <w:t>This dataset tracks government-to-government commitments of military, financial, and humanitarian aid to Ukraine since January 24, 2022.</w:t>
      </w:r>
    </w:p>
    <w:p w:rsidR="00180E70" w:rsidRDefault="00180E70" w:rsidP="00180E70">
      <w:pPr>
        <w:rPr>
          <w:lang w:val="en-US"/>
        </w:rPr>
      </w:pPr>
    </w:p>
    <w:p w:rsidR="00180E70" w:rsidRDefault="00180E70" w:rsidP="00180E70">
      <w:pPr>
        <w:rPr>
          <w:lang w:val="en-US"/>
        </w:rPr>
      </w:pPr>
    </w:p>
    <w:p w:rsidR="00336E70" w:rsidRDefault="00180E70" w:rsidP="00180E70">
      <w:pPr>
        <w:rPr>
          <w:lang w:val="en-US"/>
        </w:rPr>
      </w:pPr>
      <w:r>
        <w:rPr>
          <w:lang w:val="en-US"/>
        </w:rPr>
        <w:t xml:space="preserve">Equipment losses - </w:t>
      </w:r>
      <w:hyperlink r:id="rId5" w:history="1">
        <w:r w:rsidRPr="00337E55">
          <w:rPr>
            <w:rStyle w:val="Hyperlink"/>
            <w:lang w:val="en-US"/>
          </w:rPr>
          <w:t>https://github.com/leedrake5/Russia-Ukraine.git</w:t>
        </w:r>
      </w:hyperlink>
      <w:r>
        <w:rPr>
          <w:lang w:val="en-US"/>
        </w:rPr>
        <w:t xml:space="preserve"> pulled from Oryx’s site which provided up to date articles and data on ongoing wars.</w:t>
      </w:r>
      <w:r w:rsidRPr="00180E70">
        <w:rPr>
          <w:lang w:val="en-US"/>
        </w:rPr>
        <w:t xml:space="preserve"> </w:t>
      </w:r>
    </w:p>
    <w:p w:rsidR="00180E70" w:rsidRDefault="00180E70" w:rsidP="00180E70">
      <w:pPr>
        <w:rPr>
          <w:lang w:val="en-US"/>
        </w:rPr>
      </w:pPr>
    </w:p>
    <w:p w:rsidR="00716A1D" w:rsidRDefault="00180E70" w:rsidP="00716A1D">
      <w:pPr>
        <w:pStyle w:val="NormalWeb"/>
      </w:pPr>
      <w:r>
        <w:rPr>
          <w:lang w:val="en-US"/>
        </w:rPr>
        <w:t xml:space="preserve">Russian personnel losses – Retrieved from the </w:t>
      </w:r>
      <w:proofErr w:type="spellStart"/>
      <w:r>
        <w:rPr>
          <w:lang w:val="en-US"/>
        </w:rPr>
        <w:t>Mediazona</w:t>
      </w:r>
      <w:proofErr w:type="spellEnd"/>
      <w:r>
        <w:rPr>
          <w:lang w:val="en-US"/>
        </w:rPr>
        <w:t xml:space="preserve"> article titled ‘</w:t>
      </w:r>
      <w:r>
        <w:rPr>
          <w:i/>
          <w:iCs/>
          <w:color w:val="000000"/>
        </w:rPr>
        <w:t>Russian losses in the war with Ukraine</w:t>
      </w:r>
      <w:r>
        <w:rPr>
          <w:lang w:val="en-US"/>
        </w:rPr>
        <w:t xml:space="preserve">’ </w:t>
      </w:r>
      <w:hyperlink r:id="rId6" w:history="1">
        <w:r w:rsidRPr="00337E55">
          <w:rPr>
            <w:rStyle w:val="Hyperlink"/>
            <w:lang w:val="en-US"/>
          </w:rPr>
          <w:t>https://en.zona.media/article/2025/04/25/casualties_eng-trl</w:t>
        </w:r>
      </w:hyperlink>
      <w:r w:rsidR="00716A1D">
        <w:rPr>
          <w:lang w:val="en-US"/>
        </w:rPr>
        <w:t xml:space="preserve">. </w:t>
      </w:r>
      <w:r w:rsidR="00716A1D">
        <w:rPr>
          <w:rStyle w:val="Emphasis"/>
          <w:rFonts w:eastAsiaTheme="majorEastAsia"/>
        </w:rPr>
        <w:t>Mediazona,</w:t>
      </w:r>
      <w:r w:rsidR="00716A1D">
        <w:t xml:space="preserve"> in collaboration with </w:t>
      </w:r>
      <w:r w:rsidR="00716A1D">
        <w:rPr>
          <w:rStyle w:val="Emphasis"/>
          <w:rFonts w:eastAsiaTheme="majorEastAsia"/>
        </w:rPr>
        <w:t xml:space="preserve">BBC News </w:t>
      </w:r>
      <w:r w:rsidR="00716A1D">
        <w:t>Russian service and a team of volunteers, maintains a named list of deceased Russian military personnel. This list is compiled from verified, publicly available sources, including social media posts by family members, local news reports, and official announcements from regional authorities.</w:t>
      </w:r>
    </w:p>
    <w:p w:rsidR="00180E70" w:rsidRDefault="00180E70" w:rsidP="00180E70">
      <w:pPr>
        <w:rPr>
          <w:lang w:val="en-US"/>
        </w:rPr>
      </w:pPr>
    </w:p>
    <w:p w:rsidR="00716A1D" w:rsidRDefault="00180E70" w:rsidP="00180E70">
      <w:pPr>
        <w:pStyle w:val="NormalWeb"/>
        <w:rPr>
          <w:color w:val="000000"/>
        </w:rPr>
      </w:pPr>
      <w:r>
        <w:rPr>
          <w:color w:val="000000"/>
        </w:rPr>
        <w:t>‌</w:t>
      </w:r>
      <w:r w:rsidR="00716A1D">
        <w:rPr>
          <w:color w:val="000000"/>
        </w:rPr>
        <w:t>Economic indicators – Retrieved from World Bank Open data.</w:t>
      </w:r>
      <w:r w:rsidR="00716A1D" w:rsidRPr="00716A1D">
        <w:rPr>
          <w:rStyle w:val="Heading1Char"/>
          <w:color w:val="000000"/>
          <w:sz w:val="18"/>
          <w:szCs w:val="18"/>
        </w:rPr>
        <w:t xml:space="preserve"> </w:t>
      </w:r>
      <w:r w:rsidR="00716A1D">
        <w:rPr>
          <w:rStyle w:val="apple-converted-space"/>
          <w:rFonts w:eastAsiaTheme="majorEastAsia"/>
          <w:color w:val="000000"/>
          <w:sz w:val="18"/>
          <w:szCs w:val="18"/>
        </w:rPr>
        <w:t>  </w:t>
      </w:r>
      <w:hyperlink r:id="rId7" w:history="1">
        <w:r w:rsidR="00716A1D">
          <w:rPr>
            <w:rStyle w:val="s36"/>
            <w:rFonts w:eastAsiaTheme="majorEastAsia"/>
            <w:color w:val="1155CC"/>
            <w:sz w:val="18"/>
            <w:szCs w:val="18"/>
            <w:u w:val="single"/>
          </w:rPr>
          <w:t>https://data.worldbank.org/country/ukraine</w:t>
        </w:r>
      </w:hyperlink>
    </w:p>
    <w:p w:rsidR="00180E70" w:rsidRDefault="00716A1D" w:rsidP="00716A1D">
      <w:pPr>
        <w:pStyle w:val="Heading1"/>
        <w:rPr>
          <w:rFonts w:ascii="Times New Roman" w:eastAsia="Times New Roman" w:hAnsi="Times New Roman" w:cs="Times New Roman"/>
          <w:color w:val="000000" w:themeColor="text1"/>
          <w:kern w:val="36"/>
          <w:sz w:val="24"/>
          <w:szCs w:val="24"/>
          <w14:ligatures w14:val="none"/>
        </w:rPr>
      </w:pPr>
      <w:r w:rsidRPr="00716A1D">
        <w:rPr>
          <w:rFonts w:ascii="Times New Roman" w:hAnsi="Times New Roman" w:cs="Times New Roman"/>
          <w:color w:val="000000" w:themeColor="text1"/>
          <w:sz w:val="24"/>
          <w:szCs w:val="24"/>
          <w:lang w:val="en-US"/>
        </w:rPr>
        <w:t>Ukraine personnel losses – Retri</w:t>
      </w:r>
      <w:r>
        <w:rPr>
          <w:rFonts w:ascii="Times New Roman" w:hAnsi="Times New Roman" w:cs="Times New Roman"/>
          <w:color w:val="000000" w:themeColor="text1"/>
          <w:sz w:val="24"/>
          <w:szCs w:val="24"/>
          <w:lang w:val="en-US"/>
        </w:rPr>
        <w:t>ev</w:t>
      </w:r>
      <w:r w:rsidRPr="00716A1D">
        <w:rPr>
          <w:rFonts w:ascii="Times New Roman" w:hAnsi="Times New Roman" w:cs="Times New Roman"/>
          <w:color w:val="000000" w:themeColor="text1"/>
          <w:sz w:val="24"/>
          <w:szCs w:val="24"/>
          <w:lang w:val="en-US"/>
        </w:rPr>
        <w:t>ed from the Wikipedia articled titled ‘</w:t>
      </w:r>
      <w:r w:rsidRPr="00716A1D">
        <w:rPr>
          <w:rFonts w:ascii="Times New Roman" w:eastAsia="Times New Roman" w:hAnsi="Times New Roman" w:cs="Times New Roman"/>
          <w:color w:val="000000" w:themeColor="text1"/>
          <w:kern w:val="36"/>
          <w:sz w:val="24"/>
          <w:szCs w:val="24"/>
          <w14:ligatures w14:val="none"/>
        </w:rPr>
        <w:t>Casualties of the Russo-Ukrainian Wa</w:t>
      </w:r>
      <w:r>
        <w:rPr>
          <w:rFonts w:ascii="Times New Roman" w:eastAsia="Times New Roman" w:hAnsi="Times New Roman" w:cs="Times New Roman"/>
          <w:color w:val="000000" w:themeColor="text1"/>
          <w:kern w:val="36"/>
          <w:sz w:val="24"/>
          <w:szCs w:val="24"/>
          <w14:ligatures w14:val="none"/>
        </w:rPr>
        <w:t xml:space="preserve">r’ </w:t>
      </w:r>
      <w:hyperlink r:id="rId8" w:history="1">
        <w:r w:rsidRPr="00337E55">
          <w:rPr>
            <w:rStyle w:val="Hyperlink"/>
            <w:rFonts w:ascii="Times New Roman" w:eastAsia="Times New Roman" w:hAnsi="Times New Roman" w:cs="Times New Roman"/>
            <w:kern w:val="36"/>
            <w:sz w:val="24"/>
            <w:szCs w:val="24"/>
            <w14:ligatures w14:val="none"/>
          </w:rPr>
          <w:t>https://en.wikipedia.org/wiki/Casualties_of_the_Russo-Ukrainian_War#Total_casualties</w:t>
        </w:r>
      </w:hyperlink>
    </w:p>
    <w:p w:rsidR="00716A1D" w:rsidRPr="00716A1D" w:rsidRDefault="00716A1D" w:rsidP="00716A1D"/>
    <w:sectPr w:rsidR="00716A1D" w:rsidRPr="00716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70"/>
    <w:rsid w:val="00180E70"/>
    <w:rsid w:val="00336E70"/>
    <w:rsid w:val="00716A1D"/>
    <w:rsid w:val="007F1503"/>
    <w:rsid w:val="009E60B9"/>
    <w:rsid w:val="00BE23CF"/>
    <w:rsid w:val="00E10BBA"/>
    <w:rsid w:val="00F97766"/>
  </w:rsids>
  <m:mathPr>
    <m:mathFont m:val="Cambria Math"/>
    <m:brkBin m:val="before"/>
    <m:brkBinSub m:val="--"/>
    <m:smallFrac m:val="0"/>
    <m:dispDef/>
    <m:lMargin m:val="0"/>
    <m:rMargin m:val="0"/>
    <m:defJc m:val="centerGroup"/>
    <m:wrapIndent m:val="1440"/>
    <m:intLim m:val="subSup"/>
    <m:naryLim m:val="undOvr"/>
  </m:mathPr>
  <w:themeFontLang w:val="en-BT" w:bidi="dz-BT"/>
  <w:clrSchemeMapping w:bg1="light1" w:t1="dark1" w:bg2="light2" w:t2="dark2" w:accent1="accent1" w:accent2="accent2" w:accent3="accent3" w:accent4="accent4" w:accent5="accent5" w:accent6="accent6" w:hyperlink="hyperlink" w:followedHyperlink="followedHyperlink"/>
  <w:decimalSymbol w:val="."/>
  <w:listSeparator w:val=","/>
  <w14:docId w14:val="58D579CC"/>
  <w15:chartTrackingRefBased/>
  <w15:docId w15:val="{51C89E70-12BE-874D-A868-C682747F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Unicode MS"/>
        <w:kern w:val="2"/>
        <w:sz w:val="24"/>
        <w:szCs w:val="34"/>
        <w:lang w:val="en-BT" w:eastAsia="en-US" w:bidi="dz-BT"/>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E70"/>
    <w:pPr>
      <w:keepNext/>
      <w:keepLines/>
      <w:spacing w:before="360" w:after="80"/>
      <w:outlineLvl w:val="0"/>
    </w:pPr>
    <w:rPr>
      <w:rFonts w:asciiTheme="majorHAnsi" w:eastAsiaTheme="majorEastAsia" w:hAnsiTheme="majorHAnsi" w:cstheme="majorBidi"/>
      <w:color w:val="2F5496" w:themeColor="accent1" w:themeShade="BF"/>
      <w:sz w:val="40"/>
      <w:szCs w:val="58"/>
    </w:rPr>
  </w:style>
  <w:style w:type="paragraph" w:styleId="Heading2">
    <w:name w:val="heading 2"/>
    <w:basedOn w:val="Normal"/>
    <w:next w:val="Normal"/>
    <w:link w:val="Heading2Char"/>
    <w:uiPriority w:val="9"/>
    <w:semiHidden/>
    <w:unhideWhenUsed/>
    <w:qFormat/>
    <w:rsid w:val="00180E70"/>
    <w:pPr>
      <w:keepNext/>
      <w:keepLines/>
      <w:spacing w:before="160" w:after="80"/>
      <w:outlineLvl w:val="1"/>
    </w:pPr>
    <w:rPr>
      <w:rFonts w:asciiTheme="majorHAnsi" w:eastAsiaTheme="majorEastAsia" w:hAnsiTheme="majorHAnsi" w:cstheme="majorBidi"/>
      <w:color w:val="2F5496" w:themeColor="accent1" w:themeShade="BF"/>
      <w:sz w:val="32"/>
      <w:szCs w:val="46"/>
    </w:rPr>
  </w:style>
  <w:style w:type="paragraph" w:styleId="Heading3">
    <w:name w:val="heading 3"/>
    <w:basedOn w:val="Normal"/>
    <w:next w:val="Normal"/>
    <w:link w:val="Heading3Char"/>
    <w:uiPriority w:val="9"/>
    <w:semiHidden/>
    <w:unhideWhenUsed/>
    <w:qFormat/>
    <w:rsid w:val="00180E70"/>
    <w:pPr>
      <w:keepNext/>
      <w:keepLines/>
      <w:spacing w:before="160" w:after="80"/>
      <w:outlineLvl w:val="2"/>
    </w:pPr>
    <w:rPr>
      <w:rFonts w:asciiTheme="minorHAnsi" w:eastAsiaTheme="majorEastAsia" w:hAnsiTheme="minorHAnsi" w:cstheme="majorBidi"/>
      <w:color w:val="2F5496" w:themeColor="accent1" w:themeShade="BF"/>
      <w:sz w:val="28"/>
      <w:szCs w:val="40"/>
    </w:rPr>
  </w:style>
  <w:style w:type="paragraph" w:styleId="Heading4">
    <w:name w:val="heading 4"/>
    <w:basedOn w:val="Normal"/>
    <w:next w:val="Normal"/>
    <w:link w:val="Heading4Char"/>
    <w:uiPriority w:val="9"/>
    <w:semiHidden/>
    <w:unhideWhenUsed/>
    <w:qFormat/>
    <w:rsid w:val="00180E7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0E7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80E7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0E7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0E7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0E7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E70"/>
    <w:rPr>
      <w:rFonts w:asciiTheme="majorHAnsi" w:eastAsiaTheme="majorEastAsia" w:hAnsiTheme="majorHAnsi" w:cstheme="majorBidi"/>
      <w:color w:val="2F5496" w:themeColor="accent1" w:themeShade="BF"/>
      <w:sz w:val="40"/>
      <w:szCs w:val="58"/>
    </w:rPr>
  </w:style>
  <w:style w:type="character" w:customStyle="1" w:styleId="Heading2Char">
    <w:name w:val="Heading 2 Char"/>
    <w:basedOn w:val="DefaultParagraphFont"/>
    <w:link w:val="Heading2"/>
    <w:uiPriority w:val="9"/>
    <w:semiHidden/>
    <w:rsid w:val="00180E70"/>
    <w:rPr>
      <w:rFonts w:asciiTheme="majorHAnsi" w:eastAsiaTheme="majorEastAsia" w:hAnsiTheme="majorHAnsi" w:cstheme="majorBidi"/>
      <w:color w:val="2F5496" w:themeColor="accent1" w:themeShade="BF"/>
      <w:sz w:val="32"/>
      <w:szCs w:val="46"/>
    </w:rPr>
  </w:style>
  <w:style w:type="character" w:customStyle="1" w:styleId="Heading3Char">
    <w:name w:val="Heading 3 Char"/>
    <w:basedOn w:val="DefaultParagraphFont"/>
    <w:link w:val="Heading3"/>
    <w:uiPriority w:val="9"/>
    <w:semiHidden/>
    <w:rsid w:val="00180E70"/>
    <w:rPr>
      <w:rFonts w:asciiTheme="minorHAnsi" w:eastAsiaTheme="majorEastAsia" w:hAnsiTheme="minorHAnsi" w:cstheme="majorBidi"/>
      <w:color w:val="2F5496" w:themeColor="accent1" w:themeShade="BF"/>
      <w:sz w:val="28"/>
      <w:szCs w:val="40"/>
    </w:rPr>
  </w:style>
  <w:style w:type="character" w:customStyle="1" w:styleId="Heading4Char">
    <w:name w:val="Heading 4 Char"/>
    <w:basedOn w:val="DefaultParagraphFont"/>
    <w:link w:val="Heading4"/>
    <w:uiPriority w:val="9"/>
    <w:semiHidden/>
    <w:rsid w:val="00180E7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80E7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80E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80E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80E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80E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80E70"/>
    <w:pPr>
      <w:spacing w:after="80"/>
      <w:contextualSpacing/>
    </w:pPr>
    <w:rPr>
      <w:rFonts w:asciiTheme="majorHAnsi" w:eastAsiaTheme="majorEastAsia" w:hAnsiTheme="majorHAnsi" w:cstheme="majorBidi"/>
      <w:spacing w:val="-10"/>
      <w:kern w:val="28"/>
      <w:sz w:val="56"/>
      <w:szCs w:val="81"/>
    </w:rPr>
  </w:style>
  <w:style w:type="character" w:customStyle="1" w:styleId="TitleChar">
    <w:name w:val="Title Char"/>
    <w:basedOn w:val="DefaultParagraphFont"/>
    <w:link w:val="Title"/>
    <w:uiPriority w:val="10"/>
    <w:rsid w:val="00180E70"/>
    <w:rPr>
      <w:rFonts w:asciiTheme="majorHAnsi" w:eastAsiaTheme="majorEastAsia" w:hAnsiTheme="majorHAnsi" w:cstheme="majorBidi"/>
      <w:spacing w:val="-10"/>
      <w:kern w:val="28"/>
      <w:sz w:val="56"/>
      <w:szCs w:val="81"/>
    </w:rPr>
  </w:style>
  <w:style w:type="paragraph" w:styleId="Subtitle">
    <w:name w:val="Subtitle"/>
    <w:basedOn w:val="Normal"/>
    <w:next w:val="Normal"/>
    <w:link w:val="SubtitleChar"/>
    <w:uiPriority w:val="11"/>
    <w:qFormat/>
    <w:rsid w:val="00180E70"/>
    <w:pPr>
      <w:numPr>
        <w:ilvl w:val="1"/>
      </w:numPr>
      <w:spacing w:after="160"/>
    </w:pPr>
    <w:rPr>
      <w:rFonts w:asciiTheme="minorHAnsi" w:eastAsiaTheme="majorEastAsia" w:hAnsiTheme="minorHAnsi" w:cstheme="majorBidi"/>
      <w:color w:val="595959" w:themeColor="text1" w:themeTint="A6"/>
      <w:spacing w:val="15"/>
      <w:sz w:val="28"/>
      <w:szCs w:val="40"/>
    </w:rPr>
  </w:style>
  <w:style w:type="character" w:customStyle="1" w:styleId="SubtitleChar">
    <w:name w:val="Subtitle Char"/>
    <w:basedOn w:val="DefaultParagraphFont"/>
    <w:link w:val="Subtitle"/>
    <w:uiPriority w:val="11"/>
    <w:rsid w:val="00180E70"/>
    <w:rPr>
      <w:rFonts w:asciiTheme="minorHAnsi" w:eastAsiaTheme="majorEastAsia" w:hAnsiTheme="minorHAnsi" w:cstheme="majorBidi"/>
      <w:color w:val="595959" w:themeColor="text1" w:themeTint="A6"/>
      <w:spacing w:val="15"/>
      <w:sz w:val="28"/>
      <w:szCs w:val="40"/>
    </w:rPr>
  </w:style>
  <w:style w:type="paragraph" w:styleId="Quote">
    <w:name w:val="Quote"/>
    <w:basedOn w:val="Normal"/>
    <w:next w:val="Normal"/>
    <w:link w:val="QuoteChar"/>
    <w:uiPriority w:val="29"/>
    <w:qFormat/>
    <w:rsid w:val="00180E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0E70"/>
    <w:rPr>
      <w:i/>
      <w:iCs/>
      <w:color w:val="404040" w:themeColor="text1" w:themeTint="BF"/>
    </w:rPr>
  </w:style>
  <w:style w:type="paragraph" w:styleId="ListParagraph">
    <w:name w:val="List Paragraph"/>
    <w:basedOn w:val="Normal"/>
    <w:uiPriority w:val="34"/>
    <w:qFormat/>
    <w:rsid w:val="00180E70"/>
    <w:pPr>
      <w:ind w:left="720"/>
      <w:contextualSpacing/>
    </w:pPr>
  </w:style>
  <w:style w:type="character" w:styleId="IntenseEmphasis">
    <w:name w:val="Intense Emphasis"/>
    <w:basedOn w:val="DefaultParagraphFont"/>
    <w:uiPriority w:val="21"/>
    <w:qFormat/>
    <w:rsid w:val="00180E70"/>
    <w:rPr>
      <w:i/>
      <w:iCs/>
      <w:color w:val="2F5496" w:themeColor="accent1" w:themeShade="BF"/>
    </w:rPr>
  </w:style>
  <w:style w:type="paragraph" w:styleId="IntenseQuote">
    <w:name w:val="Intense Quote"/>
    <w:basedOn w:val="Normal"/>
    <w:next w:val="Normal"/>
    <w:link w:val="IntenseQuoteChar"/>
    <w:uiPriority w:val="30"/>
    <w:qFormat/>
    <w:rsid w:val="00180E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E70"/>
    <w:rPr>
      <w:i/>
      <w:iCs/>
      <w:color w:val="2F5496" w:themeColor="accent1" w:themeShade="BF"/>
    </w:rPr>
  </w:style>
  <w:style w:type="character" w:styleId="IntenseReference">
    <w:name w:val="Intense Reference"/>
    <w:basedOn w:val="DefaultParagraphFont"/>
    <w:uiPriority w:val="32"/>
    <w:qFormat/>
    <w:rsid w:val="00180E70"/>
    <w:rPr>
      <w:b/>
      <w:bCs/>
      <w:smallCaps/>
      <w:color w:val="2F5496" w:themeColor="accent1" w:themeShade="BF"/>
      <w:spacing w:val="5"/>
    </w:rPr>
  </w:style>
  <w:style w:type="character" w:styleId="Hyperlink">
    <w:name w:val="Hyperlink"/>
    <w:basedOn w:val="DefaultParagraphFont"/>
    <w:uiPriority w:val="99"/>
    <w:unhideWhenUsed/>
    <w:rsid w:val="00180E70"/>
    <w:rPr>
      <w:color w:val="0563C1" w:themeColor="hyperlink"/>
      <w:u w:val="single"/>
    </w:rPr>
  </w:style>
  <w:style w:type="character" w:styleId="UnresolvedMention">
    <w:name w:val="Unresolved Mention"/>
    <w:basedOn w:val="DefaultParagraphFont"/>
    <w:uiPriority w:val="99"/>
    <w:semiHidden/>
    <w:unhideWhenUsed/>
    <w:rsid w:val="00180E70"/>
    <w:rPr>
      <w:color w:val="605E5C"/>
      <w:shd w:val="clear" w:color="auto" w:fill="E1DFDD"/>
    </w:rPr>
  </w:style>
  <w:style w:type="character" w:styleId="FollowedHyperlink">
    <w:name w:val="FollowedHyperlink"/>
    <w:basedOn w:val="DefaultParagraphFont"/>
    <w:uiPriority w:val="99"/>
    <w:semiHidden/>
    <w:unhideWhenUsed/>
    <w:rsid w:val="00180E70"/>
    <w:rPr>
      <w:color w:val="954F72" w:themeColor="followedHyperlink"/>
      <w:u w:val="single"/>
    </w:rPr>
  </w:style>
  <w:style w:type="paragraph" w:styleId="NormalWeb">
    <w:name w:val="Normal (Web)"/>
    <w:basedOn w:val="Normal"/>
    <w:uiPriority w:val="99"/>
    <w:unhideWhenUsed/>
    <w:rsid w:val="00180E70"/>
    <w:pPr>
      <w:spacing w:before="100" w:beforeAutospacing="1" w:after="100" w:afterAutospacing="1"/>
    </w:pPr>
    <w:rPr>
      <w:rFonts w:eastAsia="Times New Roman" w:cs="Times New Roman"/>
      <w:kern w:val="0"/>
      <w:szCs w:val="24"/>
      <w14:ligatures w14:val="none"/>
    </w:rPr>
  </w:style>
  <w:style w:type="character" w:styleId="Emphasis">
    <w:name w:val="Emphasis"/>
    <w:basedOn w:val="DefaultParagraphFont"/>
    <w:uiPriority w:val="20"/>
    <w:qFormat/>
    <w:rsid w:val="00716A1D"/>
    <w:rPr>
      <w:i/>
      <w:iCs/>
    </w:rPr>
  </w:style>
  <w:style w:type="character" w:customStyle="1" w:styleId="apple-converted-space">
    <w:name w:val="apple-converted-space"/>
    <w:basedOn w:val="DefaultParagraphFont"/>
    <w:rsid w:val="00716A1D"/>
  </w:style>
  <w:style w:type="character" w:customStyle="1" w:styleId="s36">
    <w:name w:val="s36"/>
    <w:basedOn w:val="DefaultParagraphFont"/>
    <w:rsid w:val="00716A1D"/>
  </w:style>
  <w:style w:type="character" w:customStyle="1" w:styleId="mw-page-title-main">
    <w:name w:val="mw-page-title-main"/>
    <w:basedOn w:val="DefaultParagraphFont"/>
    <w:rsid w:val="0071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18850">
      <w:bodyDiv w:val="1"/>
      <w:marLeft w:val="0"/>
      <w:marRight w:val="0"/>
      <w:marTop w:val="0"/>
      <w:marBottom w:val="0"/>
      <w:divBdr>
        <w:top w:val="none" w:sz="0" w:space="0" w:color="auto"/>
        <w:left w:val="none" w:sz="0" w:space="0" w:color="auto"/>
        <w:bottom w:val="none" w:sz="0" w:space="0" w:color="auto"/>
        <w:right w:val="none" w:sz="0" w:space="0" w:color="auto"/>
      </w:divBdr>
    </w:div>
    <w:div w:id="442699627">
      <w:bodyDiv w:val="1"/>
      <w:marLeft w:val="0"/>
      <w:marRight w:val="0"/>
      <w:marTop w:val="0"/>
      <w:marBottom w:val="0"/>
      <w:divBdr>
        <w:top w:val="none" w:sz="0" w:space="0" w:color="auto"/>
        <w:left w:val="none" w:sz="0" w:space="0" w:color="auto"/>
        <w:bottom w:val="none" w:sz="0" w:space="0" w:color="auto"/>
        <w:right w:val="none" w:sz="0" w:space="0" w:color="auto"/>
      </w:divBdr>
    </w:div>
    <w:div w:id="168035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ualties_of_the_Russo-Ukrainian_War#Total_casualties" TargetMode="External"/><Relationship Id="rId3" Type="http://schemas.openxmlformats.org/officeDocument/2006/relationships/webSettings" Target="webSettings.xml"/><Relationship Id="rId7" Type="http://schemas.openxmlformats.org/officeDocument/2006/relationships/hyperlink" Target="https://data.worldbank.org/country/ukra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zona.media/article/2025/04/25/casualties_eng-trl" TargetMode="External"/><Relationship Id="rId5" Type="http://schemas.openxmlformats.org/officeDocument/2006/relationships/hyperlink" Target="https://github.com/leedrake5/Russia-Ukraine.git" TargetMode="External"/><Relationship Id="rId10" Type="http://schemas.openxmlformats.org/officeDocument/2006/relationships/theme" Target="theme/theme1.xml"/><Relationship Id="rId4" Type="http://schemas.openxmlformats.org/officeDocument/2006/relationships/hyperlink" Target="https://www.ifw-kiel.de/publications/ukraine-support-tracker-data-2075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karmat314@gmail.com</dc:creator>
  <cp:keywords/>
  <dc:description/>
  <cp:lastModifiedBy>karmat314@gmail.com</cp:lastModifiedBy>
  <cp:revision>1</cp:revision>
  <dcterms:created xsi:type="dcterms:W3CDTF">2025-05-21T05:26:00Z</dcterms:created>
  <dcterms:modified xsi:type="dcterms:W3CDTF">2025-05-21T05:46:00Z</dcterms:modified>
</cp:coreProperties>
</file>