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3B003" w14:textId="3B140FB4" w:rsidR="00CF5BCC" w:rsidRPr="00CF5BCC" w:rsidRDefault="00CF5BCC" w:rsidP="00CF5BCC">
      <w:pPr>
        <w:shd w:val="clear" w:color="auto" w:fill="FFFFFF"/>
        <w:spacing w:after="0"/>
        <w:rPr>
          <w:rFonts w:ascii="Arial" w:eastAsia="Times New Roman" w:hAnsi="Arial" w:cs="Arial"/>
          <w:color w:val="222222"/>
          <w:lang w:eastAsia="zh-CN"/>
        </w:rPr>
      </w:pPr>
      <w:r w:rsidRPr="00CF5BCC">
        <w:t>S</w:t>
      </w:r>
      <w:r w:rsidRPr="00CF5BCC">
        <w:rPr>
          <w:rFonts w:ascii="Calibri" w:hAnsi="Calibri"/>
          <w:b/>
          <w:sz w:val="22"/>
          <w:szCs w:val="22"/>
        </w:rPr>
        <w:t xml:space="preserve">ubmission ID: </w:t>
      </w:r>
      <w:r w:rsidRPr="00C55E5D">
        <w:rPr>
          <w:highlight w:val="yellow"/>
        </w:rPr>
        <w:t>83fa8958-237d-49a7-b1de-f812abb65c49</w:t>
      </w:r>
    </w:p>
    <w:p w14:paraId="74E7A5B6" w14:textId="5EB4502F" w:rsidR="00CC5A14" w:rsidRDefault="00CC5A14"/>
    <w:p w14:paraId="74E7A5B7" w14:textId="77777777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ab/>
      </w:r>
    </w:p>
    <w:p w14:paraId="74E7A5B8" w14:textId="77777777" w:rsidR="00CC5A14" w:rsidRDefault="00CC5A14">
      <w:pPr>
        <w:jc w:val="both"/>
        <w:rPr>
          <w:rFonts w:ascii="Calibri" w:hAnsi="Calibri"/>
          <w:sz w:val="22"/>
          <w:szCs w:val="22"/>
        </w:rPr>
      </w:pPr>
    </w:p>
    <w:p w14:paraId="74E7A5B9" w14:textId="491BCBA6" w:rsidR="00CC5A14" w:rsidRDefault="0036101C" w:rsidP="00C55E5D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Original Article Title: “</w:t>
      </w:r>
      <w:r w:rsidR="00C55E5D" w:rsidRPr="00C55E5D">
        <w:rPr>
          <w:rFonts w:ascii="Calibri" w:hAnsi="Calibri"/>
          <w:b/>
          <w:sz w:val="22"/>
          <w:szCs w:val="22"/>
        </w:rPr>
        <w:t>GPU Acceleration in Computational Lithography:</w:t>
      </w:r>
      <w:r w:rsidR="00C55E5D">
        <w:rPr>
          <w:rFonts w:ascii="Calibri" w:hAnsi="Calibri"/>
          <w:b/>
          <w:sz w:val="22"/>
          <w:szCs w:val="22"/>
        </w:rPr>
        <w:t xml:space="preserve"> </w:t>
      </w:r>
      <w:r w:rsidR="00C55E5D" w:rsidRPr="00C55E5D">
        <w:rPr>
          <w:rFonts w:ascii="Calibri" w:hAnsi="Calibri"/>
          <w:b/>
          <w:sz w:val="22"/>
          <w:szCs w:val="22"/>
        </w:rPr>
        <w:t>Taxonomy, Survey, and Roadmap</w:t>
      </w:r>
      <w:r w:rsidR="00B53E2E">
        <w:rPr>
          <w:rFonts w:ascii="Calibri" w:hAnsi="Calibri"/>
          <w:sz w:val="22"/>
          <w:szCs w:val="22"/>
        </w:rPr>
        <w:t>”</w:t>
      </w:r>
    </w:p>
    <w:p w14:paraId="74E7A5BA" w14:textId="77777777" w:rsidR="00CC5A14" w:rsidRDefault="00CC5A14">
      <w:pPr>
        <w:jc w:val="both"/>
        <w:rPr>
          <w:rFonts w:ascii="Calibri" w:hAnsi="Calibri"/>
          <w:sz w:val="22"/>
          <w:szCs w:val="22"/>
        </w:rPr>
      </w:pPr>
    </w:p>
    <w:p w14:paraId="74E7A5BB" w14:textId="13363FDA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To:</w:t>
      </w:r>
      <w:r>
        <w:rPr>
          <w:rFonts w:ascii="Calibri" w:hAnsi="Calibri"/>
          <w:sz w:val="22"/>
          <w:szCs w:val="22"/>
        </w:rPr>
        <w:t xml:space="preserve"> </w:t>
      </w:r>
      <w:r w:rsidR="000B5BB9">
        <w:rPr>
          <w:rFonts w:ascii="Calibri" w:hAnsi="Calibri"/>
          <w:sz w:val="22"/>
          <w:szCs w:val="22"/>
        </w:rPr>
        <w:t>Cluster Computing</w:t>
      </w:r>
      <w:r>
        <w:rPr>
          <w:rFonts w:ascii="Calibri" w:hAnsi="Calibri"/>
          <w:sz w:val="22"/>
          <w:szCs w:val="22"/>
        </w:rPr>
        <w:t xml:space="preserve"> Editor</w:t>
      </w:r>
    </w:p>
    <w:p w14:paraId="74E7A5BC" w14:textId="77777777" w:rsidR="00CC5A14" w:rsidRDefault="0036101C">
      <w:pPr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Re:</w:t>
      </w:r>
      <w:r>
        <w:rPr>
          <w:rFonts w:ascii="Calibri" w:hAnsi="Calibri"/>
          <w:sz w:val="22"/>
          <w:szCs w:val="22"/>
        </w:rPr>
        <w:t xml:space="preserve"> Response to reviewers</w:t>
      </w:r>
    </w:p>
    <w:p w14:paraId="74E7A5BD" w14:textId="77777777" w:rsidR="00CC5A14" w:rsidRDefault="00CC5A14">
      <w:pPr>
        <w:jc w:val="both"/>
        <w:rPr>
          <w:rFonts w:ascii="Calibri" w:hAnsi="Calibri"/>
          <w:sz w:val="22"/>
          <w:szCs w:val="22"/>
        </w:rPr>
      </w:pPr>
    </w:p>
    <w:p w14:paraId="74E7A5BE" w14:textId="77777777" w:rsidR="00CC5A14" w:rsidRDefault="00CC5A14">
      <w:pPr>
        <w:jc w:val="both"/>
        <w:rPr>
          <w:rFonts w:ascii="Calibri" w:hAnsi="Calibri"/>
          <w:sz w:val="22"/>
          <w:szCs w:val="22"/>
        </w:rPr>
      </w:pPr>
    </w:p>
    <w:p w14:paraId="74E7A5BF" w14:textId="77777777" w:rsidR="00CC5A14" w:rsidRDefault="00CC5A14">
      <w:pPr>
        <w:jc w:val="both"/>
        <w:rPr>
          <w:rFonts w:ascii="Calibri" w:hAnsi="Calibri"/>
          <w:sz w:val="22"/>
          <w:szCs w:val="22"/>
        </w:rPr>
      </w:pPr>
    </w:p>
    <w:p w14:paraId="74E7A5C0" w14:textId="77777777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Dear Editor,</w:t>
      </w:r>
    </w:p>
    <w:p w14:paraId="74E7A5C1" w14:textId="77777777" w:rsidR="00CC5A14" w:rsidRDefault="00CC5A14">
      <w:pPr>
        <w:jc w:val="both"/>
        <w:rPr>
          <w:rFonts w:ascii="Calibri" w:hAnsi="Calibri"/>
          <w:sz w:val="22"/>
          <w:szCs w:val="22"/>
        </w:rPr>
      </w:pPr>
    </w:p>
    <w:p w14:paraId="74E7A5C2" w14:textId="77777777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Thank you for allowing a resubmission of our manuscript, with an opportunity to address the reviewers’ comments.</w:t>
      </w:r>
    </w:p>
    <w:p w14:paraId="74E7A5C3" w14:textId="1A7241D9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We are uploading (a) our point-by-point response to the comments (below) (response to reviewers), (b) an updated manuscript with yellow highlighting indicating changes.</w:t>
      </w:r>
    </w:p>
    <w:p w14:paraId="74E7A5C4" w14:textId="77777777" w:rsidR="00CC5A14" w:rsidRDefault="00CC5A14">
      <w:pPr>
        <w:rPr>
          <w:rFonts w:ascii="Calibri" w:hAnsi="Calibri"/>
          <w:sz w:val="22"/>
          <w:szCs w:val="22"/>
        </w:rPr>
      </w:pPr>
    </w:p>
    <w:p w14:paraId="74E7A5C5" w14:textId="77777777" w:rsidR="00CC5A14" w:rsidRDefault="00CC5A14">
      <w:pPr>
        <w:rPr>
          <w:rFonts w:ascii="Calibri" w:hAnsi="Calibri"/>
          <w:sz w:val="22"/>
          <w:szCs w:val="22"/>
        </w:rPr>
      </w:pPr>
    </w:p>
    <w:p w14:paraId="74E7A5C6" w14:textId="77777777" w:rsidR="00CC5A14" w:rsidRPr="000D3341" w:rsidRDefault="0036101C">
      <w:pPr>
        <w:rPr>
          <w:rFonts w:ascii="Calibri" w:hAnsi="Calibri"/>
          <w:sz w:val="22"/>
          <w:szCs w:val="22"/>
          <w:lang w:val="fr-FR"/>
        </w:rPr>
      </w:pPr>
      <w:r w:rsidRPr="000D3341">
        <w:rPr>
          <w:rFonts w:ascii="Calibri" w:hAnsi="Calibri"/>
          <w:sz w:val="22"/>
          <w:szCs w:val="22"/>
          <w:lang w:val="fr-FR"/>
        </w:rPr>
        <w:t>Best regards,</w:t>
      </w:r>
    </w:p>
    <w:p w14:paraId="74E7A5C7" w14:textId="35B5A0F8" w:rsidR="00CC5A14" w:rsidRPr="000D3341" w:rsidRDefault="00BA5BBA">
      <w:pPr>
        <w:spacing w:after="0"/>
        <w:rPr>
          <w:rFonts w:ascii="Calibri" w:hAnsi="Calibri"/>
          <w:sz w:val="22"/>
          <w:szCs w:val="22"/>
          <w:lang w:val="fr-FR"/>
        </w:rPr>
      </w:pPr>
      <w:r>
        <w:rPr>
          <w:rFonts w:ascii="Calibri" w:hAnsi="Calibri"/>
          <w:sz w:val="22"/>
          <w:szCs w:val="22"/>
          <w:lang w:val="fr-FR"/>
        </w:rPr>
        <w:t>Shadi Alawneh</w:t>
      </w:r>
      <w:r w:rsidR="00BB1E0D" w:rsidRPr="000D3341">
        <w:rPr>
          <w:rFonts w:ascii="Calibri" w:hAnsi="Calibri"/>
          <w:sz w:val="22"/>
          <w:szCs w:val="22"/>
          <w:lang w:val="fr-FR"/>
        </w:rPr>
        <w:t>,</w:t>
      </w:r>
      <w:r w:rsidR="0036101C" w:rsidRPr="000D3341">
        <w:rPr>
          <w:rFonts w:ascii="Calibri" w:hAnsi="Calibri"/>
          <w:sz w:val="22"/>
          <w:szCs w:val="22"/>
          <w:lang w:val="fr-FR"/>
        </w:rPr>
        <w:t xml:space="preserve"> et al.</w:t>
      </w:r>
    </w:p>
    <w:p w14:paraId="74E7A5C8" w14:textId="77777777" w:rsidR="00CC5A14" w:rsidRPr="000D3341" w:rsidRDefault="00CC5A14">
      <w:pPr>
        <w:spacing w:after="0"/>
        <w:rPr>
          <w:rFonts w:ascii="Calibri" w:hAnsi="Calibri"/>
          <w:sz w:val="22"/>
          <w:szCs w:val="22"/>
          <w:lang w:val="fr-FR"/>
        </w:rPr>
      </w:pPr>
    </w:p>
    <w:p w14:paraId="74E7A5C9" w14:textId="77777777" w:rsidR="00CC5A14" w:rsidRPr="000D3341" w:rsidRDefault="00CC5A14">
      <w:pPr>
        <w:rPr>
          <w:rFonts w:ascii="Calibri" w:hAnsi="Calibri"/>
          <w:sz w:val="22"/>
          <w:szCs w:val="22"/>
          <w:lang w:val="fr-FR"/>
        </w:rPr>
      </w:pPr>
    </w:p>
    <w:p w14:paraId="74E7A5CA" w14:textId="77777777" w:rsidR="00CC5A14" w:rsidRPr="000D3341" w:rsidRDefault="00CC5A14">
      <w:pPr>
        <w:rPr>
          <w:rFonts w:ascii="Calibri" w:hAnsi="Calibri"/>
          <w:sz w:val="22"/>
          <w:szCs w:val="22"/>
          <w:lang w:val="fr-FR"/>
        </w:rPr>
      </w:pPr>
    </w:p>
    <w:p w14:paraId="74E7A5CB" w14:textId="77777777" w:rsidR="00CC5A14" w:rsidRPr="000D3341" w:rsidRDefault="00CC5A14">
      <w:pPr>
        <w:rPr>
          <w:rFonts w:ascii="Calibri" w:hAnsi="Calibri"/>
          <w:sz w:val="22"/>
          <w:szCs w:val="22"/>
          <w:lang w:val="fr-FR"/>
        </w:rPr>
      </w:pPr>
    </w:p>
    <w:p w14:paraId="74E7A5CC" w14:textId="77777777" w:rsidR="00CC5A14" w:rsidRPr="000D3341" w:rsidRDefault="00CC5A14">
      <w:pPr>
        <w:rPr>
          <w:rFonts w:ascii="Calibri" w:hAnsi="Calibri"/>
          <w:sz w:val="22"/>
          <w:szCs w:val="22"/>
          <w:lang w:val="fr-FR"/>
        </w:rPr>
      </w:pPr>
    </w:p>
    <w:p w14:paraId="74E7A5CD" w14:textId="77777777" w:rsidR="00CC5A14" w:rsidRPr="000D3341" w:rsidRDefault="00CC5A14">
      <w:pPr>
        <w:rPr>
          <w:rFonts w:ascii="Calibri" w:hAnsi="Calibri"/>
          <w:sz w:val="22"/>
          <w:szCs w:val="22"/>
          <w:lang w:val="fr-FR"/>
        </w:rPr>
      </w:pPr>
    </w:p>
    <w:p w14:paraId="74E7A5CE" w14:textId="77777777" w:rsidR="00CC5A14" w:rsidRPr="000D3341" w:rsidRDefault="00CC5A14">
      <w:pPr>
        <w:rPr>
          <w:rFonts w:ascii="Calibri" w:hAnsi="Calibri"/>
          <w:b/>
          <w:sz w:val="22"/>
          <w:szCs w:val="22"/>
          <w:lang w:val="fr-FR"/>
        </w:rPr>
      </w:pPr>
    </w:p>
    <w:p w14:paraId="74E7A5CF" w14:textId="77777777" w:rsidR="00CC5A14" w:rsidRPr="000D3341" w:rsidRDefault="00CC5A14">
      <w:pPr>
        <w:jc w:val="both"/>
        <w:rPr>
          <w:rFonts w:ascii="Calibri" w:hAnsi="Calibri"/>
          <w:sz w:val="22"/>
          <w:szCs w:val="22"/>
          <w:lang w:val="fr-FR"/>
        </w:rPr>
      </w:pPr>
    </w:p>
    <w:p w14:paraId="74E7A5D0" w14:textId="77777777" w:rsidR="00CC5A14" w:rsidRPr="000D3341" w:rsidRDefault="00CC5A14">
      <w:pPr>
        <w:jc w:val="both"/>
        <w:rPr>
          <w:rFonts w:ascii="Calibri" w:hAnsi="Calibri"/>
          <w:sz w:val="22"/>
          <w:szCs w:val="22"/>
          <w:lang w:val="fr-FR"/>
        </w:rPr>
      </w:pPr>
    </w:p>
    <w:p w14:paraId="74E7A5D1" w14:textId="77777777" w:rsidR="00CC5A14" w:rsidRPr="000D3341" w:rsidRDefault="00CC5A14">
      <w:pPr>
        <w:jc w:val="both"/>
        <w:rPr>
          <w:rFonts w:ascii="Calibri" w:hAnsi="Calibri"/>
          <w:sz w:val="22"/>
          <w:szCs w:val="22"/>
          <w:lang w:val="fr-FR"/>
        </w:rPr>
      </w:pPr>
    </w:p>
    <w:p w14:paraId="74E7A5D2" w14:textId="77777777" w:rsidR="00CC5A14" w:rsidRPr="000D3341" w:rsidRDefault="00CC5A14">
      <w:pPr>
        <w:jc w:val="both"/>
        <w:rPr>
          <w:rFonts w:ascii="Calibri" w:hAnsi="Calibri"/>
          <w:sz w:val="22"/>
          <w:szCs w:val="22"/>
          <w:lang w:val="fr-FR"/>
        </w:rPr>
      </w:pPr>
    </w:p>
    <w:p w14:paraId="74E7A5D3" w14:textId="77777777" w:rsidR="00CC5A14" w:rsidRPr="000D3341" w:rsidRDefault="00CC5A14">
      <w:pPr>
        <w:jc w:val="both"/>
        <w:rPr>
          <w:rFonts w:ascii="Calibri" w:hAnsi="Calibri"/>
          <w:sz w:val="22"/>
          <w:szCs w:val="22"/>
          <w:lang w:val="fr-FR"/>
        </w:rPr>
      </w:pPr>
    </w:p>
    <w:p w14:paraId="4C4B1853" w14:textId="77777777" w:rsidR="00864212" w:rsidRDefault="0036101C" w:rsidP="00864212">
      <w:pPr>
        <w:pageBreakBefore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lastRenderedPageBreak/>
        <w:t>Reviewer#1, Concern # 1: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F6461B">
        <w:rPr>
          <w:rFonts w:ascii="Calibri" w:hAnsi="Calibri"/>
          <w:sz w:val="22"/>
          <w:szCs w:val="22"/>
        </w:rPr>
        <w:t xml:space="preserve"> </w:t>
      </w:r>
      <w:r w:rsidR="00864212" w:rsidRPr="00864212">
        <w:rPr>
          <w:rFonts w:ascii="Calibri" w:hAnsi="Calibri"/>
          <w:sz w:val="22"/>
          <w:szCs w:val="22"/>
        </w:rPr>
        <w:t>Key performance and memory claims should be accompanied by clear descriptions of baselines, problem scales, precision settings, and whether results reflect end-to-end workflows or isolated kernels.</w:t>
      </w:r>
    </w:p>
    <w:p w14:paraId="74E7A5D7" w14:textId="5C7D419D" w:rsidR="00CC5A14" w:rsidRDefault="00864212" w:rsidP="00864212">
      <w:pPr>
        <w:pageBreakBefore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lastRenderedPageBreak/>
        <w:t>A</w:t>
      </w:r>
      <w:r w:rsidR="0036101C">
        <w:rPr>
          <w:rFonts w:ascii="Calibri" w:hAnsi="Calibri"/>
          <w:b/>
          <w:sz w:val="22"/>
          <w:szCs w:val="22"/>
        </w:rPr>
        <w:t>uthor response:</w:t>
      </w:r>
      <w:r w:rsidR="0036101C">
        <w:rPr>
          <w:rFonts w:ascii="Calibri" w:hAnsi="Calibri"/>
          <w:sz w:val="22"/>
          <w:szCs w:val="22"/>
        </w:rPr>
        <w:t xml:space="preserve">  </w:t>
      </w:r>
      <w:r w:rsidR="000378CA">
        <w:rPr>
          <w:rFonts w:ascii="Calibri" w:hAnsi="Calibri"/>
          <w:sz w:val="22"/>
          <w:szCs w:val="22"/>
        </w:rPr>
        <w:t>We gratefully appreciate your valuable suggestion.</w:t>
      </w:r>
    </w:p>
    <w:p w14:paraId="74E7A5D8" w14:textId="0F69500A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864212">
        <w:rPr>
          <w:rFonts w:ascii="Calibri" w:hAnsi="Calibri"/>
          <w:sz w:val="22"/>
          <w:szCs w:val="22"/>
        </w:rPr>
        <w:t xml:space="preserve"> We have updated the section evaluation methodolody to give details on specific parameters used during evaluation as per your suggestion.</w:t>
      </w:r>
    </w:p>
    <w:p w14:paraId="74E7A5D9" w14:textId="77777777" w:rsidR="00CC5A14" w:rsidRDefault="00CB2263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492AFB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Horizontal Line 1" o:spid="_x0000_i1038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74E7A5DA" w14:textId="77777777" w:rsidR="00CC5A14" w:rsidRDefault="00CC5A14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3B7E17CD" w14:textId="53A70BE5" w:rsidR="00F6461B" w:rsidRDefault="0036101C" w:rsidP="00864212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Reviewer#1, Concern # 2: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864212" w:rsidRPr="00864212">
        <w:rPr>
          <w:rFonts w:ascii="Calibri" w:hAnsi="Calibri"/>
          <w:sz w:val="22"/>
          <w:szCs w:val="22"/>
        </w:rPr>
        <w:t>Placeholder-style references and indirect attributions should be replaced with explicit, traceable citations, and the literature review should focus more on synthesis and comparison rather than sequential description.</w:t>
      </w:r>
    </w:p>
    <w:p w14:paraId="74E7A5DC" w14:textId="6360296A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</w:t>
      </w:r>
      <w:r w:rsidR="00FD7D3E">
        <w:rPr>
          <w:rFonts w:ascii="Calibri" w:hAnsi="Calibri"/>
          <w:sz w:val="22"/>
          <w:szCs w:val="22"/>
        </w:rPr>
        <w:t xml:space="preserve">Thank you </w:t>
      </w:r>
      <w:r w:rsidR="00EC266F">
        <w:rPr>
          <w:rFonts w:ascii="Calibri" w:hAnsi="Calibri"/>
          <w:sz w:val="22"/>
          <w:szCs w:val="22"/>
        </w:rPr>
        <w:t xml:space="preserve">for </w:t>
      </w:r>
      <w:r w:rsidR="00FD7D3E">
        <w:rPr>
          <w:rFonts w:ascii="Calibri" w:hAnsi="Calibri"/>
          <w:sz w:val="22"/>
          <w:szCs w:val="22"/>
        </w:rPr>
        <w:t>your valuable suggestion.</w:t>
      </w:r>
    </w:p>
    <w:p w14:paraId="01D5BB71" w14:textId="2785836D" w:rsidR="00EC266F" w:rsidRDefault="0036101C" w:rsidP="00864212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864212">
        <w:rPr>
          <w:rFonts w:ascii="Calibri" w:hAnsi="Calibri"/>
          <w:sz w:val="22"/>
          <w:szCs w:val="22"/>
        </w:rPr>
        <w:t xml:space="preserve">We have double checked all our references </w:t>
      </w:r>
    </w:p>
    <w:p w14:paraId="74E7A5DE" w14:textId="7F847C51" w:rsidR="00CC5A14" w:rsidRDefault="00CB2263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3AE7B238">
          <v:shape id="Horizontal Line 2" o:spid="_x0000_i1037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74E7A5DF" w14:textId="77777777" w:rsidR="00CC5A14" w:rsidRDefault="00CC5A14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74E7A5E0" w14:textId="5C5115BF" w:rsidR="00CC5A14" w:rsidRDefault="0036101C">
      <w:pPr>
        <w:jc w:val="both"/>
        <w:rPr>
          <w:rFonts w:ascii="Calibri" w:hAnsi="Calibri"/>
          <w:color w:val="008000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Reviewer#1, Concern # 3</w:t>
      </w:r>
      <w:r w:rsidR="00133264">
        <w:rPr>
          <w:rFonts w:ascii="Calibri" w:hAnsi="Calibri"/>
          <w:b/>
          <w:bCs/>
          <w:color w:val="008000"/>
          <w:sz w:val="22"/>
          <w:szCs w:val="22"/>
        </w:rPr>
        <w:t>:</w:t>
      </w:r>
      <w:r w:rsidR="00133264">
        <w:rPr>
          <w:rFonts w:ascii="Calibri" w:hAnsi="Calibri"/>
          <w:color w:val="008000"/>
          <w:sz w:val="22"/>
          <w:szCs w:val="22"/>
        </w:rPr>
        <w:t xml:space="preserve"> </w:t>
      </w:r>
      <w:r w:rsidR="000A4E73" w:rsidRPr="000A4E73">
        <w:t>More concrete guidance on precision choices, determinism, and their impact on lithography metrics would significantly enhance the practical value of the review.</w:t>
      </w:r>
    </w:p>
    <w:p w14:paraId="74E7A5E1" w14:textId="1D7FBE1B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</w:t>
      </w:r>
      <w:r w:rsidR="005C4FF2">
        <w:rPr>
          <w:rFonts w:ascii="Calibri" w:hAnsi="Calibri"/>
          <w:sz w:val="22"/>
          <w:szCs w:val="22"/>
        </w:rPr>
        <w:t>We gratefully appreciate your valuable suggestion.</w:t>
      </w:r>
    </w:p>
    <w:p w14:paraId="2833A84C" w14:textId="00C29FAC" w:rsidR="001B3A02" w:rsidRDefault="0036101C" w:rsidP="001B3A02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5C4FF2">
        <w:rPr>
          <w:rFonts w:ascii="Calibri" w:hAnsi="Calibri"/>
          <w:sz w:val="22"/>
          <w:szCs w:val="22"/>
        </w:rPr>
        <w:t xml:space="preserve">According to your comment, </w:t>
      </w:r>
      <w:r w:rsidR="000A4E73">
        <w:rPr>
          <w:rFonts w:ascii="Calibri" w:hAnsi="Calibri"/>
          <w:sz w:val="22"/>
          <w:szCs w:val="22"/>
        </w:rPr>
        <w:t xml:space="preserve">we have added details about the floating point precisions used during evaluations. </w:t>
      </w:r>
    </w:p>
    <w:p w14:paraId="74E7A5E3" w14:textId="60CC25FA" w:rsidR="00CC5A14" w:rsidRDefault="00CB2263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368BB618">
          <v:shape id="Horizontal Line 3" o:spid="_x0000_i1036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7175A7BA" w14:textId="77777777" w:rsidR="00133264" w:rsidRDefault="00133264">
      <w:pPr>
        <w:jc w:val="both"/>
        <w:rPr>
          <w:rFonts w:ascii="Calibri" w:hAnsi="Calibri"/>
          <w:b/>
          <w:color w:val="000090"/>
          <w:sz w:val="22"/>
          <w:szCs w:val="22"/>
        </w:rPr>
      </w:pPr>
    </w:p>
    <w:p w14:paraId="23C30CB1" w14:textId="2A39BA7B" w:rsidR="000A4E73" w:rsidRDefault="00133264" w:rsidP="000A4E73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Reviewer#1, Concern # 4: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9D2741">
        <w:rPr>
          <w:rFonts w:ascii="Calibri" w:hAnsi="Calibri"/>
          <w:color w:val="008000"/>
          <w:sz w:val="22"/>
          <w:szCs w:val="22"/>
        </w:rPr>
        <w:t xml:space="preserve"> </w:t>
      </w:r>
      <w:r w:rsidR="000A4E73" w:rsidRPr="000A4E73">
        <w:rPr>
          <w:rFonts w:ascii="Calibri" w:hAnsi="Calibri"/>
          <w:sz w:val="22"/>
          <w:szCs w:val="22"/>
        </w:rPr>
        <w:t>A more balanced discussion of portability, alternative GPU ecosystems, and the implications of vendor dependence would strengthen the neutrality of the survey.</w:t>
      </w:r>
    </w:p>
    <w:p w14:paraId="574A5E78" w14:textId="6D9C645C" w:rsidR="00133264" w:rsidRDefault="00133264" w:rsidP="000A4E73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5B170B9E" w14:textId="3C583DD6" w:rsidR="00133264" w:rsidRDefault="00133264" w:rsidP="0013326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>
        <w:rPr>
          <w:rFonts w:ascii="Calibri" w:hAnsi="Calibri"/>
          <w:sz w:val="22"/>
          <w:szCs w:val="22"/>
        </w:rPr>
        <w:t>we have</w:t>
      </w:r>
      <w:r w:rsidR="00AB2B90">
        <w:rPr>
          <w:rFonts w:ascii="Calibri" w:hAnsi="Calibri"/>
          <w:sz w:val="22"/>
          <w:szCs w:val="22"/>
        </w:rPr>
        <w:t xml:space="preserve"> taken your advice </w:t>
      </w:r>
      <w:r w:rsidR="007614D7">
        <w:rPr>
          <w:rFonts w:ascii="Calibri" w:hAnsi="Calibri"/>
          <w:sz w:val="22"/>
          <w:szCs w:val="22"/>
        </w:rPr>
        <w:t xml:space="preserve">and </w:t>
      </w:r>
      <w:r w:rsidR="000A4E73">
        <w:rPr>
          <w:rFonts w:ascii="Calibri" w:hAnsi="Calibri"/>
          <w:sz w:val="22"/>
          <w:szCs w:val="22"/>
        </w:rPr>
        <w:t xml:space="preserve">updated the section 8, Roadmap and outlook to point out growing dependence on cuda/ Nvidia eco systems and risks of monopoly. </w:t>
      </w:r>
    </w:p>
    <w:p w14:paraId="1E258710" w14:textId="77777777" w:rsidR="00133264" w:rsidRDefault="00CB2263" w:rsidP="00133264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2622D506">
          <v:shape id="Horizontal Line 4" o:spid="_x0000_i1035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21C3089C" w14:textId="77777777" w:rsidR="007614D7" w:rsidRDefault="007614D7" w:rsidP="00133264">
      <w:pPr>
        <w:jc w:val="both"/>
        <w:rPr>
          <w:rFonts w:ascii="Calibri" w:hAnsi="Calibri"/>
          <w:b/>
          <w:color w:val="000090"/>
          <w:sz w:val="22"/>
          <w:szCs w:val="22"/>
        </w:rPr>
      </w:pPr>
    </w:p>
    <w:p w14:paraId="77D790B5" w14:textId="23D7694A" w:rsidR="00233BD4" w:rsidRDefault="007614D7" w:rsidP="00233BD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Reviewer#1, Concern # 5: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233BD4" w:rsidRPr="00233BD4">
        <w:rPr>
          <w:rFonts w:ascii="Calibri" w:hAnsi="Calibri"/>
          <w:sz w:val="22"/>
          <w:szCs w:val="22"/>
        </w:rPr>
        <w:t>An overview schematic summarizing the taxonomy, computational workflow, and GPU acceleration strategies would greatly improve clarity and help readers grasp the overall structure of the review more efficiently.</w:t>
      </w:r>
    </w:p>
    <w:p w14:paraId="0A8E2D13" w14:textId="14255917" w:rsidR="007614D7" w:rsidRDefault="007614D7" w:rsidP="00233BD4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0B63ED8C" w14:textId="346B21D2" w:rsidR="007614D7" w:rsidRDefault="007614D7" w:rsidP="007614D7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>
        <w:rPr>
          <w:rFonts w:ascii="Calibri" w:hAnsi="Calibri"/>
          <w:sz w:val="22"/>
          <w:szCs w:val="22"/>
        </w:rPr>
        <w:t xml:space="preserve">According to your comment, </w:t>
      </w:r>
      <w:r w:rsidR="00233BD4">
        <w:rPr>
          <w:rFonts w:ascii="Calibri" w:hAnsi="Calibri"/>
          <w:sz w:val="22"/>
          <w:szCs w:val="22"/>
        </w:rPr>
        <w:t>we have added a figure describing three important aspects of computational lithography that this paper covers.</w:t>
      </w:r>
    </w:p>
    <w:p w14:paraId="1130C910" w14:textId="139CDDD1" w:rsidR="00133264" w:rsidRDefault="00CB2263" w:rsidP="007614D7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60B67A96">
          <v:shape id="Horizontal Line 5" o:spid="_x0000_i1034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538D41DA" w14:textId="77777777" w:rsidR="00F76489" w:rsidRDefault="00F76489" w:rsidP="00F76489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2A237334" w14:textId="77777777" w:rsidR="00726C04" w:rsidRDefault="00F76489" w:rsidP="00F76489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Reviewer#1, Concern # 6: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726C04" w:rsidRPr="00726C04">
        <w:rPr>
          <w:rFonts w:ascii="Calibri" w:hAnsi="Calibri"/>
          <w:sz w:val="22"/>
          <w:szCs w:val="22"/>
        </w:rPr>
        <w:t>Typographical errors, inconsistent terminology, and occasional abrupt transitions should be corrected to improve readability and professionalism.</w:t>
      </w:r>
    </w:p>
    <w:p w14:paraId="1F106850" w14:textId="50F6E106" w:rsidR="00F76489" w:rsidRDefault="00F76489" w:rsidP="00F76489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lastRenderedPageBreak/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537E7CCF" w14:textId="327B954E" w:rsidR="00F76489" w:rsidRDefault="00F76489" w:rsidP="00F76489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726C04">
        <w:rPr>
          <w:rFonts w:ascii="Calibri" w:hAnsi="Calibri"/>
          <w:sz w:val="22"/>
          <w:szCs w:val="22"/>
        </w:rPr>
        <w:t xml:space="preserve">We have reviewed and ensured such mistakes are not present in the paper. </w:t>
      </w:r>
    </w:p>
    <w:p w14:paraId="4E5D9ECC" w14:textId="52D534B7" w:rsidR="00E75E1F" w:rsidRDefault="00CB2263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>
        <w:rPr>
          <w:rFonts w:ascii="Calibri" w:hAnsi="Calibri"/>
          <w:b/>
          <w:noProof/>
          <w:color w:val="000090"/>
          <w:sz w:val="22"/>
          <w:szCs w:val="22"/>
        </w:rPr>
        <w:pict w14:anchorId="7737C8C4">
          <v:shape id="_x0000_i1033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386D45C8" w14:textId="77777777" w:rsidR="00367A58" w:rsidRDefault="00367A58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77895A9C" w14:textId="3C7088B3" w:rsidR="00C55E5D" w:rsidRPr="00C55E5D" w:rsidRDefault="0036101C" w:rsidP="00C55E5D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1: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C55E5D" w:rsidRPr="00C55E5D">
        <w:rPr>
          <w:rFonts w:ascii="Calibri" w:hAnsi="Calibri"/>
          <w:sz w:val="22"/>
          <w:szCs w:val="22"/>
        </w:rPr>
        <w:t>You may elaborate more for clarity.</w:t>
      </w:r>
      <w:r w:rsidR="00C55E5D">
        <w:rPr>
          <w:rFonts w:ascii="Calibri" w:hAnsi="Calibri"/>
          <w:sz w:val="22"/>
          <w:szCs w:val="22"/>
        </w:rPr>
        <w:t xml:space="preserve"> </w:t>
      </w:r>
      <w:r w:rsidR="00C55E5D" w:rsidRPr="00C55E5D">
        <w:rPr>
          <w:rFonts w:ascii="Calibri" w:hAnsi="Calibri"/>
          <w:sz w:val="22"/>
          <w:szCs w:val="22"/>
        </w:rPr>
        <w:t>Full pipeline GPU residency still</w:t>
      </w:r>
      <w:r w:rsidR="00C55E5D">
        <w:rPr>
          <w:rFonts w:ascii="Calibri" w:hAnsi="Calibri"/>
          <w:sz w:val="22"/>
          <w:szCs w:val="22"/>
        </w:rPr>
        <w:t xml:space="preserve"> </w:t>
      </w:r>
      <w:r w:rsidR="00C55E5D" w:rsidRPr="00C55E5D">
        <w:rPr>
          <w:rFonts w:ascii="Calibri" w:hAnsi="Calibri"/>
          <w:sz w:val="22"/>
          <w:szCs w:val="22"/>
        </w:rPr>
        <w:t>involves CPU-GPU data transfer but it</w:t>
      </w:r>
      <w:r w:rsidR="00C55E5D">
        <w:rPr>
          <w:rFonts w:ascii="Calibri" w:hAnsi="Calibri"/>
          <w:sz w:val="22"/>
          <w:szCs w:val="22"/>
        </w:rPr>
        <w:t xml:space="preserve"> </w:t>
      </w:r>
      <w:r w:rsidR="00C55E5D" w:rsidRPr="00C55E5D">
        <w:rPr>
          <w:rFonts w:ascii="Calibri" w:hAnsi="Calibri"/>
          <w:sz w:val="22"/>
          <w:szCs w:val="22"/>
        </w:rPr>
        <w:t>hides the latency by separating</w:t>
      </w:r>
      <w:r w:rsidR="00C55E5D">
        <w:rPr>
          <w:rFonts w:ascii="Calibri" w:hAnsi="Calibri"/>
          <w:sz w:val="22"/>
          <w:szCs w:val="22"/>
        </w:rPr>
        <w:t xml:space="preserve"> </w:t>
      </w:r>
      <w:r w:rsidR="00C55E5D" w:rsidRPr="00C55E5D">
        <w:rPr>
          <w:rFonts w:ascii="Calibri" w:hAnsi="Calibri"/>
          <w:sz w:val="22"/>
          <w:szCs w:val="22"/>
        </w:rPr>
        <w:t>compute and transfer stages and</w:t>
      </w:r>
    </w:p>
    <w:p w14:paraId="231D0E93" w14:textId="6B66145F" w:rsidR="006F263B" w:rsidRPr="006F263B" w:rsidRDefault="00C55E5D" w:rsidP="00C55E5D">
      <w:pPr>
        <w:shd w:val="clear" w:color="auto" w:fill="FFFFFF"/>
        <w:spacing w:after="0"/>
        <w:rPr>
          <w:rFonts w:ascii="Arial" w:eastAsia="Times New Roman" w:hAnsi="Arial" w:cs="Arial"/>
          <w:color w:val="222222"/>
          <w:lang w:eastAsia="zh-CN"/>
        </w:rPr>
      </w:pPr>
      <w:r w:rsidRPr="00C55E5D">
        <w:rPr>
          <w:rFonts w:ascii="Calibri" w:hAnsi="Calibri"/>
          <w:sz w:val="22"/>
          <w:szCs w:val="22"/>
        </w:rPr>
        <w:t>pipelining them.</w:t>
      </w:r>
      <w:r w:rsidR="006F263B" w:rsidRPr="006F263B">
        <w:rPr>
          <w:rFonts w:ascii="SimSun" w:eastAsia="SimSun" w:hAnsi="SimSun" w:cs="SimSun" w:hint="eastAsia"/>
          <w:sz w:val="22"/>
          <w:szCs w:val="22"/>
        </w:rPr>
        <w:t>？</w:t>
      </w:r>
    </w:p>
    <w:p w14:paraId="74E7A5E5" w14:textId="2CC4E7F5" w:rsidR="00CC5A14" w:rsidRDefault="00CC5A14">
      <w:pPr>
        <w:jc w:val="both"/>
        <w:rPr>
          <w:rFonts w:ascii="Calibri" w:hAnsi="Calibri"/>
          <w:color w:val="008000"/>
          <w:sz w:val="22"/>
          <w:szCs w:val="22"/>
        </w:rPr>
      </w:pPr>
    </w:p>
    <w:p w14:paraId="74E7A5E6" w14:textId="0061C0C3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</w:t>
      </w:r>
      <w:r w:rsidR="00844103">
        <w:rPr>
          <w:rFonts w:ascii="Calibri" w:hAnsi="Calibri"/>
          <w:sz w:val="22"/>
          <w:szCs w:val="22"/>
        </w:rPr>
        <w:t xml:space="preserve">We gratefully appreciate your </w:t>
      </w:r>
      <w:r w:rsidR="001B3A02">
        <w:rPr>
          <w:rFonts w:ascii="Calibri" w:hAnsi="Calibri"/>
          <w:sz w:val="22"/>
          <w:szCs w:val="22"/>
        </w:rPr>
        <w:t>attention to this issue</w:t>
      </w:r>
      <w:r w:rsidR="00844103">
        <w:rPr>
          <w:rFonts w:ascii="Calibri" w:hAnsi="Calibri"/>
          <w:sz w:val="22"/>
          <w:szCs w:val="22"/>
        </w:rPr>
        <w:t>.</w:t>
      </w:r>
    </w:p>
    <w:p w14:paraId="74E7A5E7" w14:textId="569C9B4F" w:rsidR="00CC5A14" w:rsidRDefault="0036101C" w:rsidP="00FD4363">
      <w:pPr>
        <w:shd w:val="clear" w:color="auto" w:fill="FFFFFF"/>
        <w:spacing w:after="0" w:line="285" w:lineRule="atLeast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A32EC4">
        <w:rPr>
          <w:rFonts w:ascii="Calibri" w:hAnsi="Calibri"/>
          <w:sz w:val="22"/>
          <w:szCs w:val="22"/>
        </w:rPr>
        <w:t xml:space="preserve">According to your comment, we updated Introduction section to add about CPU-GPU latency and how it is compensated by pipelining compute and transfer stages. </w:t>
      </w:r>
    </w:p>
    <w:p w14:paraId="49744CAD" w14:textId="4439171D" w:rsidR="00D87B32" w:rsidRPr="00FD4363" w:rsidRDefault="00D87B32" w:rsidP="00FD4363">
      <w:pPr>
        <w:shd w:val="clear" w:color="auto" w:fill="FFFFFF"/>
        <w:spacing w:after="0" w:line="285" w:lineRule="atLeast"/>
        <w:rPr>
          <w:rFonts w:ascii="Consolas" w:eastAsia="Times New Roman" w:hAnsi="Consolas"/>
          <w:color w:val="000000"/>
          <w:sz w:val="21"/>
          <w:szCs w:val="21"/>
          <w:lang w:eastAsia="zh-CN"/>
        </w:rPr>
      </w:pPr>
    </w:p>
    <w:p w14:paraId="74E7A5E8" w14:textId="77777777" w:rsidR="00CC5A14" w:rsidRDefault="00CB2263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2F966312">
          <v:shape id="Horizontal Line 14" o:spid="_x0000_i1032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74E7A5E9" w14:textId="77777777" w:rsidR="00CC5A14" w:rsidRDefault="00CC5A14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62637393" w14:textId="2C08106D" w:rsidR="00A32EC4" w:rsidRPr="00A32EC4" w:rsidRDefault="0036101C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2: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A32EC4" w:rsidRPr="00A32EC4">
        <w:rPr>
          <w:rFonts w:ascii="Calibri" w:hAnsi="Calibri"/>
          <w:sz w:val="22"/>
          <w:szCs w:val="22"/>
        </w:rPr>
        <w:t>This paragraph seems to be written</w:t>
      </w:r>
      <w:r w:rsidR="00A32EC4">
        <w:rPr>
          <w:rFonts w:ascii="Calibri" w:hAnsi="Calibri"/>
          <w:sz w:val="22"/>
          <w:szCs w:val="22"/>
        </w:rPr>
        <w:t xml:space="preserve"> </w:t>
      </w:r>
      <w:r w:rsidR="00A32EC4" w:rsidRPr="00A32EC4">
        <w:rPr>
          <w:rFonts w:ascii="Calibri" w:hAnsi="Calibri"/>
          <w:sz w:val="22"/>
          <w:szCs w:val="22"/>
        </w:rPr>
        <w:t>from the perspective of author of [26]</w:t>
      </w:r>
    </w:p>
    <w:p w14:paraId="456D1EB8" w14:textId="77777777" w:rsidR="00A32EC4" w:rsidRDefault="00A32EC4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A32EC4">
        <w:rPr>
          <w:rFonts w:ascii="Calibri" w:hAnsi="Calibri"/>
          <w:sz w:val="22"/>
          <w:szCs w:val="22"/>
        </w:rPr>
        <w:t>Pang et.al. Change the wording to</w:t>
      </w:r>
      <w:r>
        <w:rPr>
          <w:rFonts w:ascii="Calibri" w:hAnsi="Calibri"/>
          <w:sz w:val="22"/>
          <w:szCs w:val="22"/>
        </w:rPr>
        <w:t xml:space="preserve"> </w:t>
      </w:r>
      <w:r w:rsidRPr="00A32EC4">
        <w:rPr>
          <w:rFonts w:ascii="Calibri" w:hAnsi="Calibri"/>
          <w:sz w:val="22"/>
          <w:szCs w:val="22"/>
        </w:rPr>
        <w:t>describe your take on author’s findings</w:t>
      </w:r>
      <w:r>
        <w:rPr>
          <w:rFonts w:ascii="Calibri" w:hAnsi="Calibri"/>
          <w:sz w:val="22"/>
          <w:szCs w:val="22"/>
        </w:rPr>
        <w:t xml:space="preserve"> </w:t>
      </w:r>
    </w:p>
    <w:p w14:paraId="6E65CFF9" w14:textId="77777777" w:rsidR="00A32EC4" w:rsidRDefault="00A32EC4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</w:p>
    <w:p w14:paraId="74E7A5EB" w14:textId="06405E14" w:rsidR="00CC5A14" w:rsidRDefault="0036101C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</w:t>
      </w:r>
      <w:r w:rsidR="00FD4363">
        <w:rPr>
          <w:rFonts w:ascii="Calibri" w:hAnsi="Calibri"/>
          <w:sz w:val="22"/>
          <w:szCs w:val="22"/>
        </w:rPr>
        <w:t>We gratefully appreciate your attention to this issue</w:t>
      </w:r>
      <w:r w:rsidR="00C73F6E">
        <w:rPr>
          <w:rFonts w:ascii="Calibri" w:hAnsi="Calibri"/>
          <w:sz w:val="22"/>
          <w:szCs w:val="22"/>
        </w:rPr>
        <w:t>.</w:t>
      </w:r>
    </w:p>
    <w:p w14:paraId="3A639AEC" w14:textId="77777777" w:rsidR="00A32EC4" w:rsidRDefault="00A32EC4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</w:p>
    <w:p w14:paraId="74E7A5EC" w14:textId="0C183010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A32EC4">
        <w:rPr>
          <w:rFonts w:ascii="Calibri" w:hAnsi="Calibri"/>
          <w:sz w:val="22"/>
          <w:szCs w:val="22"/>
        </w:rPr>
        <w:t xml:space="preserve">Thank you again for pointing this out. We updated the section to state our opinion on the paper and not present Author’s view. </w:t>
      </w:r>
      <w:r w:rsidR="00FD4363">
        <w:rPr>
          <w:rFonts w:ascii="Calibri" w:hAnsi="Calibri"/>
          <w:sz w:val="22"/>
          <w:szCs w:val="22"/>
        </w:rPr>
        <w:t xml:space="preserve"> </w:t>
      </w:r>
    </w:p>
    <w:p w14:paraId="74E7A5ED" w14:textId="77777777" w:rsidR="00CC5A14" w:rsidRDefault="00CB2263">
      <w:pPr>
        <w:jc w:val="both"/>
        <w:rPr>
          <w:rFonts w:ascii="Calibri" w:hAnsi="Calibri"/>
          <w:b/>
          <w:color w:val="00009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07C74326">
          <v:shape id="Horizontal Line 15" o:spid="_x0000_i1031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74E7A5EE" w14:textId="77777777" w:rsidR="00CC5A14" w:rsidRDefault="00CC5A14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050E6F6C" w14:textId="417AD733" w:rsidR="00A32EC4" w:rsidRPr="00A32EC4" w:rsidRDefault="0036101C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3: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A32EC4" w:rsidRPr="00A32EC4">
        <w:rPr>
          <w:rFonts w:ascii="Calibri" w:hAnsi="Calibri"/>
          <w:sz w:val="22"/>
          <w:szCs w:val="22"/>
        </w:rPr>
        <w:t>Here the start of paragraph was</w:t>
      </w:r>
      <w:r w:rsidR="00A32EC4">
        <w:rPr>
          <w:rFonts w:ascii="Calibri" w:hAnsi="Calibri"/>
          <w:sz w:val="22"/>
          <w:szCs w:val="22"/>
        </w:rPr>
        <w:t xml:space="preserve"> </w:t>
      </w:r>
      <w:r w:rsidR="00A32EC4" w:rsidRPr="00A32EC4">
        <w:rPr>
          <w:rFonts w:ascii="Calibri" w:hAnsi="Calibri"/>
          <w:sz w:val="22"/>
          <w:szCs w:val="22"/>
        </w:rPr>
        <w:t>good but then the perspective changed</w:t>
      </w:r>
    </w:p>
    <w:p w14:paraId="74E7A5EF" w14:textId="550CA651" w:rsidR="00CC5A14" w:rsidRDefault="00A32EC4" w:rsidP="00A32EC4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A32EC4">
        <w:rPr>
          <w:rFonts w:ascii="Calibri" w:hAnsi="Calibri"/>
          <w:sz w:val="22"/>
          <w:szCs w:val="22"/>
        </w:rPr>
        <w:t>from authors to Chen et. al. Please</w:t>
      </w:r>
      <w:r>
        <w:rPr>
          <w:rFonts w:ascii="Calibri" w:hAnsi="Calibri"/>
          <w:sz w:val="22"/>
          <w:szCs w:val="22"/>
        </w:rPr>
        <w:t xml:space="preserve"> </w:t>
      </w:r>
      <w:r w:rsidRPr="00A32EC4">
        <w:rPr>
          <w:rFonts w:ascii="Calibri" w:hAnsi="Calibri"/>
          <w:sz w:val="22"/>
          <w:szCs w:val="22"/>
        </w:rPr>
        <w:t>write you take on the paper by Chen</w:t>
      </w:r>
      <w:r>
        <w:rPr>
          <w:rFonts w:ascii="Calibri" w:hAnsi="Calibri"/>
          <w:sz w:val="22"/>
          <w:szCs w:val="22"/>
        </w:rPr>
        <w:t xml:space="preserve"> </w:t>
      </w:r>
      <w:r w:rsidRPr="00A32EC4">
        <w:rPr>
          <w:rFonts w:ascii="Calibri" w:hAnsi="Calibri"/>
          <w:sz w:val="22"/>
          <w:szCs w:val="22"/>
        </w:rPr>
        <w:t>et.al.</w:t>
      </w:r>
    </w:p>
    <w:p w14:paraId="23265F7E" w14:textId="77777777" w:rsidR="00A32EC4" w:rsidRDefault="00A32EC4" w:rsidP="00A32EC4">
      <w:pPr>
        <w:shd w:val="clear" w:color="auto" w:fill="FFFFFF"/>
        <w:spacing w:after="0"/>
        <w:rPr>
          <w:rFonts w:ascii="Calibri" w:hAnsi="Calibri"/>
          <w:color w:val="008000"/>
          <w:sz w:val="22"/>
          <w:szCs w:val="22"/>
        </w:rPr>
      </w:pPr>
    </w:p>
    <w:p w14:paraId="74E7A5F0" w14:textId="19A86DB0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</w:t>
      </w:r>
      <w:r w:rsidR="00C73F6E">
        <w:rPr>
          <w:rFonts w:ascii="Calibri" w:hAnsi="Calibri"/>
          <w:sz w:val="22"/>
          <w:szCs w:val="22"/>
        </w:rPr>
        <w:t>We gratefully appreciate your valuable suggestion.</w:t>
      </w:r>
    </w:p>
    <w:p w14:paraId="74E7A5F1" w14:textId="54A6FC2C" w:rsidR="00CC5A14" w:rsidRDefault="0036101C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9701A1">
        <w:rPr>
          <w:rFonts w:ascii="Calibri" w:hAnsi="Calibri"/>
          <w:sz w:val="22"/>
          <w:szCs w:val="22"/>
        </w:rPr>
        <w:t xml:space="preserve">According to your comment, </w:t>
      </w:r>
      <w:r w:rsidR="00A32EC4">
        <w:rPr>
          <w:rFonts w:ascii="Calibri" w:hAnsi="Calibri"/>
          <w:sz w:val="22"/>
          <w:szCs w:val="22"/>
        </w:rPr>
        <w:t>we updated the section to present our opinion of the paper.</w:t>
      </w:r>
    </w:p>
    <w:p w14:paraId="2772A14B" w14:textId="65F490CE" w:rsidR="00975F5E" w:rsidRDefault="00975F5E" w:rsidP="00D95CDC">
      <w:pPr>
        <w:jc w:val="center"/>
        <w:rPr>
          <w:rFonts w:ascii="Calibri" w:hAnsi="Calibri"/>
          <w:sz w:val="22"/>
          <w:szCs w:val="22"/>
        </w:rPr>
      </w:pPr>
    </w:p>
    <w:p w14:paraId="2B964C96" w14:textId="64B2F625" w:rsidR="0037555E" w:rsidRDefault="00CB2263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2B770C96">
          <v:shape id="Horizontal Line 16" o:spid="_x0000_i1030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39A2E201" w14:textId="77777777" w:rsidR="0093501D" w:rsidRDefault="0093501D" w:rsidP="0093501D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2B3AF24B" w14:textId="6BD8F738" w:rsidR="0093501D" w:rsidRPr="0093501D" w:rsidRDefault="0093501D" w:rsidP="0093501D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4: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Pr="0093501D">
        <w:rPr>
          <w:rFonts w:ascii="Calibri" w:hAnsi="Calibri"/>
          <w:sz w:val="22"/>
          <w:szCs w:val="22"/>
        </w:rPr>
        <w:t>Please clarify what is “Document A”</w:t>
      </w:r>
      <w:r>
        <w:rPr>
          <w:rFonts w:ascii="Calibri" w:hAnsi="Calibri"/>
          <w:sz w:val="22"/>
          <w:szCs w:val="22"/>
        </w:rPr>
        <w:t xml:space="preserve"> </w:t>
      </w:r>
      <w:r w:rsidRPr="0093501D">
        <w:rPr>
          <w:rFonts w:ascii="Calibri" w:hAnsi="Calibri"/>
          <w:sz w:val="22"/>
          <w:szCs w:val="22"/>
        </w:rPr>
        <w:t>Is it [9]? Maybe something like</w:t>
      </w:r>
      <w:r>
        <w:rPr>
          <w:rFonts w:ascii="Calibri" w:hAnsi="Calibri"/>
          <w:sz w:val="22"/>
          <w:szCs w:val="22"/>
        </w:rPr>
        <w:t xml:space="preserve"> </w:t>
      </w:r>
      <w:r w:rsidRPr="0093501D">
        <w:rPr>
          <w:rFonts w:ascii="Calibri" w:hAnsi="Calibri"/>
          <w:sz w:val="22"/>
          <w:szCs w:val="22"/>
        </w:rPr>
        <w:t>following:</w:t>
      </w:r>
    </w:p>
    <w:p w14:paraId="666B5E82" w14:textId="0F6DFEC4" w:rsidR="0093501D" w:rsidRDefault="0093501D" w:rsidP="0093501D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93501D">
        <w:rPr>
          <w:rFonts w:ascii="Calibri" w:hAnsi="Calibri"/>
          <w:sz w:val="22"/>
          <w:szCs w:val="22"/>
        </w:rPr>
        <w:t>Owens et. al. [9] highlight that</w:t>
      </w:r>
    </w:p>
    <w:p w14:paraId="3F5DBEAE" w14:textId="77777777" w:rsidR="0093501D" w:rsidRDefault="0093501D" w:rsidP="0093501D">
      <w:pPr>
        <w:shd w:val="clear" w:color="auto" w:fill="FFFFFF"/>
        <w:spacing w:after="0"/>
        <w:rPr>
          <w:rFonts w:ascii="Calibri" w:hAnsi="Calibri"/>
          <w:color w:val="008000"/>
          <w:sz w:val="22"/>
          <w:szCs w:val="22"/>
        </w:rPr>
      </w:pPr>
    </w:p>
    <w:p w14:paraId="40157BD1" w14:textId="77777777" w:rsidR="0093501D" w:rsidRDefault="0093501D" w:rsidP="0093501D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133BCB8F" w14:textId="28A931E3" w:rsidR="0093501D" w:rsidRDefault="0093501D" w:rsidP="0093501D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>
        <w:rPr>
          <w:rFonts w:ascii="Calibri" w:hAnsi="Calibri"/>
          <w:sz w:val="22"/>
          <w:szCs w:val="22"/>
        </w:rPr>
        <w:t xml:space="preserve">We removed unknown references of ‘Document A’ and added author’s names </w:t>
      </w:r>
      <w:r w:rsidR="003E644A">
        <w:rPr>
          <w:rFonts w:ascii="Calibri" w:hAnsi="Calibri"/>
          <w:sz w:val="22"/>
          <w:szCs w:val="22"/>
        </w:rPr>
        <w:t xml:space="preserve">to correct the context. </w:t>
      </w:r>
    </w:p>
    <w:p w14:paraId="77FCDD20" w14:textId="77777777" w:rsidR="0093501D" w:rsidRDefault="0093501D" w:rsidP="0093501D">
      <w:pPr>
        <w:jc w:val="center"/>
        <w:rPr>
          <w:rFonts w:ascii="Calibri" w:hAnsi="Calibri"/>
          <w:sz w:val="22"/>
          <w:szCs w:val="22"/>
        </w:rPr>
      </w:pPr>
    </w:p>
    <w:p w14:paraId="3ABC0CF6" w14:textId="77777777" w:rsidR="0093501D" w:rsidRDefault="00CB2263" w:rsidP="0093501D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2E3EA9EA">
          <v:shape id="Horizontal Line 17" o:spid="_x0000_i1029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198AA5FE" w14:textId="77777777" w:rsidR="003E644A" w:rsidRDefault="003E644A" w:rsidP="0093501D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1FABC9F4" w14:textId="1D838636" w:rsidR="003E644A" w:rsidRDefault="003E644A" w:rsidP="003E644A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5: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Again, please clarify what is</w:t>
      </w:r>
      <w:r>
        <w:rPr>
          <w:rFonts w:ascii="Calibri" w:hAnsi="Calibri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“Document A</w:t>
      </w:r>
    </w:p>
    <w:p w14:paraId="4BC3B36B" w14:textId="77777777" w:rsidR="003E644A" w:rsidRDefault="003E644A" w:rsidP="003E644A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</w:p>
    <w:p w14:paraId="1C6F50B0" w14:textId="77777777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75772881" w14:textId="023592C9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>
        <w:rPr>
          <w:rFonts w:ascii="Calibri" w:hAnsi="Calibri"/>
          <w:sz w:val="22"/>
          <w:szCs w:val="22"/>
        </w:rPr>
        <w:t>As above, we removed unrecognizable references like ‘Document A’.</w:t>
      </w:r>
    </w:p>
    <w:p w14:paraId="7759E262" w14:textId="77777777" w:rsidR="003E644A" w:rsidRDefault="003E644A" w:rsidP="003E644A">
      <w:pPr>
        <w:jc w:val="center"/>
        <w:rPr>
          <w:rFonts w:ascii="Calibri" w:hAnsi="Calibri"/>
          <w:sz w:val="22"/>
          <w:szCs w:val="22"/>
        </w:rPr>
      </w:pPr>
    </w:p>
    <w:p w14:paraId="4E4EBDAA" w14:textId="77777777" w:rsidR="003E644A" w:rsidRDefault="00CB2263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7FD21A68">
          <v:shape id="Horizontal Line 18" o:spid="_x0000_i1028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5EB4A45F" w14:textId="3BE60329" w:rsidR="003E644A" w:rsidRDefault="003E644A" w:rsidP="003E644A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6: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D2S Inc. introduced TrueMask ILT in Sep</w:t>
      </w:r>
      <w:r>
        <w:rPr>
          <w:rFonts w:ascii="Calibri" w:hAnsi="Calibri"/>
          <w:sz w:val="22"/>
          <w:szCs w:val="22"/>
        </w:rPr>
        <w:t xml:space="preserve">, </w:t>
      </w:r>
      <w:r w:rsidRPr="003E644A">
        <w:rPr>
          <w:rFonts w:ascii="Calibri" w:hAnsi="Calibri"/>
          <w:sz w:val="22"/>
          <w:szCs w:val="22"/>
        </w:rPr>
        <w:t>2019 which is also a GPU-First Curvilinear ILT.</w:t>
      </w:r>
      <w:r>
        <w:rPr>
          <w:rFonts w:ascii="Calibri" w:hAnsi="Calibri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So you need to update the timeline here</w:t>
      </w:r>
    </w:p>
    <w:p w14:paraId="5312BC08" w14:textId="77777777" w:rsidR="003E644A" w:rsidRDefault="003E644A" w:rsidP="003E644A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</w:p>
    <w:p w14:paraId="10C471D9" w14:textId="77777777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5B505DBC" w14:textId="71E8FDFF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>
        <w:rPr>
          <w:rFonts w:ascii="Calibri" w:hAnsi="Calibri"/>
          <w:sz w:val="22"/>
          <w:szCs w:val="22"/>
        </w:rPr>
        <w:t xml:space="preserve">Thank you for your suggestion. We updated the timeline per the comments. </w:t>
      </w:r>
    </w:p>
    <w:p w14:paraId="79A22341" w14:textId="77777777" w:rsidR="003E644A" w:rsidRPr="008135E9" w:rsidRDefault="00CB2263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267BE1D1">
          <v:shape id="Horizontal Line 19" o:spid="_x0000_i1027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2D88EBD9" w14:textId="0327A0F6" w:rsidR="003E644A" w:rsidRDefault="003E644A" w:rsidP="003E644A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7: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Curvilinear photomasks</w:t>
      </w:r>
      <w:r>
        <w:rPr>
          <w:rFonts w:ascii="Calibri" w:hAnsi="Calibri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should not have 90 degree</w:t>
      </w:r>
      <w:r>
        <w:rPr>
          <w:rFonts w:ascii="Calibri" w:hAnsi="Calibri"/>
          <w:sz w:val="22"/>
          <w:szCs w:val="22"/>
        </w:rPr>
        <w:t xml:space="preserve"> </w:t>
      </w:r>
      <w:r w:rsidRPr="003E644A">
        <w:rPr>
          <w:rFonts w:ascii="Calibri" w:hAnsi="Calibri"/>
          <w:sz w:val="22"/>
          <w:szCs w:val="22"/>
        </w:rPr>
        <w:t>corners</w:t>
      </w:r>
    </w:p>
    <w:p w14:paraId="78CCC217" w14:textId="77777777" w:rsidR="003E644A" w:rsidRDefault="003E644A" w:rsidP="003E644A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</w:p>
    <w:p w14:paraId="623ED986" w14:textId="5E83F8B3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202BDC8C" w14:textId="07E8C3BF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</w:p>
    <w:p w14:paraId="4DB8ABCB" w14:textId="77777777" w:rsidR="003E644A" w:rsidRDefault="00CB2263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 w:rsidRPr="00CB2263">
        <w:rPr>
          <w:rFonts w:ascii="Calibri" w:hAnsi="Calibri"/>
          <w:b/>
          <w:noProof/>
          <w:color w:val="000090"/>
          <w:sz w:val="22"/>
          <w:szCs w:val="22"/>
        </w:rPr>
        <w:pict w14:anchorId="590EC561">
          <v:shape id="Horizontal Line 20" o:spid="_x0000_i1026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01E9CD09" w14:textId="0F127DE3" w:rsidR="00E835F6" w:rsidRPr="00E835F6" w:rsidRDefault="003E644A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color w:val="008000"/>
          <w:sz w:val="22"/>
          <w:szCs w:val="22"/>
        </w:rPr>
        <w:t>Reviewer#2, Concern # 8:</w:t>
      </w:r>
      <w:r>
        <w:rPr>
          <w:rFonts w:ascii="Calibri" w:hAnsi="Calibri"/>
          <w:color w:val="008000"/>
          <w:sz w:val="22"/>
          <w:szCs w:val="22"/>
        </w:rPr>
        <w:t xml:space="preserve"> </w:t>
      </w:r>
      <w:r w:rsidR="00E835F6" w:rsidRPr="00E835F6">
        <w:rPr>
          <w:rFonts w:ascii="Calibri" w:hAnsi="Calibri"/>
          <w:sz w:val="22"/>
          <w:szCs w:val="22"/>
        </w:rPr>
        <w:t>Since you are talking about MBMWs and GPU usage</w:t>
      </w:r>
      <w:r w:rsidR="00E835F6">
        <w:rPr>
          <w:rFonts w:ascii="Calibri" w:hAnsi="Calibri"/>
          <w:sz w:val="22"/>
          <w:szCs w:val="22"/>
        </w:rPr>
        <w:t xml:space="preserve"> </w:t>
      </w:r>
      <w:r w:rsidR="00E835F6" w:rsidRPr="00E835F6">
        <w:rPr>
          <w:rFonts w:ascii="Calibri" w:hAnsi="Calibri"/>
          <w:sz w:val="22"/>
          <w:szCs w:val="22"/>
        </w:rPr>
        <w:t>you may consider mentioning the following:</w:t>
      </w:r>
    </w:p>
    <w:p w14:paraId="16BCEDA1" w14:textId="285A3826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NuFlare multibeam mask writers also use GPU</w:t>
      </w:r>
      <w:r>
        <w:rPr>
          <w:rFonts w:ascii="Calibri" w:hAnsi="Calibri"/>
          <w:sz w:val="22"/>
          <w:szCs w:val="22"/>
        </w:rPr>
        <w:t xml:space="preserve"> </w:t>
      </w:r>
      <w:r w:rsidRPr="00E835F6">
        <w:rPr>
          <w:rFonts w:ascii="Calibri" w:hAnsi="Calibri"/>
          <w:sz w:val="22"/>
          <w:szCs w:val="22"/>
        </w:rPr>
        <w:t>accelerated Mask Process Correction (MPC) software</w:t>
      </w:r>
    </w:p>
    <w:p w14:paraId="1ABCCF2E" w14:textId="403F8A51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called PLDC. Here GPU acceleration enables inline MPC</w:t>
      </w:r>
      <w:r>
        <w:rPr>
          <w:rFonts w:ascii="Calibri" w:hAnsi="Calibri"/>
          <w:sz w:val="22"/>
          <w:szCs w:val="22"/>
        </w:rPr>
        <w:t xml:space="preserve"> </w:t>
      </w:r>
      <w:r w:rsidRPr="00E835F6">
        <w:rPr>
          <w:rFonts w:ascii="Calibri" w:hAnsi="Calibri"/>
          <w:sz w:val="22"/>
          <w:szCs w:val="22"/>
        </w:rPr>
        <w:t>for photomasks that adds zero turnaround time for MPC.</w:t>
      </w:r>
    </w:p>
    <w:p w14:paraId="5864CC9C" w14:textId="77777777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References:</w:t>
      </w:r>
    </w:p>
    <w:p w14:paraId="2E0A5FA7" w14:textId="77777777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Abhishek Shendre, Nagesh Shirali, Aki Fujimura,</w:t>
      </w:r>
    </w:p>
    <w:p w14:paraId="5F04617B" w14:textId="77777777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"Making curves manufacturable with O(p) computing: a</w:t>
      </w:r>
    </w:p>
    <w:p w14:paraId="461CA764" w14:textId="77777777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sampling theory approach," Proc. SPIE 13687,</w:t>
      </w:r>
    </w:p>
    <w:p w14:paraId="544E7CE5" w14:textId="77777777" w:rsidR="00E835F6" w:rsidRPr="00E835F6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Photomask Technology 2025, 136870H (6 November</w:t>
      </w:r>
    </w:p>
    <w:p w14:paraId="315E1A5F" w14:textId="621A47AA" w:rsidR="003E644A" w:rsidRDefault="00E835F6" w:rsidP="00E835F6">
      <w:pPr>
        <w:shd w:val="clear" w:color="auto" w:fill="FFFFFF"/>
        <w:spacing w:after="0"/>
        <w:rPr>
          <w:rFonts w:ascii="Calibri" w:hAnsi="Calibri"/>
          <w:sz w:val="22"/>
          <w:szCs w:val="22"/>
        </w:rPr>
      </w:pPr>
      <w:r w:rsidRPr="00E835F6">
        <w:rPr>
          <w:rFonts w:ascii="Calibri" w:hAnsi="Calibri"/>
          <w:sz w:val="22"/>
          <w:szCs w:val="22"/>
        </w:rPr>
        <w:t>2025);</w:t>
      </w:r>
    </w:p>
    <w:p w14:paraId="02268030" w14:textId="77777777" w:rsidR="003E644A" w:rsidRDefault="003E644A" w:rsidP="003E644A">
      <w:p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Author response:</w:t>
      </w:r>
      <w:r>
        <w:rPr>
          <w:rFonts w:ascii="Calibri" w:hAnsi="Calibri"/>
          <w:sz w:val="22"/>
          <w:szCs w:val="22"/>
        </w:rPr>
        <w:t xml:space="preserve">  We gratefully appreciate your valuable suggestion.</w:t>
      </w:r>
    </w:p>
    <w:p w14:paraId="1A106477" w14:textId="6EDA7573" w:rsidR="003E644A" w:rsidRPr="00B70B62" w:rsidRDefault="003E644A" w:rsidP="003E644A">
      <w:pPr>
        <w:jc w:val="both"/>
        <w:rPr>
          <w:rFonts w:ascii="Calibri" w:hAnsi="Calibri"/>
          <w:bCs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Author action: </w:t>
      </w:r>
      <w:r w:rsidR="00B70B62">
        <w:rPr>
          <w:rFonts w:ascii="Calibri" w:hAnsi="Calibri"/>
          <w:bCs/>
          <w:sz w:val="22"/>
          <w:szCs w:val="22"/>
        </w:rPr>
        <w:t>Updated the text with recommended changes.</w:t>
      </w:r>
    </w:p>
    <w:p w14:paraId="01EAF776" w14:textId="77777777" w:rsidR="003E644A" w:rsidRPr="008135E9" w:rsidRDefault="00CB2263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  <w:r>
        <w:rPr>
          <w:rFonts w:ascii="Calibri" w:hAnsi="Calibri"/>
          <w:b/>
          <w:noProof/>
          <w:color w:val="000090"/>
          <w:sz w:val="22"/>
          <w:szCs w:val="22"/>
        </w:rPr>
        <w:pict w14:anchorId="5FA92C8C">
          <v:shape id="Horizontal Line 13" o:spid="_x0000_i1025" type="#_x0000_t75" alt="Default Line" style="width:481.65pt;height:1.1pt;visibility:visible;mso-wrap-style:square">
            <v:imagedata r:id="rId8" o:title="Default Line"/>
            <o:lock v:ext="edit" rotation="t" cropping="t" verticies="t"/>
          </v:shape>
        </w:pict>
      </w:r>
    </w:p>
    <w:p w14:paraId="0C3E6047" w14:textId="77777777" w:rsidR="003E644A" w:rsidRDefault="003E644A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78AB688D" w14:textId="77777777" w:rsidR="00E835F6" w:rsidRDefault="00E835F6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6AA3224F" w14:textId="77777777" w:rsidR="00E835F6" w:rsidRPr="008135E9" w:rsidRDefault="00E835F6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791130BA" w14:textId="77777777" w:rsidR="003E644A" w:rsidRDefault="003E644A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1679EE38" w14:textId="77777777" w:rsidR="003E644A" w:rsidRPr="008135E9" w:rsidRDefault="003E644A" w:rsidP="003E644A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09C040DB" w14:textId="77777777" w:rsidR="003E644A" w:rsidRPr="008135E9" w:rsidRDefault="003E644A" w:rsidP="0093501D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p w14:paraId="6E39C762" w14:textId="77777777" w:rsidR="0093501D" w:rsidRPr="008135E9" w:rsidRDefault="0093501D">
      <w:pPr>
        <w:jc w:val="both"/>
        <w:rPr>
          <w:rFonts w:ascii="Calibri" w:hAnsi="Calibri"/>
          <w:b/>
          <w:bCs/>
          <w:color w:val="008000"/>
          <w:sz w:val="22"/>
          <w:szCs w:val="22"/>
        </w:rPr>
      </w:pPr>
    </w:p>
    <w:sectPr w:rsidR="0093501D" w:rsidRPr="008135E9">
      <w:pgSz w:w="11900" w:h="16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C7A25" w14:textId="77777777" w:rsidR="00CB2263" w:rsidRDefault="00CB2263">
      <w:pPr>
        <w:spacing w:after="0"/>
      </w:pPr>
      <w:r>
        <w:separator/>
      </w:r>
    </w:p>
  </w:endnote>
  <w:endnote w:type="continuationSeparator" w:id="0">
    <w:p w14:paraId="488B2CAB" w14:textId="77777777" w:rsidR="00CB2263" w:rsidRDefault="00CB22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4A4E4" w14:textId="77777777" w:rsidR="00CB2263" w:rsidRDefault="00CB2263">
      <w:pPr>
        <w:spacing w:after="0"/>
      </w:pPr>
      <w:r>
        <w:separator/>
      </w:r>
    </w:p>
  </w:footnote>
  <w:footnote w:type="continuationSeparator" w:id="0">
    <w:p w14:paraId="41798CC5" w14:textId="77777777" w:rsidR="00CB2263" w:rsidRDefault="00CB22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C7B68"/>
    <w:multiLevelType w:val="hybridMultilevel"/>
    <w:tmpl w:val="CC903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836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4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360"/>
  <w:drawingGridVerticalSpacing w:val="36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5A9"/>
    <w:rsid w:val="000065B2"/>
    <w:rsid w:val="00012155"/>
    <w:rsid w:val="0001535C"/>
    <w:rsid w:val="00026EF6"/>
    <w:rsid w:val="0003222F"/>
    <w:rsid w:val="000378CA"/>
    <w:rsid w:val="000435E4"/>
    <w:rsid w:val="0005445D"/>
    <w:rsid w:val="000556E2"/>
    <w:rsid w:val="000A3F2E"/>
    <w:rsid w:val="000A4E73"/>
    <w:rsid w:val="000B5BB9"/>
    <w:rsid w:val="000D3341"/>
    <w:rsid w:val="000F67C9"/>
    <w:rsid w:val="00133264"/>
    <w:rsid w:val="0014107E"/>
    <w:rsid w:val="00170F50"/>
    <w:rsid w:val="0018248A"/>
    <w:rsid w:val="00192405"/>
    <w:rsid w:val="001A4A54"/>
    <w:rsid w:val="001B26C7"/>
    <w:rsid w:val="001B3A02"/>
    <w:rsid w:val="001B3B44"/>
    <w:rsid w:val="001D0341"/>
    <w:rsid w:val="001D2B86"/>
    <w:rsid w:val="001F5EA1"/>
    <w:rsid w:val="0022665D"/>
    <w:rsid w:val="00233BD4"/>
    <w:rsid w:val="002340B2"/>
    <w:rsid w:val="00254AB8"/>
    <w:rsid w:val="0029434B"/>
    <w:rsid w:val="002C087E"/>
    <w:rsid w:val="002C46EB"/>
    <w:rsid w:val="002C68B8"/>
    <w:rsid w:val="00300312"/>
    <w:rsid w:val="003408F3"/>
    <w:rsid w:val="0036101C"/>
    <w:rsid w:val="00363BC2"/>
    <w:rsid w:val="00363E29"/>
    <w:rsid w:val="00367A58"/>
    <w:rsid w:val="0037555E"/>
    <w:rsid w:val="003B6E19"/>
    <w:rsid w:val="003E644A"/>
    <w:rsid w:val="003F3857"/>
    <w:rsid w:val="00401EB0"/>
    <w:rsid w:val="00414E10"/>
    <w:rsid w:val="00450304"/>
    <w:rsid w:val="004633A9"/>
    <w:rsid w:val="0049707F"/>
    <w:rsid w:val="004B2B31"/>
    <w:rsid w:val="00504474"/>
    <w:rsid w:val="005144AB"/>
    <w:rsid w:val="0054229D"/>
    <w:rsid w:val="00542A71"/>
    <w:rsid w:val="00554BC2"/>
    <w:rsid w:val="00586977"/>
    <w:rsid w:val="005C0460"/>
    <w:rsid w:val="005C4FF2"/>
    <w:rsid w:val="005F2808"/>
    <w:rsid w:val="00631630"/>
    <w:rsid w:val="00653A0F"/>
    <w:rsid w:val="006857F1"/>
    <w:rsid w:val="006A2E1B"/>
    <w:rsid w:val="006E7DBC"/>
    <w:rsid w:val="006F263B"/>
    <w:rsid w:val="006F3148"/>
    <w:rsid w:val="00707BF7"/>
    <w:rsid w:val="0071721C"/>
    <w:rsid w:val="00726C04"/>
    <w:rsid w:val="007614D7"/>
    <w:rsid w:val="007B1277"/>
    <w:rsid w:val="007D35A9"/>
    <w:rsid w:val="00803E06"/>
    <w:rsid w:val="008135E9"/>
    <w:rsid w:val="00844103"/>
    <w:rsid w:val="0085204B"/>
    <w:rsid w:val="00864212"/>
    <w:rsid w:val="00864924"/>
    <w:rsid w:val="008759DF"/>
    <w:rsid w:val="00877445"/>
    <w:rsid w:val="0088040C"/>
    <w:rsid w:val="008D2BDF"/>
    <w:rsid w:val="008D43FA"/>
    <w:rsid w:val="00901311"/>
    <w:rsid w:val="00907EB6"/>
    <w:rsid w:val="0091739F"/>
    <w:rsid w:val="009203E5"/>
    <w:rsid w:val="0093501D"/>
    <w:rsid w:val="00956C2C"/>
    <w:rsid w:val="00967F43"/>
    <w:rsid w:val="009701A1"/>
    <w:rsid w:val="00975F5E"/>
    <w:rsid w:val="009D2741"/>
    <w:rsid w:val="00A14F65"/>
    <w:rsid w:val="00A32EC4"/>
    <w:rsid w:val="00A44001"/>
    <w:rsid w:val="00A60937"/>
    <w:rsid w:val="00A72692"/>
    <w:rsid w:val="00A73FCD"/>
    <w:rsid w:val="00A76265"/>
    <w:rsid w:val="00AB2B90"/>
    <w:rsid w:val="00B03101"/>
    <w:rsid w:val="00B159C0"/>
    <w:rsid w:val="00B4750E"/>
    <w:rsid w:val="00B53E2E"/>
    <w:rsid w:val="00B62BEF"/>
    <w:rsid w:val="00B70B62"/>
    <w:rsid w:val="00B73894"/>
    <w:rsid w:val="00B7671C"/>
    <w:rsid w:val="00BA5BBA"/>
    <w:rsid w:val="00BB1E0D"/>
    <w:rsid w:val="00BC5224"/>
    <w:rsid w:val="00C41803"/>
    <w:rsid w:val="00C55E5D"/>
    <w:rsid w:val="00C73F6E"/>
    <w:rsid w:val="00C876FE"/>
    <w:rsid w:val="00CB2263"/>
    <w:rsid w:val="00CC5A14"/>
    <w:rsid w:val="00CE5C51"/>
    <w:rsid w:val="00CF5BCC"/>
    <w:rsid w:val="00D0121E"/>
    <w:rsid w:val="00D4412D"/>
    <w:rsid w:val="00D56BA2"/>
    <w:rsid w:val="00D74468"/>
    <w:rsid w:val="00D81408"/>
    <w:rsid w:val="00D87B32"/>
    <w:rsid w:val="00D95CDC"/>
    <w:rsid w:val="00DA1F33"/>
    <w:rsid w:val="00DE02C0"/>
    <w:rsid w:val="00DF333B"/>
    <w:rsid w:val="00DF34B4"/>
    <w:rsid w:val="00E17D97"/>
    <w:rsid w:val="00E34D0E"/>
    <w:rsid w:val="00E564BE"/>
    <w:rsid w:val="00E75E1F"/>
    <w:rsid w:val="00E7791A"/>
    <w:rsid w:val="00E835F6"/>
    <w:rsid w:val="00EA2A33"/>
    <w:rsid w:val="00EC266F"/>
    <w:rsid w:val="00EF301E"/>
    <w:rsid w:val="00F33CFF"/>
    <w:rsid w:val="00F51422"/>
    <w:rsid w:val="00F52BEE"/>
    <w:rsid w:val="00F56468"/>
    <w:rsid w:val="00F6461B"/>
    <w:rsid w:val="00F76489"/>
    <w:rsid w:val="00FD4363"/>
    <w:rsid w:val="00FD7D3E"/>
    <w:rsid w:val="00FE1DE9"/>
    <w:rsid w:val="483E2C5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E7A5B6"/>
  <w14:defaultImageDpi w14:val="300"/>
  <w15:docId w15:val="{5E76A681-B366-480B-B776-AF51520C7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  <w:rPr>
      <w:rFonts w:ascii="Cambria" w:eastAsia="Cambria" w:hAnsi="Cambria"/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FE1DE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E1DE9"/>
    <w:rPr>
      <w:rFonts w:ascii="Cambria" w:eastAsia="Cambria" w:hAnsi="Cambria"/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FE1DE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E1DE9"/>
    <w:rPr>
      <w:rFonts w:ascii="Cambria" w:eastAsia="Cambria" w:hAnsi="Cambria"/>
      <w:sz w:val="24"/>
      <w:szCs w:val="24"/>
      <w:lang w:eastAsia="en-US"/>
    </w:rPr>
  </w:style>
  <w:style w:type="character" w:customStyle="1" w:styleId="fontstyle01">
    <w:name w:val="fontstyle01"/>
    <w:basedOn w:val="DefaultParagraphFont"/>
    <w:rsid w:val="005F2808"/>
    <w:rPr>
      <w:rFonts w:ascii="Times-Roman" w:hAnsi="Times-Roman" w:hint="default"/>
      <w:color w:val="000000"/>
      <w:sz w:val="20"/>
      <w:szCs w:val="20"/>
    </w:rPr>
  </w:style>
  <w:style w:type="paragraph" w:styleId="ListParagraph">
    <w:name w:val="List Paragraph"/>
    <w:basedOn w:val="Normal"/>
    <w:uiPriority w:val="99"/>
    <w:rsid w:val="00F764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3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63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9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50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5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2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4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5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Adelaide</Company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derek abbott</dc:creator>
  <cp:lastModifiedBy>Mayuresh Karandikar</cp:lastModifiedBy>
  <cp:revision>45</cp:revision>
  <dcterms:created xsi:type="dcterms:W3CDTF">2021-10-29T04:00:00Z</dcterms:created>
  <dcterms:modified xsi:type="dcterms:W3CDTF">2026-04-08T01:27:00Z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1033-11.2.0.10323</vt:lpwstr>
  </property>
  <property fmtid="{D5CDD505-2E9C-101B-9397-08002B2CF9AE}" pid="3" name="ICV">
    <vt:lpwstr>15495398207F4E459F1EDB543B812C33</vt:lpwstr>
  </property>
</Properties>
</file>