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FF117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 Herencia en Python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Llegamos a uno de los superpoderes de la POO. La herencia permite crear una clase nueva 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partir de otra ya existente: la clase hija recibe gratis todos los atributos y métodos de la madre,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y encima puede añadir los suyos propios.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Piénsalo en clave banco: una cuenta de ahorro y una cuenta corriente son, ante todo, cuentas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bancarias. Tienen titular y saldo, saben depositar y retirar... pero cada una añade sus rarezas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(intereses, descubiertos). ¿Vas a escribir dos veces el mismo código? Ni de broma. Escribes la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clase madre una vez y las hijas heredan.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</w:p>
    <w:p w14:paraId="05201241">
      <w:pPr>
        <w:rPr>
          <w:rFonts w:hint="default"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</w:rPr>
        <w:t>#clase Madre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Animal: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__init__(self, nombre, raza):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self.nombre = nombre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self.raza = raza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comer(self):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print(f"{self.nombre} está comiendo")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Perro(Animal):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def ladrar(self):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print(f"{self.nombre} dice :!guau guau¡")  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     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mi_perro = Perro("Boby", "chiguagua")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mi_perro.comer()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mi_perro.ladrar()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print(f"Mi perroes {mi_perro.raza}")</w:t>
      </w:r>
      <w:r>
        <w:rPr>
          <w:rFonts w:ascii="Segoe UI" w:hAnsi="Segoe UI" w:eastAsia="Segoe UI" w:cs="Segoe UI"/>
          <w:sz w:val="24"/>
          <w:szCs w:val="24"/>
        </w:rPr>
        <w:t>#  Herencia Extendida en Python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La herencia básica es solo el aperitivo. En la vida real las clases hijas necesitan conservar lo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heredado y a la vez ampliarlo. Para eso existen tres herramientas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# 1. super(): llama a tu madre sin gritar su nombre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super() invoca métodos de la clase madre desde la hija. Su uso estrella es en el constructor: la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hija deja que la madre haga su parte y luego añade lo suyo: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564C3"/>
    <w:rsid w:val="12F564C3"/>
    <w:rsid w:val="5891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2026-09-30T07:52:00Z</dcterms:created>
  <dc:creator>Kharmen manzano</dc:creator>
  <cp:lastModifiedBy>Kharmen manzano</cp:lastModifiedBy>
  <dcterms:modified xsi:type="dcterms:W3CDTF">2026-10-01T07:50:10Z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A099F050E422479FBB239D0410027C7E_11</vt:lpwstr>
  </property>
</Properties>
</file>