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200" w:after="283"/>
        <w:jc w:val="both"/>
        <w:rPr>
          <w:rFonts w:ascii="Google Sans;sans-serif" w:hAnsi="Google Sans;sans-serif"/>
          <w:sz w:val="20"/>
          <w:szCs w:val="2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0"/>
          <w:szCs w:val="20"/>
        </w:rPr>
        <w:t>PHASE 0: Hardware &amp; Operational Scope</w:t>
      </w:r>
    </w:p>
    <w:p>
      <w:pPr>
        <w:pStyle w:val="BodyText"/>
        <w:spacing w:lineRule="auto" w:line="273" w:before="0" w:after="120"/>
        <w:ind w:hanging="0" w:left="0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 xml:space="preserve">To make this work with just </w:t>
      </w:r>
      <w:r>
        <w:rPr>
          <w:rFonts w:ascii="Google Sans Text;sans-serif" w:hAnsi="Google Sans Text;sans-serif"/>
          <w:b/>
          <w:sz w:val="20"/>
          <w:szCs w:val="20"/>
        </w:rPr>
        <w:t>1 PC and 1 Laptop</w:t>
      </w:r>
      <w:r>
        <w:rPr>
          <w:rFonts w:ascii="Google Sans Text;sans-serif" w:hAnsi="Google Sans Text;sans-serif"/>
          <w:sz w:val="20"/>
          <w:szCs w:val="20"/>
        </w:rPr>
        <w:t>, we must strictly constrain the aerodynamic envelope. If the AI has to learn everything from slow drones to supersonic jets, it will fail.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b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Hardware Allocation: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The PC (Data Factory):</w:t>
      </w:r>
      <w:r>
        <w:rPr>
          <w:rFonts w:ascii="Google Sans Text;sans-serif" w:hAnsi="Google Sans Text;sans-serif"/>
          <w:sz w:val="20"/>
          <w:szCs w:val="20"/>
        </w:rPr>
        <w:t xml:space="preserve"> Runs OpenFOAM (CFD) and VSPAERO (VLM) 24/7. Trains the heavy Graph Neural Network (GNN).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The Laptop (The Brain):</w:t>
      </w:r>
      <w:r>
        <w:rPr>
          <w:rFonts w:ascii="Google Sans Text;sans-serif" w:hAnsi="Google Sans Text;sans-serif"/>
          <w:sz w:val="20"/>
          <w:szCs w:val="20"/>
        </w:rPr>
        <w:t xml:space="preserve"> Used for coding in Cursor, running the optimization algorithms, and training the fast MLPs.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b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The Prototype Flight Envelope: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Velocity:</w:t>
      </w:r>
      <w:r>
        <w:rPr>
          <w:rFonts w:ascii="Google Sans Text;sans-serif" w:hAnsi="Google Sans Text;sans-serif"/>
          <w:sz w:val="20"/>
          <w:szCs w:val="20"/>
        </w:rPr>
        <w:t xml:space="preserve"> 15 m/s to 30 m/s (Mach ~0.04 to 0.08).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Angle of Attack ($\alpha$):</w:t>
      </w:r>
      <w:r>
        <w:rPr>
          <w:rFonts w:ascii="Google Sans Text;sans-serif" w:hAnsi="Google Sans Text;sans-serif"/>
          <w:sz w:val="20"/>
          <w:szCs w:val="20"/>
        </w:rPr>
        <w:t xml:space="preserve"> 0° to 8° (keeps physics mostly attached; avoids chaotic deep stall).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lineRule="auto" w:line="273" w:before="0" w:after="120"/>
        <w:ind w:hanging="0" w:left="0" w:right="0"/>
        <w:rPr>
          <w:rFonts w:ascii="Google Sans;sans-serif" w:hAnsi="Google Sans;sans-serif"/>
          <w:sz w:val="20"/>
          <w:szCs w:val="20"/>
        </w:rPr>
      </w:pPr>
      <w:r>
        <w:rPr>
          <w:rFonts w:ascii="Google Sans;sans-serif" w:hAnsi="Google Sans;sans-serif"/>
          <w:sz w:val="20"/>
          <w:szCs w:val="20"/>
        </w:rPr>
        <w:t>PHASE 1: The Hybrid Input Vector (17 Variables)</w:t>
      </w:r>
    </w:p>
    <w:p>
      <w:pPr>
        <w:pStyle w:val="BodyText"/>
        <w:spacing w:lineRule="auto" w:line="273" w:before="0" w:after="120"/>
        <w:ind w:hanging="0" w:left="0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This is the mathematical foundation of your Optimization Engine. Every wing or BWB generated by your system is flattened into exactly 17 numbers.</w:t>
      </w:r>
    </w:p>
    <w:tbl>
      <w:tblPr>
        <w:tblW w:w="8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4"/>
        <w:gridCol w:w="3508"/>
        <w:gridCol w:w="3738"/>
      </w:tblGrid>
      <w:tr>
        <w:trPr>
          <w:tblHeader w:val="true"/>
        </w:trPr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20"/>
                <w:szCs w:val="20"/>
              </w:rPr>
              <w:t>Category</w:t>
            </w:r>
          </w:p>
        </w:tc>
        <w:tc>
          <w:tcPr>
            <w:tcW w:w="3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20"/>
                <w:szCs w:val="20"/>
              </w:rPr>
              <w:t>Variable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0"/>
              <w:ind w:hanging="0" w:left="0" w:right="0"/>
              <w:rPr/>
            </w:pPr>
            <w:r>
              <w:rPr>
                <w:rStyle w:val="Strong"/>
                <w:rFonts w:ascii="Google Sans Text;sans-serif" w:hAnsi="Google Sans Text;sans-serif"/>
                <w:sz w:val="20"/>
                <w:szCs w:val="20"/>
              </w:rPr>
              <w:t>Bounds / Prototype Range</w:t>
            </w:r>
          </w:p>
        </w:tc>
      </w:tr>
      <w:tr>
        <w:trPr/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Planform</w:t>
            </w:r>
          </w:p>
        </w:tc>
        <w:tc>
          <w:tcPr>
            <w:tcW w:w="3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Wingspan ($b$)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1.2 to 1.8 meters</w:t>
            </w:r>
          </w:p>
        </w:tc>
      </w:tr>
      <w:tr>
        <w:trPr/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Planform</w:t>
            </w:r>
          </w:p>
        </w:tc>
        <w:tc>
          <w:tcPr>
            <w:tcW w:w="3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Aspect Ratio ($AR$)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5.0 to 7.0</w:t>
            </w:r>
          </w:p>
        </w:tc>
      </w:tr>
      <w:tr>
        <w:trPr/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Planform</w:t>
            </w:r>
          </w:p>
        </w:tc>
        <w:tc>
          <w:tcPr>
            <w:tcW w:w="3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Taper Ratio ($\lambda$)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0.3 to 0.6</w:t>
            </w:r>
          </w:p>
        </w:tc>
      </w:tr>
      <w:tr>
        <w:trPr/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Planform</w:t>
            </w:r>
          </w:p>
        </w:tc>
        <w:tc>
          <w:tcPr>
            <w:tcW w:w="3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Sweep Angle ($\Lambda$)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20° to 35°</w:t>
            </w:r>
          </w:p>
        </w:tc>
      </w:tr>
      <w:tr>
        <w:trPr/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Planform</w:t>
            </w:r>
          </w:p>
        </w:tc>
        <w:tc>
          <w:tcPr>
            <w:tcW w:w="3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Dihedral Angle ($\Gamma$)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0° to 5°</w:t>
            </w:r>
          </w:p>
        </w:tc>
      </w:tr>
      <w:tr>
        <w:trPr/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CST (Upper)</w:t>
            </w:r>
          </w:p>
        </w:tc>
        <w:tc>
          <w:tcPr>
            <w:tcW w:w="3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Upper Weights ($Wu_0 ... Wu_4$)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5 coefficients (4th-order Bernstein)</w:t>
            </w:r>
          </w:p>
        </w:tc>
      </w:tr>
      <w:tr>
        <w:trPr/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CST (Lower)</w:t>
            </w:r>
          </w:p>
        </w:tc>
        <w:tc>
          <w:tcPr>
            <w:tcW w:w="3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Lower Weights ($Wl_0 ... Wl_4$)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5 coefficients (4th-order Bernstein)</w:t>
            </w:r>
          </w:p>
        </w:tc>
      </w:tr>
      <w:tr>
        <w:trPr/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Flight State</w:t>
            </w:r>
          </w:p>
        </w:tc>
        <w:tc>
          <w:tcPr>
            <w:tcW w:w="3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Mach Number ($M$)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0.04 to 0.08</w:t>
            </w:r>
          </w:p>
        </w:tc>
      </w:tr>
      <w:tr>
        <w:trPr/>
        <w:tc>
          <w:tcPr>
            <w:tcW w:w="1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b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Flight State</w:t>
            </w:r>
          </w:p>
        </w:tc>
        <w:tc>
          <w:tcPr>
            <w:tcW w:w="3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Angle of Attack ($\alpha$)</w:t>
            </w:r>
          </w:p>
        </w:tc>
        <w:tc>
          <w:tcPr>
            <w:tcW w:w="37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spacing w:lineRule="auto" w:line="273" w:before="0" w:after="120"/>
              <w:ind w:hanging="0" w:left="0" w:right="0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0° to 8°</w:t>
            </w:r>
          </w:p>
        </w:tc>
      </w:tr>
    </w:tbl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lineRule="auto" w:line="273" w:before="0" w:after="120"/>
        <w:ind w:hanging="0" w:left="0" w:right="0"/>
        <w:rPr>
          <w:rFonts w:ascii="Google Sans;sans-serif" w:hAnsi="Google Sans;sans-serif"/>
          <w:sz w:val="20"/>
          <w:szCs w:val="20"/>
        </w:rPr>
      </w:pPr>
      <w:r>
        <w:rPr>
          <w:rFonts w:ascii="Google Sans;sans-serif" w:hAnsi="Google Sans;sans-serif"/>
          <w:sz w:val="20"/>
          <w:szCs w:val="20"/>
        </w:rPr>
        <w:t>PHASE 2: Codebase Architecture &amp; Modules</w:t>
      </w:r>
    </w:p>
    <w:p>
      <w:pPr>
        <w:pStyle w:val="BodyText"/>
        <w:spacing w:lineRule="auto" w:line="273" w:before="0" w:after="120"/>
        <w:ind w:hanging="0" w:left="0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You will instruct your AI agent to build the software exactly according to this directory tree.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geometry/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cst_generator.py</w:t>
      </w:r>
      <w:r>
        <w:rPr>
          <w:rFonts w:ascii="Google Sans Text;sans-serif" w:hAnsi="Google Sans Text;sans-serif"/>
          <w:sz w:val="20"/>
          <w:szCs w:val="20"/>
        </w:rPr>
        <w:t xml:space="preserve">: Converts the 17-variable array into a watertight 3D STL mesh using the </w:t>
      </w:r>
      <w:r>
        <w:rPr>
          <w:rStyle w:val="SourceText"/>
          <w:rFonts w:ascii="Google Sans Text;sans-serif" w:hAnsi="Google Sans Text;sans-serif"/>
          <w:sz w:val="20"/>
          <w:szCs w:val="20"/>
        </w:rPr>
        <w:t>geomdl</w:t>
      </w:r>
      <w:r>
        <w:rPr>
          <w:rFonts w:ascii="Google Sans Text;sans-serif" w:hAnsi="Google Sans Text;sans-serif"/>
          <w:sz w:val="20"/>
          <w:szCs w:val="20"/>
        </w:rPr>
        <w:t xml:space="preserve"> library.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reverse_fitter.py</w:t>
      </w:r>
      <w:r>
        <w:rPr>
          <w:rFonts w:ascii="Google Sans Text;sans-serif" w:hAnsi="Google Sans Text;sans-serif"/>
          <w:sz w:val="20"/>
          <w:szCs w:val="20"/>
        </w:rPr>
        <w:t xml:space="preserve">: Uses </w:t>
      </w:r>
      <w:r>
        <w:rPr>
          <w:rStyle w:val="SourceText"/>
          <w:rFonts w:ascii="Google Sans Text;sans-serif" w:hAnsi="Google Sans Text;sans-serif"/>
          <w:sz w:val="20"/>
          <w:szCs w:val="20"/>
        </w:rPr>
        <w:t>scipy.optimize.minimize</w:t>
      </w:r>
      <w:r>
        <w:rPr>
          <w:rFonts w:ascii="Google Sans Text;sans-serif" w:hAnsi="Google Sans Text;sans-serif"/>
          <w:sz w:val="20"/>
          <w:szCs w:val="20"/>
        </w:rPr>
        <w:t xml:space="preserve"> (Least-Squares) to force an uploaded STL into the 15 geometric parameters.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simulation/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run_vspaero.py</w:t>
      </w:r>
      <w:r>
        <w:rPr>
          <w:rFonts w:ascii="Google Sans Text;sans-serif" w:hAnsi="Google Sans Text;sans-serif"/>
          <w:sz w:val="20"/>
          <w:szCs w:val="20"/>
        </w:rPr>
        <w:t>: Automates VLM runs.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run_openfoam.py</w:t>
      </w:r>
      <w:r>
        <w:rPr>
          <w:rFonts w:ascii="Google Sans Text;sans-serif" w:hAnsi="Google Sans Text;sans-serif"/>
          <w:sz w:val="20"/>
          <w:szCs w:val="20"/>
        </w:rPr>
        <w:t xml:space="preserve">: Automates </w:t>
      </w:r>
      <w:r>
        <w:rPr>
          <w:rStyle w:val="SourceText"/>
          <w:rFonts w:ascii="Google Sans Text;sans-serif" w:hAnsi="Google Sans Text;sans-serif"/>
          <w:sz w:val="20"/>
          <w:szCs w:val="20"/>
        </w:rPr>
        <w:t>blockMesh</w:t>
      </w:r>
      <w:r>
        <w:rPr>
          <w:rFonts w:ascii="Google Sans Text;sans-serif" w:hAnsi="Google Sans Text;sans-serif"/>
          <w:sz w:val="20"/>
          <w:szCs w:val="20"/>
        </w:rPr>
        <w:t xml:space="preserve">, </w:t>
      </w:r>
      <w:r>
        <w:rPr>
          <w:rStyle w:val="SourceText"/>
          <w:rFonts w:ascii="Google Sans Text;sans-serif" w:hAnsi="Google Sans Text;sans-serif"/>
          <w:sz w:val="20"/>
          <w:szCs w:val="20"/>
        </w:rPr>
        <w:t>snappyHexMesh</w:t>
      </w:r>
      <w:r>
        <w:rPr>
          <w:rFonts w:ascii="Google Sans Text;sans-serif" w:hAnsi="Google Sans Text;sans-serif"/>
          <w:sz w:val="20"/>
          <w:szCs w:val="20"/>
        </w:rPr>
        <w:t xml:space="preserve">, and </w:t>
      </w:r>
      <w:r>
        <w:rPr>
          <w:rStyle w:val="SourceText"/>
          <w:rFonts w:ascii="Google Sans Text;sans-serif" w:hAnsi="Google Sans Text;sans-serif"/>
          <w:sz w:val="20"/>
          <w:szCs w:val="20"/>
        </w:rPr>
        <w:t>simpleFoam</w:t>
      </w:r>
      <w:r>
        <w:rPr>
          <w:rFonts w:ascii="Google Sans Text;sans-serif" w:hAnsi="Google Sans Text;sans-serif"/>
          <w:sz w:val="20"/>
          <w:szCs w:val="20"/>
        </w:rPr>
        <w:t xml:space="preserve"> (Spalart-Allmaras turbulence model).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models/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delta_mlp.py</w:t>
      </w:r>
      <w:r>
        <w:rPr>
          <w:rFonts w:ascii="Google Sans Text;sans-serif" w:hAnsi="Google Sans Text;sans-serif"/>
          <w:sz w:val="20"/>
          <w:szCs w:val="20"/>
        </w:rPr>
        <w:t>: The fast Multi-Layer Perceptron (Track A).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mesh_gnn.py</w:t>
      </w:r>
      <w:r>
        <w:rPr>
          <w:rFonts w:ascii="Google Sans Text;sans-serif" w:hAnsi="Google Sans Text;sans-serif"/>
          <w:sz w:val="20"/>
          <w:szCs w:val="20"/>
        </w:rPr>
        <w:t>: The Graph Network Simulator (Track B).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utils/</w:t>
      </w:r>
    </w:p>
    <w:p>
      <w:pPr>
        <w:pStyle w:val="BodyText"/>
        <w:numPr>
          <w:ilvl w:val="1"/>
          <w:numId w:val="8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/>
      </w:pPr>
      <w:r>
        <w:rPr>
          <w:rStyle w:val="SourceText"/>
          <w:rFonts w:ascii="Google Sans Text;sans-serif" w:hAnsi="Google Sans Text;sans-serif"/>
          <w:sz w:val="20"/>
          <w:szCs w:val="20"/>
        </w:rPr>
        <w:t>graph_builder.py</w:t>
      </w:r>
      <w:r>
        <w:rPr>
          <w:rFonts w:ascii="Google Sans Text;sans-serif" w:hAnsi="Google Sans Text;sans-serif"/>
          <w:sz w:val="20"/>
          <w:szCs w:val="20"/>
        </w:rPr>
        <w:t>: Converts STLs into PyTorch Geometric graph structures.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lineRule="auto" w:line="273" w:before="0" w:after="120"/>
        <w:ind w:hanging="0" w:left="0" w:right="0"/>
        <w:rPr>
          <w:rFonts w:ascii="Google Sans;sans-serif" w:hAnsi="Google Sans;sans-serif"/>
          <w:sz w:val="20"/>
          <w:szCs w:val="20"/>
        </w:rPr>
      </w:pPr>
      <w:r>
        <w:rPr>
          <w:rFonts w:ascii="Google Sans;sans-serif" w:hAnsi="Google Sans;sans-serif"/>
          <w:sz w:val="20"/>
          <w:szCs w:val="20"/>
        </w:rPr>
        <w:t>PHASE 3: The Data Factory (Multi-Fidelity Generation)</w:t>
      </w:r>
    </w:p>
    <w:p>
      <w:pPr>
        <w:pStyle w:val="BodyText"/>
        <w:spacing w:lineRule="auto" w:line="273" w:before="0" w:after="120"/>
        <w:ind w:hanging="0" w:left="0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You cannot train an AI without data. Your PC will spend weeks generating this dataset.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b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Generate the Trend (Low-Fidelity):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Use Latin Hypercube Sampling to generate 2,000 to 5,000 distinct 17-variable vectors.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Run them through the VLM. Extract $C_L$, $C_D$, $C_{M,y}$.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b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Generate the Truth (High-Fidelity):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Select 100 to 300 highly diverse designs from the LF set.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Run them through RANS CFD.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Extract global coefficients ($C_L, C_D, C_{M,y}$) AND the localized surface pressure field ($C_p$).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lineRule="auto" w:line="273" w:before="0" w:after="120"/>
        <w:ind w:hanging="0" w:left="0" w:right="0"/>
        <w:rPr>
          <w:rFonts w:ascii="Google Sans;sans-serif" w:hAnsi="Google Sans;sans-serif"/>
          <w:sz w:val="20"/>
          <w:szCs w:val="20"/>
        </w:rPr>
      </w:pPr>
      <w:r>
        <w:rPr>
          <w:rFonts w:ascii="Google Sans;sans-serif" w:hAnsi="Google Sans;sans-serif"/>
          <w:sz w:val="20"/>
          <w:szCs w:val="20"/>
        </w:rPr>
        <w:t>PHASE 4: Track A – The Design Optimization Engine</w:t>
      </w:r>
    </w:p>
    <w:p>
      <w:pPr>
        <w:pStyle w:val="BodyText"/>
        <w:spacing w:lineRule="auto" w:line="273" w:before="0" w:after="120"/>
        <w:ind w:hanging="0" w:left="0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This is your primary tool for "Inverse Design" (finding the best wing).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The Delta Math:</w:t>
      </w:r>
      <w:r>
        <w:rPr>
          <w:rFonts w:ascii="Google Sans Text;sans-serif" w:hAnsi="Google Sans Text;sans-serif"/>
          <w:sz w:val="20"/>
          <w:szCs w:val="20"/>
        </w:rPr>
        <w:t xml:space="preserve"> Calculate the error between CFD and VLM for your 300 high-fidelity runs: $\Delta_{Error} = CFD - VLM$.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The MLP Architecture:</w:t>
      </w:r>
      <w:r>
        <w:rPr>
          <w:rFonts w:ascii="Google Sans Text;sans-serif" w:hAnsi="Google Sans Text;sans-serif"/>
          <w:sz w:val="20"/>
          <w:szCs w:val="20"/>
        </w:rPr>
        <w:t xml:space="preserve"> Build a standard PyTorch MLP (e.g., 3 hidden layers of 128 neurons).</w:t>
      </w:r>
    </w:p>
    <w:p>
      <w:pPr>
        <w:pStyle w:val="BodyText"/>
        <w:numPr>
          <w:ilvl w:val="1"/>
          <w:numId w:val="10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Input:</w:t>
      </w:r>
      <w:r>
        <w:rPr>
          <w:rFonts w:ascii="Google Sans Text;sans-serif" w:hAnsi="Google Sans Text;sans-serif"/>
          <w:sz w:val="20"/>
          <w:szCs w:val="20"/>
        </w:rPr>
        <w:t xml:space="preserve"> The 17-variable vector.</w:t>
      </w:r>
    </w:p>
    <w:p>
      <w:pPr>
        <w:pStyle w:val="BodyText"/>
        <w:numPr>
          <w:ilvl w:val="1"/>
          <w:numId w:val="10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Target Output:</w:t>
      </w:r>
      <w:r>
        <w:rPr>
          <w:rFonts w:ascii="Google Sans Text;sans-serif" w:hAnsi="Google Sans Text;sans-serif"/>
          <w:sz w:val="20"/>
          <w:szCs w:val="20"/>
        </w:rPr>
        <w:t xml:space="preserve"> $\Delta C_L$, $\Delta C_D$, $\Delta C_{M,y}$.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The Deployment:</w:t>
      </w:r>
      <w:r>
        <w:rPr>
          <w:rFonts w:ascii="Google Sans Text;sans-serif" w:hAnsi="Google Sans Text;sans-serif"/>
          <w:sz w:val="20"/>
          <w:szCs w:val="20"/>
        </w:rPr>
        <w:t xml:space="preserve"> Hook this MLP into a Genetic Algorithm. When searching for a new UAV design, the system calculates $Result = VLM(X) + MLP(\Delta_{Error})$. It can evaluate 10,000 designs in seconds.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lineRule="auto" w:line="273" w:before="0" w:after="120"/>
        <w:ind w:hanging="0" w:left="0" w:right="0"/>
        <w:rPr>
          <w:rFonts w:ascii="Google Sans;sans-serif" w:hAnsi="Google Sans;sans-serif"/>
          <w:sz w:val="20"/>
          <w:szCs w:val="20"/>
        </w:rPr>
      </w:pPr>
      <w:r>
        <w:rPr>
          <w:rFonts w:ascii="Google Sans;sans-serif" w:hAnsi="Google Sans;sans-serif"/>
          <w:sz w:val="20"/>
          <w:szCs w:val="20"/>
        </w:rPr>
        <w:t>PHASE 5: Track B – The Physics Engine (GNN Fallback)</w:t>
      </w:r>
    </w:p>
    <w:p>
      <w:pPr>
        <w:pStyle w:val="BodyText"/>
        <w:spacing w:lineRule="auto" w:line="273" w:before="0" w:after="120"/>
        <w:ind w:hanging="0" w:left="0" w:right="0"/>
        <w:rPr/>
      </w:pPr>
      <w:r>
        <w:rPr>
          <w:rFonts w:ascii="Google Sans Text;sans-serif" w:hAnsi="Google Sans Text;sans-serif"/>
          <w:sz w:val="20"/>
          <w:szCs w:val="20"/>
        </w:rPr>
        <w:t xml:space="preserve">This is the safety net for "Forward Analysis." If a user uploads a shape with sharp kinks or weird pods, the </w:t>
      </w:r>
      <w:r>
        <w:rPr>
          <w:rStyle w:val="SourceText"/>
          <w:rFonts w:ascii="Google Sans Text;sans-serif" w:hAnsi="Google Sans Text;sans-serif"/>
          <w:sz w:val="20"/>
          <w:szCs w:val="20"/>
        </w:rPr>
        <w:t>reverse_fitter.py</w:t>
      </w:r>
      <w:r>
        <w:rPr>
          <w:rFonts w:ascii="Google Sans Text;sans-serif" w:hAnsi="Google Sans Text;sans-serif"/>
          <w:sz w:val="20"/>
          <w:szCs w:val="20"/>
        </w:rPr>
        <w:t xml:space="preserve"> will fail to match it to a CST (geometric error &gt; 2%). The system routes the raw mesh here.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Graph Construction:</w:t>
      </w:r>
      <w:r>
        <w:rPr>
          <w:rFonts w:ascii="Google Sans Text;sans-serif" w:hAnsi="Google Sans Text;sans-serif"/>
          <w:sz w:val="20"/>
          <w:szCs w:val="20"/>
        </w:rPr>
        <w:t xml:space="preserve"> * Node Features: $[x, y, z, n_x, n_y, n_z, M, \alpha]$.</w:t>
      </w:r>
    </w:p>
    <w:p>
      <w:pPr>
        <w:pStyle w:val="BodyText"/>
        <w:numPr>
          <w:ilvl w:val="1"/>
          <w:numId w:val="11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Edge Features: $[dx, dy, dz, \text{distance}, \text{face\_normal}]$.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b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The GNN Architecture (Encoder-Processor-Decoder):</w:t>
      </w:r>
    </w:p>
    <w:p>
      <w:pPr>
        <w:pStyle w:val="BodyText"/>
        <w:numPr>
          <w:ilvl w:val="1"/>
          <w:numId w:val="11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Encoder (MLP):</w:t>
      </w:r>
      <w:r>
        <w:rPr>
          <w:rFonts w:ascii="Google Sans Text;sans-serif" w:hAnsi="Google Sans Text;sans-serif"/>
          <w:sz w:val="20"/>
          <w:szCs w:val="20"/>
        </w:rPr>
        <w:t xml:space="preserve"> Translates physical node/edge features into latent vectors (dimension 128).</w:t>
      </w:r>
    </w:p>
    <w:p>
      <w:pPr>
        <w:pStyle w:val="BodyText"/>
        <w:numPr>
          <w:ilvl w:val="1"/>
          <w:numId w:val="11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Processor (Message Passing):</w:t>
      </w:r>
      <w:r>
        <w:rPr>
          <w:rFonts w:ascii="Google Sans Text;sans-serif" w:hAnsi="Google Sans Text;sans-serif"/>
          <w:sz w:val="20"/>
          <w:szCs w:val="20"/>
        </w:rPr>
        <w:t xml:space="preserve"> Passes data between connected nodes for 3 to 5 layers. The nodes "learn" the local topology (e.g., "I am behind a curved leading edge").</w:t>
      </w:r>
    </w:p>
    <w:p>
      <w:pPr>
        <w:pStyle w:val="BodyText"/>
        <w:numPr>
          <w:ilvl w:val="1"/>
          <w:numId w:val="11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1418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Decoder (MLP):</w:t>
      </w:r>
      <w:r>
        <w:rPr>
          <w:rFonts w:ascii="Google Sans Text;sans-serif" w:hAnsi="Google Sans Text;sans-serif"/>
          <w:sz w:val="20"/>
          <w:szCs w:val="20"/>
        </w:rPr>
        <w:t xml:space="preserve"> Translates the updated latent vector into a specific $C_p$ value for that node.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The Output:</w:t>
      </w:r>
      <w:r>
        <w:rPr>
          <w:rFonts w:ascii="Google Sans Text;sans-serif" w:hAnsi="Google Sans Text;sans-serif"/>
          <w:sz w:val="20"/>
          <w:szCs w:val="20"/>
        </w:rPr>
        <w:t xml:space="preserve"> A highly accurate 3D pressure map. Integrate the pressures over the surface mesh to calculate the final $C_L, C_D, C_{M,y}$.</w:t>
      </w:r>
    </w:p>
    <w:p>
      <w:pPr>
        <w:pStyle w:val="HorizontalLin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spacing w:lineRule="auto" w:line="273" w:before="0" w:after="120"/>
        <w:ind w:hanging="0" w:left="0" w:right="0"/>
        <w:rPr>
          <w:rFonts w:ascii="Google Sans;sans-serif" w:hAnsi="Google Sans;sans-serif"/>
          <w:sz w:val="20"/>
          <w:szCs w:val="20"/>
        </w:rPr>
      </w:pPr>
      <w:r>
        <w:rPr>
          <w:rFonts w:ascii="Google Sans;sans-serif" w:hAnsi="Google Sans;sans-serif"/>
          <w:sz w:val="20"/>
          <w:szCs w:val="20"/>
        </w:rPr>
        <w:t>PHASE 6: Agentic Execution Strategy</w:t>
      </w:r>
    </w:p>
    <w:p>
      <w:pPr>
        <w:pStyle w:val="BodyText"/>
        <w:spacing w:lineRule="auto" w:line="273" w:before="0" w:after="120"/>
        <w:ind w:hanging="0" w:left="0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sz w:val="20"/>
          <w:szCs w:val="20"/>
        </w:rPr>
        <w:t>You are the Lead Engineer. Claude (via Cursor/Windsurf) is your Junior Developer.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>
          <w:rFonts w:ascii="Google Sans Text;sans-serif" w:hAnsi="Google Sans Text;sans-serif"/>
          <w:sz w:val="20"/>
          <w:szCs w:val="20"/>
        </w:rPr>
      </w:pPr>
      <w:r>
        <w:rPr>
          <w:rFonts w:ascii="Google Sans Text;sans-serif" w:hAnsi="Google Sans Text;sans-serif"/>
          <w:b/>
          <w:sz w:val="20"/>
          <w:szCs w:val="20"/>
        </w:rPr>
        <w:t>Do not ask for the whole project at once.</w:t>
      </w:r>
      <w:r>
        <w:rPr>
          <w:rFonts w:ascii="Google Sans Text;sans-serif" w:hAnsi="Google Sans Text;sans-serif"/>
          <w:sz w:val="20"/>
          <w:szCs w:val="20"/>
        </w:rPr>
        <w:t xml:space="preserve"> AI context windows will break.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/>
      </w:pPr>
      <w:r>
        <w:rPr>
          <w:rFonts w:ascii="Google Sans Text;sans-serif" w:hAnsi="Google Sans Text;sans-serif"/>
          <w:b/>
          <w:sz w:val="20"/>
          <w:szCs w:val="20"/>
        </w:rPr>
        <w:t>Verify Physics Manually:</w:t>
      </w:r>
      <w:r>
        <w:rPr>
          <w:rFonts w:ascii="Google Sans Text;sans-serif" w:hAnsi="Google Sans Text;sans-serif"/>
          <w:sz w:val="20"/>
          <w:szCs w:val="20"/>
        </w:rPr>
        <w:t xml:space="preserve"> The AI will write perfect PyTorch code, but it will likely screw up the OpenFOAM </w:t>
      </w:r>
      <w:r>
        <w:rPr>
          <w:rStyle w:val="SourceText"/>
          <w:rFonts w:ascii="Google Sans Text;sans-serif" w:hAnsi="Google Sans Text;sans-serif"/>
          <w:sz w:val="20"/>
          <w:szCs w:val="20"/>
        </w:rPr>
        <w:t>fvSchemes</w:t>
      </w:r>
      <w:r>
        <w:rPr>
          <w:rFonts w:ascii="Google Sans Text;sans-serif" w:hAnsi="Google Sans Text;sans-serif"/>
          <w:sz w:val="20"/>
          <w:szCs w:val="20"/>
        </w:rPr>
        <w:t xml:space="preserve"> or boundary conditions. You must manually run and check the first few CFD cases to ensure the fluid dynamics are sound.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73" w:before="0" w:after="120"/>
        <w:ind w:hanging="283" w:left="709" w:right="0"/>
        <w:rPr/>
      </w:pPr>
      <w:r>
        <w:rPr>
          <w:rFonts w:ascii="Google Sans Text;sans-serif" w:hAnsi="Google Sans Text;sans-serif"/>
          <w:b/>
          <w:sz w:val="20"/>
          <w:szCs w:val="20"/>
        </w:rPr>
        <w:t>Step-by-Step Prompting:</w:t>
      </w:r>
      <w:r>
        <w:rPr>
          <w:rFonts w:ascii="Google Sans Text;sans-serif" w:hAnsi="Google Sans Text;sans-serif"/>
          <w:sz w:val="20"/>
          <w:szCs w:val="20"/>
        </w:rPr>
        <w:t xml:space="preserve"> Build Phase 2 (</w:t>
      </w:r>
      <w:r>
        <w:rPr>
          <w:rStyle w:val="SourceText"/>
          <w:rFonts w:ascii="Google Sans Text;sans-serif" w:hAnsi="Google Sans Text;sans-serif"/>
          <w:sz w:val="20"/>
          <w:szCs w:val="20"/>
        </w:rPr>
        <w:t>cst_generator.py</w:t>
      </w:r>
      <w:r>
        <w:rPr>
          <w:rFonts w:ascii="Google Sans Text;sans-serif" w:hAnsi="Google Sans Text;sans-serif"/>
          <w:sz w:val="20"/>
          <w:szCs w:val="20"/>
        </w:rPr>
        <w:t>) first. Do not move to Phase 3 until you can successfully generate and view a watertight STL from a 15-number array.</w:t>
      </w:r>
    </w:p>
    <w:p>
      <w:pPr>
        <w:pStyle w:val="Normal"/>
        <w:spacing w:before="200" w:after="283"/>
        <w:jc w:val="both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4</Pages>
  <Words>772</Words>
  <Characters>4110</Characters>
  <CharactersWithSpaces>4762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2026-03-09T17:40:58Z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