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200" w:after="283"/>
        <w:jc w:val="both"/>
        <w:rPr>
          <w:rFonts w:ascii="Google Sans;sans-serif" w:hAnsi="Google Sans;sans-serif"/>
          <w:sz w:val="20"/>
          <w:szCs w:val="20"/>
        </w:rPr>
      </w:pPr>
      <w:r>
        <w:rPr>
          <w:rFonts w:ascii="Google Sans;sans-serif" w:hAnsi="Google Sans;sans-serif"/>
          <w:b/>
          <w:spacing w:val="0"/>
          <w:sz w:val="20"/>
          <w:szCs w:val="20"/>
        </w:rPr>
        <w:t>AERIS DEVELOPMENT — CHECKPOINT 3 REPORT  This chat completed the transition from single-geometry generation to parametric design-space sampling.  The project now has:  a clean CLI architecture  a modular geometry engine  reproducible run pipelines  Latin Hypercube Sampling integration  This is now a real dataset-generation platform, not a research script.  1 — What Was Built Before This Chat  Earlier phases built the software infrastructure.  These components already existed.  CLI System  The CLI is defined here:  src/aeris/cli.py  The CLI exposes command groups.  Example:  aeris geometry generate aeris pipeline smoke aeris version  Implementation reference:  Typer is used so the system can grow into a multi-command platform.  Run Management System  Every execution creates a reproducible run folder.  Defined in:  common/paths.py  Run structure:  data/runs/      2026-03-12_194500_geometry_wing_bwb/         logs/         artifacts/         manifest.json         input_config.yaml  Reference implementation:  This guarantees:  reproducibility  experiment traceability  OS-agnostic structure  Logging System  Logging goes to both console and file.  common/logging_utils.py  Reference:  YAML Config Loader  Configs define the entire geometry generator.  configs/geometry/wing_bwb.yaml  Loader implementation:  2 — Geometry Engine Architecture  The geometry engine lives here:  src/aeris/geometry/  Core modules:  params.py sampling.py planform.py sections.py validation.py export.py plotting.py aerosandbox_adapter.py  Each module has a single responsibility.  3 — Geometry Parameter System  The configuration schema is defined here:  geometry/params.py  The core data classes:  BWBGeneratorConfig BWBDesignSample  These represent:  configuration  sampled design variables  Reference:  17 Independent Design Variables  The design vector:  c1_m c2_ratio c3_ratio c4_ratio b_total_m b3_ratio split_ratio sw1_deg sw2_deg sw3_deg twist_b0_deg twist_b1_deg twist_b2_deg twist_b3_deg dihedral_b1_deg dihedral_b2_deg dihedral_b3_deg  These form the design space.  4 — Random Sampling System  Before LHS, sampling used pure RNG.  File:  geometry/sampling.py  Reference:  This samples each variable within YAML bounds.  5 — Planform Generator  The core aerodynamic geometry generator.  File:  geometry/planform.py  Reference:  Responsibilities:  compute chord distribution  generate leading edge curve  create spline + linear trailing edge  compute planform metrics  discretize span  Outputs:  PlanformResult 6 — Section Geometry Builder  File:  geometry/sections.py  Reference:  Responsibilities:  build spanwise sections  interpolate twist  interpolate dihedral  generate 3D section records  Output:  SectionGeometryResult 7 — AeroSandbox Integration  The geometry is converted into an AeroSandbox airplane model.  File:  geometry/aerosandbox_adapter.py  Reference:  This produces:  asb.Wing asb.Airplane aspect_ratio 8 — Geometry Validation System  File:  geometry/validation.py  Reference:  Validations include:  chord &gt; 0  monotonic span  finite geometry  proper discretization  This ensures dataset quality.  9 — Geometry Export System  Artifacts exported include:  control_points.csv planform_sections.csv section_3d.csv geometry_summary.json planform.png  Implementation:  geometry/export.py  Reference:  These outputs are ML-ready geometry datasets.  10 — Geometry Pipeline  The entire generation process runs through:  pipeline/geometry_run.py  Reference:  Pipeline steps:  load YAML config validate config initialize RNG sample design generate planform build sections build AeroSandbox model validate geometry export artifacts write manifest 11 — LHS Sampling (NEW IN THIS CHAT)  This chat implemented Latin Hypercube Sampling.  File:  geometry/lhs.py  Reference:  Important function:  generate_lhs_samples(...)  Process:  1 generate unit hypercube 2 stratify each dimension 3 scale to variable bounds 4 convert matrix -&gt; BWBDesignSample objects  This ensures:  uniform design space coverage no clustering better surrogate datasets 12 — LHS → Geometry Test  The script:  scripts/test_lhs_to_geometry.py  Tested the pipeline:  LHS sample → planform generator → section generator → AeroSandbox model  Result:  Success: LHS sample was converted into a valid geometry.  Example metrics:  span ≈ 3.89 m area ≈ 2.42 m² AR ≈ 6.29 sections = 99  This confirms:  The LHS sampling and geometry engine are fully compatible.  13 — Important Architectural Decisions Made Seed usage  Seed is fixed globally.  Purpose:  control internal perturbations segment lengths sweep perturbations  Not the main design variables.  LHS variables  LHS samples only the 17 true design variables.  These define the global design space.  Perturbations  These produce local geometry realism.  Examples:  segment_length_variation sweep_variation curvature strength  Controlled by seed.  14 — Current System Status  The system now supports:  config driven generation reproducible runs planform generator section generator AeroSandbox integration validation system artifact export LHS sampling  This means:  The platform is ready to move from:  single geometry generation  to  large dataset generation 15 — The Next Phase  Next phase:  DATASET GENERATION ENGINE  Goal:  Generate thousands of geometries automatically.  Example:  aeris dataset generate --config wing_bwb.yaml --n 5000  This phase requires:  1️⃣ dataset CLI command 2️⃣ dataset directory system 3️⃣ metadata export 4️⃣ generator versioning 5️⃣ LHS integration into pipeline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oogle Sans">
    <w:altName w:val="sans-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2</Pages>
  <Words>655</Words>
  <Characters>4638</Characters>
  <CharactersWithSpaces>5504</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2026-03-15T20:17:22Z</cp:lastPrinted>
  <dcterms:modified xsi:type="dcterms:W3CDTF">2026-03-15T20:51:59Z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