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757B" w14:textId="77777777" w:rsidR="00294195" w:rsidRDefault="00294195"/>
    <w:p w14:paraId="5A92BE6F" w14:textId="77777777" w:rsidR="00294195" w:rsidRDefault="00294195"/>
    <w:p w14:paraId="4AA07E7E" w14:textId="77777777" w:rsidR="00294195" w:rsidRDefault="00294195"/>
    <w:p w14:paraId="0A217D45" w14:textId="77777777" w:rsidR="00294195" w:rsidRDefault="00294195"/>
    <w:p w14:paraId="41CF7D35" w14:textId="77777777" w:rsidR="00294195" w:rsidRDefault="00294195"/>
    <w:p w14:paraId="50033C7C" w14:textId="77777777" w:rsidR="00294195" w:rsidRDefault="00000000">
      <w:pPr>
        <w:jc w:val="center"/>
      </w:pPr>
      <w:r>
        <w:rPr>
          <w:b/>
          <w:color w:val="0B1D3A"/>
          <w:sz w:val="80"/>
        </w:rPr>
        <w:t>ABS WATERFALL AI</w:t>
      </w:r>
    </w:p>
    <w:p w14:paraId="27343FE8" w14:textId="77777777" w:rsidR="00294195" w:rsidRDefault="00000000">
      <w:pPr>
        <w:jc w:val="center"/>
      </w:pPr>
      <w:r>
        <w:rPr>
          <w:color w:val="2E6BA4"/>
          <w:sz w:val="48"/>
        </w:rPr>
        <w:t>Executive Overview</w:t>
      </w:r>
    </w:p>
    <w:p w14:paraId="1A847F79" w14:textId="77777777" w:rsidR="00294195" w:rsidRDefault="00294195"/>
    <w:p w14:paraId="681B16C7" w14:textId="77777777" w:rsidR="00294195" w:rsidRDefault="00000000">
      <w:pPr>
        <w:jc w:val="center"/>
      </w:pPr>
      <w:r>
        <w:rPr>
          <w:i/>
          <w:color w:val="009688"/>
          <w:sz w:val="28"/>
        </w:rPr>
        <w:t>Same rigor. Half the effort.</w:t>
      </w:r>
      <w:r>
        <w:rPr>
          <w:i/>
          <w:color w:val="009688"/>
          <w:sz w:val="28"/>
        </w:rPr>
        <w:br/>
        <w:t>Full auditability.</w:t>
      </w:r>
    </w:p>
    <w:p w14:paraId="7245B79E" w14:textId="77777777" w:rsidR="00294195" w:rsidRDefault="00294195"/>
    <w:p w14:paraId="77A214BE" w14:textId="77777777" w:rsidR="00294195" w:rsidRDefault="00000000">
      <w:pPr>
        <w:jc w:val="center"/>
      </w:pPr>
      <w:r>
        <w:rPr>
          <w:color w:val="666666"/>
          <w:sz w:val="22"/>
        </w:rPr>
        <w:t>February 2026  •  Confidential</w:t>
      </w:r>
    </w:p>
    <w:p w14:paraId="2002B00A" w14:textId="77777777" w:rsidR="00294195" w:rsidRDefault="00000000">
      <w:r>
        <w:br w:type="page"/>
      </w:r>
    </w:p>
    <w:p w14:paraId="22284295" w14:textId="77777777" w:rsidR="00294195" w:rsidRDefault="00000000">
      <w:pPr>
        <w:pStyle w:val="Heading1"/>
      </w:pPr>
      <w:r>
        <w:rPr>
          <w:color w:val="0B1D3A"/>
        </w:rPr>
        <w:lastRenderedPageBreak/>
        <w:t>The Transformation</w:t>
      </w:r>
    </w:p>
    <w:p w14:paraId="7D8F0486" w14:textId="7D10543C" w:rsidR="00294195" w:rsidRDefault="00000000">
      <w:r>
        <w:t xml:space="preserve">Today, building a payment model for a single ABS deal requires two analysts </w:t>
      </w:r>
      <w:r w:rsidR="00B65C1E">
        <w:t>to build two independent Excel models, cross-check results, and manually trace</w:t>
      </w:r>
      <w:r>
        <w:t xml:space="preserve"> every formula back to a 300+ page legal document. This process takes days per deal.</w:t>
      </w:r>
    </w:p>
    <w:p w14:paraId="72AD83EF" w14:textId="77777777" w:rsidR="00294195" w:rsidRDefault="00000000">
      <w:r>
        <w:rPr>
          <w:b/>
          <w:color w:val="1A3C6E"/>
        </w:rPr>
        <w:t>ABS Waterfall AI replaces one of those two analysts with an AI system that reads the legal documents, understands the payment waterfall, and generates a validated Python payment model — automatically, in minutes, with every formula traced to its source paragraph.</w:t>
      </w:r>
    </w:p>
    <w:p w14:paraId="1A9D737C" w14:textId="3A9B0549" w:rsidR="00294195" w:rsidRDefault="00000000" w:rsidP="00B65C1E">
      <w:pPr>
        <w:jc w:val="center"/>
      </w:pPr>
      <w:r>
        <w:rPr>
          <w:noProof/>
        </w:rPr>
        <w:drawing>
          <wp:inline distT="0" distB="0" distL="0" distR="0" wp14:anchorId="6F213685" wp14:editId="68357789">
            <wp:extent cx="6217920" cy="22642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6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1465" w14:textId="77777777" w:rsidR="00294195" w:rsidRDefault="00000000">
      <w:pPr>
        <w:pStyle w:val="Heading1"/>
      </w:pPr>
      <w:r>
        <w:rPr>
          <w:color w:val="0B1D3A"/>
        </w:rPr>
        <w:t>Pain Points Solved</w:t>
      </w:r>
    </w:p>
    <w:p w14:paraId="0B6F30F3" w14:textId="77777777" w:rsidR="00294195" w:rsidRDefault="00000000">
      <w:pPr>
        <w:jc w:val="center"/>
      </w:pPr>
      <w:r>
        <w:rPr>
          <w:noProof/>
        </w:rPr>
        <w:drawing>
          <wp:inline distT="0" distB="0" distL="0" distR="0" wp14:anchorId="6637C046" wp14:editId="03D820CA">
            <wp:extent cx="6217920" cy="31696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6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8DFA" w14:textId="77777777" w:rsidR="00294195" w:rsidRDefault="00000000">
      <w:r>
        <w:br w:type="page"/>
      </w:r>
    </w:p>
    <w:p w14:paraId="27149666" w14:textId="77777777" w:rsidR="00294195" w:rsidRDefault="00000000">
      <w:pPr>
        <w:pStyle w:val="Heading1"/>
      </w:pPr>
      <w:r>
        <w:rPr>
          <w:color w:val="0B1D3A"/>
        </w:rPr>
        <w:lastRenderedPageBreak/>
        <w:t>The 13-Agent Ecosystem</w:t>
      </w:r>
    </w:p>
    <w:p w14:paraId="5BDA9414" w14:textId="77777777" w:rsidR="00294195" w:rsidRDefault="00000000">
      <w:r>
        <w:t>ABS Waterfall AI is not one tool — it's an ecosystem of 13 specialized AI agents, each purpose-built for a specific part of the deal lifecycle.</w:t>
      </w:r>
    </w:p>
    <w:p w14:paraId="6B6FB8FA" w14:textId="77777777" w:rsidR="00294195" w:rsidRDefault="00000000">
      <w:pPr>
        <w:jc w:val="center"/>
      </w:pPr>
      <w:r>
        <w:rPr>
          <w:noProof/>
        </w:rPr>
        <w:drawing>
          <wp:inline distT="0" distB="0" distL="0" distR="0" wp14:anchorId="156E9351" wp14:editId="4E164B2A">
            <wp:extent cx="5303520" cy="5303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365F" w14:textId="77777777" w:rsidR="00294195" w:rsidRDefault="00294195">
      <w:pPr>
        <w:spacing w:before="12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1440"/>
        <w:gridCol w:w="3168"/>
        <w:gridCol w:w="3168"/>
      </w:tblGrid>
      <w:tr w:rsidR="00294195" w14:paraId="63CF3814" w14:textId="77777777">
        <w:trPr>
          <w:jc w:val="center"/>
        </w:trPr>
        <w:tc>
          <w:tcPr>
            <w:tcW w:w="432" w:type="dxa"/>
            <w:shd w:val="clear" w:color="auto" w:fill="1A3C6E"/>
          </w:tcPr>
          <w:p w14:paraId="13EAB58D" w14:textId="77777777" w:rsidR="0029419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440" w:type="dxa"/>
            <w:shd w:val="clear" w:color="auto" w:fill="1A3C6E"/>
          </w:tcPr>
          <w:p w14:paraId="2E43B04D" w14:textId="77777777" w:rsidR="0029419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3168" w:type="dxa"/>
            <w:shd w:val="clear" w:color="auto" w:fill="1A3C6E"/>
          </w:tcPr>
          <w:p w14:paraId="75CF37C9" w14:textId="77777777" w:rsidR="0029419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What It Does (One Line)</w:t>
            </w:r>
          </w:p>
        </w:tc>
        <w:tc>
          <w:tcPr>
            <w:tcW w:w="3168" w:type="dxa"/>
            <w:shd w:val="clear" w:color="auto" w:fill="1A3C6E"/>
          </w:tcPr>
          <w:p w14:paraId="299C149B" w14:textId="77777777" w:rsidR="0029419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 w:rsidR="00294195" w14:paraId="0DE89C3B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1FA732D5" w14:textId="77777777" w:rsidR="00294195" w:rsidRDefault="00000000"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440" w:type="dxa"/>
            <w:shd w:val="clear" w:color="auto" w:fill="F0F4F8"/>
          </w:tcPr>
          <w:p w14:paraId="6C55C781" w14:textId="77777777" w:rsidR="00294195" w:rsidRDefault="00000000">
            <w:r>
              <w:rPr>
                <w:color w:val="000000"/>
                <w:sz w:val="17"/>
              </w:rPr>
              <w:t>Document Quality</w:t>
            </w:r>
          </w:p>
        </w:tc>
        <w:tc>
          <w:tcPr>
            <w:tcW w:w="3168" w:type="dxa"/>
            <w:shd w:val="clear" w:color="auto" w:fill="F0F4F8"/>
          </w:tcPr>
          <w:p w14:paraId="31D38D8F" w14:textId="77777777" w:rsidR="00294195" w:rsidRDefault="00000000">
            <w:r>
              <w:rPr>
                <w:color w:val="000000"/>
                <w:sz w:val="17"/>
              </w:rPr>
              <w:t>Checks doc integrity + blocks duplicates</w:t>
            </w:r>
          </w:p>
        </w:tc>
        <w:tc>
          <w:tcPr>
            <w:tcW w:w="3168" w:type="dxa"/>
            <w:shd w:val="clear" w:color="auto" w:fill="F0F4F8"/>
          </w:tcPr>
          <w:p w14:paraId="1BEA7DCB" w14:textId="77777777" w:rsidR="00294195" w:rsidRDefault="00000000">
            <w:r>
              <w:rPr>
                <w:color w:val="000000"/>
                <w:sz w:val="17"/>
              </w:rPr>
              <w:t>Prevents garbage in, garbage out</w:t>
            </w:r>
          </w:p>
        </w:tc>
      </w:tr>
      <w:tr w:rsidR="00294195" w14:paraId="1411B5CC" w14:textId="77777777">
        <w:trPr>
          <w:jc w:val="center"/>
        </w:trPr>
        <w:tc>
          <w:tcPr>
            <w:tcW w:w="432" w:type="dxa"/>
          </w:tcPr>
          <w:p w14:paraId="2FBE41DA" w14:textId="77777777" w:rsidR="00294195" w:rsidRDefault="00000000">
            <w:r>
              <w:rPr>
                <w:color w:val="000000"/>
                <w:sz w:val="17"/>
              </w:rPr>
              <w:t>2</w:t>
            </w:r>
          </w:p>
        </w:tc>
        <w:tc>
          <w:tcPr>
            <w:tcW w:w="1440" w:type="dxa"/>
          </w:tcPr>
          <w:p w14:paraId="30F10770" w14:textId="77777777" w:rsidR="00294195" w:rsidRDefault="00000000">
            <w:r>
              <w:rPr>
                <w:color w:val="000000"/>
                <w:sz w:val="17"/>
              </w:rPr>
              <w:t>Ingestion Pipeline</w:t>
            </w:r>
          </w:p>
        </w:tc>
        <w:tc>
          <w:tcPr>
            <w:tcW w:w="3168" w:type="dxa"/>
          </w:tcPr>
          <w:p w14:paraId="29B712DB" w14:textId="77777777" w:rsidR="00294195" w:rsidRDefault="00000000">
            <w:r>
              <w:rPr>
                <w:color w:val="000000"/>
                <w:sz w:val="17"/>
              </w:rPr>
              <w:t>Transforms PSA → structured knowledge</w:t>
            </w:r>
          </w:p>
        </w:tc>
        <w:tc>
          <w:tcPr>
            <w:tcW w:w="3168" w:type="dxa"/>
          </w:tcPr>
          <w:p w14:paraId="6F5B13C1" w14:textId="77777777" w:rsidR="00294195" w:rsidRDefault="00000000">
            <w:r>
              <w:rPr>
                <w:color w:val="000000"/>
                <w:sz w:val="17"/>
              </w:rPr>
              <w:t>Foundation for everything else</w:t>
            </w:r>
          </w:p>
        </w:tc>
      </w:tr>
      <w:tr w:rsidR="00294195" w14:paraId="5457F160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06780F21" w14:textId="77777777" w:rsidR="00294195" w:rsidRDefault="00000000">
            <w:r>
              <w:rPr>
                <w:color w:val="000000"/>
                <w:sz w:val="17"/>
              </w:rPr>
              <w:t>3</w:t>
            </w:r>
          </w:p>
        </w:tc>
        <w:tc>
          <w:tcPr>
            <w:tcW w:w="1440" w:type="dxa"/>
            <w:shd w:val="clear" w:color="auto" w:fill="F0F4F8"/>
          </w:tcPr>
          <w:p w14:paraId="46E92B6C" w14:textId="77777777" w:rsidR="00294195" w:rsidRDefault="00000000">
            <w:r>
              <w:rPr>
                <w:color w:val="000000"/>
                <w:sz w:val="17"/>
              </w:rPr>
              <w:t>Comparison</w:t>
            </w:r>
          </w:p>
        </w:tc>
        <w:tc>
          <w:tcPr>
            <w:tcW w:w="3168" w:type="dxa"/>
            <w:shd w:val="clear" w:color="auto" w:fill="F0F4F8"/>
          </w:tcPr>
          <w:p w14:paraId="7A339E2E" w14:textId="767C7003" w:rsidR="00294195" w:rsidRDefault="00000000">
            <w:r>
              <w:rPr>
                <w:color w:val="000000"/>
                <w:sz w:val="17"/>
              </w:rPr>
              <w:t xml:space="preserve">Finds </w:t>
            </w:r>
            <w:r w:rsidR="00B65C1E">
              <w:rPr>
                <w:color w:val="000000"/>
                <w:sz w:val="17"/>
              </w:rPr>
              <w:t xml:space="preserve">the </w:t>
            </w:r>
            <w:r>
              <w:rPr>
                <w:color w:val="000000"/>
                <w:sz w:val="17"/>
              </w:rPr>
              <w:t>closest deal in 10K+ portfolio</w:t>
            </w:r>
          </w:p>
        </w:tc>
        <w:tc>
          <w:tcPr>
            <w:tcW w:w="3168" w:type="dxa"/>
            <w:shd w:val="clear" w:color="auto" w:fill="F0F4F8"/>
          </w:tcPr>
          <w:p w14:paraId="294843A6" w14:textId="77777777" w:rsidR="00294195" w:rsidRDefault="00000000">
            <w:r>
              <w:rPr>
                <w:color w:val="000000"/>
                <w:sz w:val="17"/>
              </w:rPr>
              <w:t>Institutional memory at scale</w:t>
            </w:r>
          </w:p>
        </w:tc>
      </w:tr>
      <w:tr w:rsidR="00294195" w14:paraId="42422FEE" w14:textId="77777777">
        <w:trPr>
          <w:jc w:val="center"/>
        </w:trPr>
        <w:tc>
          <w:tcPr>
            <w:tcW w:w="432" w:type="dxa"/>
          </w:tcPr>
          <w:p w14:paraId="4CD3C0F2" w14:textId="77777777" w:rsidR="00294195" w:rsidRDefault="00000000">
            <w:r>
              <w:rPr>
                <w:color w:val="000000"/>
                <w:sz w:val="17"/>
              </w:rPr>
              <w:t>4</w:t>
            </w:r>
          </w:p>
        </w:tc>
        <w:tc>
          <w:tcPr>
            <w:tcW w:w="1440" w:type="dxa"/>
          </w:tcPr>
          <w:p w14:paraId="729DF248" w14:textId="77777777" w:rsidR="00294195" w:rsidRDefault="00000000">
            <w:r>
              <w:rPr>
                <w:color w:val="000000"/>
                <w:sz w:val="17"/>
              </w:rPr>
              <w:t>Amendment</w:t>
            </w:r>
          </w:p>
        </w:tc>
        <w:tc>
          <w:tcPr>
            <w:tcW w:w="3168" w:type="dxa"/>
          </w:tcPr>
          <w:p w14:paraId="3064A35A" w14:textId="77777777" w:rsidR="00294195" w:rsidRDefault="00000000">
            <w:r>
              <w:rPr>
                <w:color w:val="000000"/>
                <w:sz w:val="17"/>
              </w:rPr>
              <w:t>Tracks versioned changes + cascade impact</w:t>
            </w:r>
          </w:p>
        </w:tc>
        <w:tc>
          <w:tcPr>
            <w:tcW w:w="3168" w:type="dxa"/>
          </w:tcPr>
          <w:p w14:paraId="1FDB7C74" w14:textId="77777777" w:rsidR="00294195" w:rsidRDefault="00000000">
            <w:r>
              <w:rPr>
                <w:color w:val="000000"/>
                <w:sz w:val="17"/>
              </w:rPr>
              <w:t>20-30 year deal lifecycle</w:t>
            </w:r>
          </w:p>
        </w:tc>
      </w:tr>
      <w:tr w:rsidR="00294195" w14:paraId="431CEE94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00358360" w14:textId="77777777" w:rsidR="00294195" w:rsidRDefault="00000000">
            <w:r>
              <w:rPr>
                <w:color w:val="000000"/>
                <w:sz w:val="17"/>
              </w:rPr>
              <w:t>5</w:t>
            </w:r>
          </w:p>
        </w:tc>
        <w:tc>
          <w:tcPr>
            <w:tcW w:w="1440" w:type="dxa"/>
            <w:shd w:val="clear" w:color="auto" w:fill="F0F4F8"/>
          </w:tcPr>
          <w:p w14:paraId="1FFD990C" w14:textId="77777777" w:rsidR="00294195" w:rsidRDefault="00000000">
            <w:r>
              <w:rPr>
                <w:color w:val="000000"/>
                <w:sz w:val="17"/>
              </w:rPr>
              <w:t>Model Creation</w:t>
            </w:r>
          </w:p>
        </w:tc>
        <w:tc>
          <w:tcPr>
            <w:tcW w:w="3168" w:type="dxa"/>
            <w:shd w:val="clear" w:color="auto" w:fill="F0F4F8"/>
          </w:tcPr>
          <w:p w14:paraId="5EE52A6A" w14:textId="7D74325E" w:rsidR="00294195" w:rsidRDefault="00000000">
            <w:r>
              <w:rPr>
                <w:color w:val="000000"/>
                <w:sz w:val="17"/>
              </w:rPr>
              <w:t xml:space="preserve">Generates </w:t>
            </w:r>
            <w:r w:rsidR="00B65C1E">
              <w:rPr>
                <w:color w:val="000000"/>
                <w:sz w:val="17"/>
              </w:rPr>
              <w:t xml:space="preserve">a </w:t>
            </w:r>
            <w:r>
              <w:rPr>
                <w:color w:val="000000"/>
                <w:sz w:val="17"/>
              </w:rPr>
              <w:t>payment model with citations</w:t>
            </w:r>
          </w:p>
        </w:tc>
        <w:tc>
          <w:tcPr>
            <w:tcW w:w="3168" w:type="dxa"/>
            <w:shd w:val="clear" w:color="auto" w:fill="F0F4F8"/>
          </w:tcPr>
          <w:p w14:paraId="1899108F" w14:textId="77777777" w:rsidR="00294195" w:rsidRDefault="00000000">
            <w:r>
              <w:rPr>
                <w:color w:val="000000"/>
                <w:sz w:val="17"/>
              </w:rPr>
              <w:t>The core AI analyst</w:t>
            </w:r>
          </w:p>
        </w:tc>
      </w:tr>
      <w:tr w:rsidR="00294195" w14:paraId="465B9478" w14:textId="77777777">
        <w:trPr>
          <w:jc w:val="center"/>
        </w:trPr>
        <w:tc>
          <w:tcPr>
            <w:tcW w:w="432" w:type="dxa"/>
          </w:tcPr>
          <w:p w14:paraId="47F9792F" w14:textId="77777777" w:rsidR="00294195" w:rsidRDefault="00000000">
            <w:r>
              <w:rPr>
                <w:color w:val="000000"/>
                <w:sz w:val="17"/>
              </w:rPr>
              <w:t>6</w:t>
            </w:r>
          </w:p>
        </w:tc>
        <w:tc>
          <w:tcPr>
            <w:tcW w:w="1440" w:type="dxa"/>
          </w:tcPr>
          <w:p w14:paraId="48AADC9C" w14:textId="77777777" w:rsidR="00294195" w:rsidRDefault="00000000">
            <w:r>
              <w:rPr>
                <w:color w:val="000000"/>
                <w:sz w:val="17"/>
              </w:rPr>
              <w:t>Excel Model</w:t>
            </w:r>
          </w:p>
        </w:tc>
        <w:tc>
          <w:tcPr>
            <w:tcW w:w="3168" w:type="dxa"/>
          </w:tcPr>
          <w:p w14:paraId="5DDE3306" w14:textId="77777777" w:rsidR="00294195" w:rsidRDefault="00000000">
            <w:r>
              <w:rPr>
                <w:color w:val="000000"/>
                <w:sz w:val="17"/>
              </w:rPr>
              <w:t>Excel version of Python model (Day 2)</w:t>
            </w:r>
          </w:p>
        </w:tc>
        <w:tc>
          <w:tcPr>
            <w:tcW w:w="3168" w:type="dxa"/>
          </w:tcPr>
          <w:p w14:paraId="30584BAA" w14:textId="77777777" w:rsidR="00294195" w:rsidRDefault="00000000">
            <w:r>
              <w:rPr>
                <w:color w:val="000000"/>
                <w:sz w:val="17"/>
              </w:rPr>
              <w:t>Industry lingua franca</w:t>
            </w:r>
          </w:p>
        </w:tc>
      </w:tr>
      <w:tr w:rsidR="00294195" w14:paraId="4EC5914F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425BA605" w14:textId="77777777" w:rsidR="00294195" w:rsidRDefault="00000000">
            <w:r>
              <w:rPr>
                <w:color w:val="000000"/>
                <w:sz w:val="17"/>
              </w:rPr>
              <w:t>7</w:t>
            </w:r>
          </w:p>
        </w:tc>
        <w:tc>
          <w:tcPr>
            <w:tcW w:w="1440" w:type="dxa"/>
            <w:shd w:val="clear" w:color="auto" w:fill="F0F4F8"/>
          </w:tcPr>
          <w:p w14:paraId="50FCF345" w14:textId="77777777" w:rsidR="00294195" w:rsidRDefault="00000000">
            <w:r>
              <w:rPr>
                <w:color w:val="000000"/>
                <w:sz w:val="17"/>
              </w:rPr>
              <w:t>Auditor</w:t>
            </w:r>
          </w:p>
        </w:tc>
        <w:tc>
          <w:tcPr>
            <w:tcW w:w="3168" w:type="dxa"/>
            <w:shd w:val="clear" w:color="auto" w:fill="F0F4F8"/>
          </w:tcPr>
          <w:p w14:paraId="130D75A9" w14:textId="77777777" w:rsidR="00294195" w:rsidRDefault="00000000">
            <w:r>
              <w:rPr>
                <w:color w:val="000000"/>
                <w:sz w:val="17"/>
              </w:rPr>
              <w:t>Independent formula verification</w:t>
            </w:r>
          </w:p>
        </w:tc>
        <w:tc>
          <w:tcPr>
            <w:tcW w:w="3168" w:type="dxa"/>
            <w:shd w:val="clear" w:color="auto" w:fill="F0F4F8"/>
          </w:tcPr>
          <w:p w14:paraId="066794D6" w14:textId="77777777" w:rsidR="00294195" w:rsidRDefault="00000000">
            <w:r>
              <w:rPr>
                <w:color w:val="000000"/>
                <w:sz w:val="17"/>
              </w:rPr>
              <w:t>Checker ≠ Builder</w:t>
            </w:r>
          </w:p>
        </w:tc>
      </w:tr>
      <w:tr w:rsidR="00294195" w14:paraId="623557BE" w14:textId="77777777">
        <w:trPr>
          <w:jc w:val="center"/>
        </w:trPr>
        <w:tc>
          <w:tcPr>
            <w:tcW w:w="432" w:type="dxa"/>
          </w:tcPr>
          <w:p w14:paraId="0C646D0D" w14:textId="77777777" w:rsidR="00294195" w:rsidRDefault="00000000">
            <w:r>
              <w:rPr>
                <w:color w:val="000000"/>
                <w:sz w:val="17"/>
              </w:rPr>
              <w:t>8</w:t>
            </w:r>
          </w:p>
        </w:tc>
        <w:tc>
          <w:tcPr>
            <w:tcW w:w="1440" w:type="dxa"/>
          </w:tcPr>
          <w:p w14:paraId="03B84E0A" w14:textId="77777777" w:rsidR="00294195" w:rsidRDefault="00000000">
            <w:r>
              <w:rPr>
                <w:color w:val="000000"/>
                <w:sz w:val="17"/>
              </w:rPr>
              <w:t>Stress Testing</w:t>
            </w:r>
          </w:p>
        </w:tc>
        <w:tc>
          <w:tcPr>
            <w:tcW w:w="3168" w:type="dxa"/>
          </w:tcPr>
          <w:p w14:paraId="50967F98" w14:textId="77777777" w:rsidR="00294195" w:rsidRDefault="00000000">
            <w:r>
              <w:rPr>
                <w:color w:val="000000"/>
                <w:sz w:val="17"/>
              </w:rPr>
              <w:t>Govdoc-aware boundary scenarios</w:t>
            </w:r>
          </w:p>
        </w:tc>
        <w:tc>
          <w:tcPr>
            <w:tcW w:w="3168" w:type="dxa"/>
          </w:tcPr>
          <w:p w14:paraId="38A9B945" w14:textId="70276B7F" w:rsidR="00294195" w:rsidRDefault="00000000">
            <w:r>
              <w:rPr>
                <w:color w:val="000000"/>
                <w:sz w:val="17"/>
              </w:rPr>
              <w:t>Which triggers fire</w:t>
            </w:r>
            <w:r w:rsidR="00B65C1E">
              <w:rPr>
                <w:color w:val="000000"/>
                <w:sz w:val="17"/>
              </w:rPr>
              <w:t>,</w:t>
            </w:r>
            <w:r>
              <w:rPr>
                <w:color w:val="000000"/>
                <w:sz w:val="17"/>
              </w:rPr>
              <w:t xml:space="preserve"> and when</w:t>
            </w:r>
          </w:p>
        </w:tc>
      </w:tr>
      <w:tr w:rsidR="00294195" w14:paraId="37D24778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3373FF66" w14:textId="77777777" w:rsidR="00294195" w:rsidRDefault="00000000">
            <w:r>
              <w:rPr>
                <w:color w:val="000000"/>
                <w:sz w:val="17"/>
              </w:rPr>
              <w:t>9</w:t>
            </w:r>
          </w:p>
        </w:tc>
        <w:tc>
          <w:tcPr>
            <w:tcW w:w="1440" w:type="dxa"/>
            <w:shd w:val="clear" w:color="auto" w:fill="F0F4F8"/>
          </w:tcPr>
          <w:p w14:paraId="0419AAB3" w14:textId="77777777" w:rsidR="00294195" w:rsidRDefault="00000000">
            <w:r>
              <w:rPr>
                <w:color w:val="000000"/>
                <w:sz w:val="17"/>
              </w:rPr>
              <w:t>Regression</w:t>
            </w:r>
          </w:p>
        </w:tc>
        <w:tc>
          <w:tcPr>
            <w:tcW w:w="3168" w:type="dxa"/>
            <w:shd w:val="clear" w:color="auto" w:fill="F0F4F8"/>
          </w:tcPr>
          <w:p w14:paraId="67B642CE" w14:textId="77777777" w:rsidR="00294195" w:rsidRDefault="00000000">
            <w:r>
              <w:rPr>
                <w:color w:val="000000"/>
                <w:sz w:val="17"/>
              </w:rPr>
              <w:t>Baseline capture + drift detection</w:t>
            </w:r>
          </w:p>
        </w:tc>
        <w:tc>
          <w:tcPr>
            <w:tcW w:w="3168" w:type="dxa"/>
            <w:shd w:val="clear" w:color="auto" w:fill="F0F4F8"/>
          </w:tcPr>
          <w:p w14:paraId="562DD85D" w14:textId="77777777" w:rsidR="00294195" w:rsidRDefault="00000000">
            <w:r>
              <w:rPr>
                <w:color w:val="000000"/>
                <w:sz w:val="17"/>
              </w:rPr>
              <w:t>Safety net for changes</w:t>
            </w:r>
          </w:p>
        </w:tc>
      </w:tr>
      <w:tr w:rsidR="00294195" w14:paraId="3D1C98D5" w14:textId="77777777">
        <w:trPr>
          <w:jc w:val="center"/>
        </w:trPr>
        <w:tc>
          <w:tcPr>
            <w:tcW w:w="432" w:type="dxa"/>
          </w:tcPr>
          <w:p w14:paraId="190C9EB6" w14:textId="77777777" w:rsidR="00294195" w:rsidRDefault="00000000"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1440" w:type="dxa"/>
          </w:tcPr>
          <w:p w14:paraId="143176F9" w14:textId="77777777" w:rsidR="00294195" w:rsidRDefault="00000000">
            <w:r>
              <w:rPr>
                <w:color w:val="000000"/>
                <w:sz w:val="17"/>
              </w:rPr>
              <w:t>Cash Flow + Tax</w:t>
            </w:r>
          </w:p>
        </w:tc>
        <w:tc>
          <w:tcPr>
            <w:tcW w:w="3168" w:type="dxa"/>
          </w:tcPr>
          <w:p w14:paraId="48ADF38A" w14:textId="77777777" w:rsidR="00294195" w:rsidRDefault="00000000">
            <w:r>
              <w:rPr>
                <w:color w:val="000000"/>
                <w:sz w:val="17"/>
              </w:rPr>
              <w:t>Multi-month projections, OID/8-K</w:t>
            </w:r>
          </w:p>
        </w:tc>
        <w:tc>
          <w:tcPr>
            <w:tcW w:w="3168" w:type="dxa"/>
          </w:tcPr>
          <w:p w14:paraId="5464E11B" w14:textId="77777777" w:rsidR="00294195" w:rsidRDefault="00000000">
            <w:r>
              <w:rPr>
                <w:color w:val="000000"/>
                <w:sz w:val="17"/>
              </w:rPr>
              <w:t>Investment + tax decisions</w:t>
            </w:r>
          </w:p>
        </w:tc>
      </w:tr>
      <w:tr w:rsidR="00294195" w14:paraId="1ED033F1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0D1FFCEC" w14:textId="77777777" w:rsidR="00294195" w:rsidRDefault="00000000"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1440" w:type="dxa"/>
            <w:shd w:val="clear" w:color="auto" w:fill="F0F4F8"/>
          </w:tcPr>
          <w:p w14:paraId="1F369F89" w14:textId="77777777" w:rsidR="00294195" w:rsidRDefault="00000000">
            <w:r>
              <w:rPr>
                <w:color w:val="000000"/>
                <w:sz w:val="17"/>
              </w:rPr>
              <w:t>Q&amp;A / Research</w:t>
            </w:r>
          </w:p>
        </w:tc>
        <w:tc>
          <w:tcPr>
            <w:tcW w:w="3168" w:type="dxa"/>
            <w:shd w:val="clear" w:color="auto" w:fill="F0F4F8"/>
          </w:tcPr>
          <w:p w14:paraId="0D930E49" w14:textId="05E818F6" w:rsidR="00294195" w:rsidRDefault="00000000">
            <w:r>
              <w:rPr>
                <w:color w:val="000000"/>
                <w:sz w:val="17"/>
              </w:rPr>
              <w:t xml:space="preserve">Natural language </w:t>
            </w:r>
            <w:r w:rsidR="00B65C1E">
              <w:rPr>
                <w:color w:val="000000"/>
                <w:sz w:val="17"/>
              </w:rPr>
              <w:t>deals with</w:t>
            </w:r>
            <w:r>
              <w:rPr>
                <w:color w:val="000000"/>
                <w:sz w:val="17"/>
              </w:rPr>
              <w:t xml:space="preserve"> questions</w:t>
            </w:r>
          </w:p>
        </w:tc>
        <w:tc>
          <w:tcPr>
            <w:tcW w:w="3168" w:type="dxa"/>
            <w:shd w:val="clear" w:color="auto" w:fill="F0F4F8"/>
          </w:tcPr>
          <w:p w14:paraId="5D97ACE2" w14:textId="77777777" w:rsidR="00294195" w:rsidRDefault="00000000">
            <w:r>
              <w:rPr>
                <w:color w:val="000000"/>
                <w:sz w:val="17"/>
              </w:rPr>
              <w:t>"What is the OC target?"</w:t>
            </w:r>
          </w:p>
        </w:tc>
      </w:tr>
      <w:tr w:rsidR="00294195" w14:paraId="490F071E" w14:textId="77777777">
        <w:trPr>
          <w:jc w:val="center"/>
        </w:trPr>
        <w:tc>
          <w:tcPr>
            <w:tcW w:w="432" w:type="dxa"/>
          </w:tcPr>
          <w:p w14:paraId="34657639" w14:textId="77777777" w:rsidR="00294195" w:rsidRDefault="00000000"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1440" w:type="dxa"/>
          </w:tcPr>
          <w:p w14:paraId="33754219" w14:textId="77777777" w:rsidR="00294195" w:rsidRDefault="00000000">
            <w:r>
              <w:rPr>
                <w:color w:val="000000"/>
                <w:sz w:val="17"/>
              </w:rPr>
              <w:t>Lifecycle Monitor</w:t>
            </w:r>
          </w:p>
        </w:tc>
        <w:tc>
          <w:tcPr>
            <w:tcW w:w="3168" w:type="dxa"/>
          </w:tcPr>
          <w:p w14:paraId="3475874F" w14:textId="77777777" w:rsidR="00294195" w:rsidRDefault="00000000">
            <w:r>
              <w:rPr>
                <w:color w:val="000000"/>
                <w:sz w:val="17"/>
              </w:rPr>
              <w:t>Trigger tracking + stepdown alerts</w:t>
            </w:r>
          </w:p>
        </w:tc>
        <w:tc>
          <w:tcPr>
            <w:tcW w:w="3168" w:type="dxa"/>
          </w:tcPr>
          <w:p w14:paraId="1BD4AD74" w14:textId="77777777" w:rsidR="00294195" w:rsidRDefault="00000000">
            <w:r>
              <w:rPr>
                <w:color w:val="000000"/>
                <w:sz w:val="17"/>
              </w:rPr>
              <w:t>Automated surveillance</w:t>
            </w:r>
          </w:p>
        </w:tc>
      </w:tr>
      <w:tr w:rsidR="00294195" w14:paraId="3F6E5BAF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6090EAC7" w14:textId="77777777" w:rsidR="00294195" w:rsidRDefault="00000000">
            <w:r>
              <w:rPr>
                <w:color w:val="000000"/>
                <w:sz w:val="17"/>
              </w:rPr>
              <w:t>13</w:t>
            </w:r>
          </w:p>
        </w:tc>
        <w:tc>
          <w:tcPr>
            <w:tcW w:w="1440" w:type="dxa"/>
            <w:shd w:val="clear" w:color="auto" w:fill="F0F4F8"/>
          </w:tcPr>
          <w:p w14:paraId="328BCF2D" w14:textId="77777777" w:rsidR="00294195" w:rsidRDefault="00000000">
            <w:r>
              <w:rPr>
                <w:color w:val="000000"/>
                <w:sz w:val="17"/>
              </w:rPr>
              <w:t>Investor Reporting</w:t>
            </w:r>
          </w:p>
        </w:tc>
        <w:tc>
          <w:tcPr>
            <w:tcW w:w="3168" w:type="dxa"/>
            <w:shd w:val="clear" w:color="auto" w:fill="F0F4F8"/>
          </w:tcPr>
          <w:p w14:paraId="3897C6FE" w14:textId="77777777" w:rsidR="00294195" w:rsidRDefault="00000000">
            <w:r>
              <w:rPr>
                <w:color w:val="000000"/>
                <w:sz w:val="17"/>
              </w:rPr>
              <w:t>Payment model output reports</w:t>
            </w:r>
          </w:p>
        </w:tc>
        <w:tc>
          <w:tcPr>
            <w:tcW w:w="3168" w:type="dxa"/>
            <w:shd w:val="clear" w:color="auto" w:fill="F0F4F8"/>
          </w:tcPr>
          <w:p w14:paraId="31B9C95A" w14:textId="77777777" w:rsidR="00294195" w:rsidRDefault="00000000">
            <w:r>
              <w:rPr>
                <w:color w:val="000000"/>
                <w:sz w:val="17"/>
              </w:rPr>
              <w:t>Regulatory reporting</w:t>
            </w:r>
          </w:p>
        </w:tc>
      </w:tr>
    </w:tbl>
    <w:p w14:paraId="71D26438" w14:textId="4C44A89E" w:rsidR="00294195" w:rsidRDefault="00000000">
      <w:pPr>
        <w:pStyle w:val="Heading1"/>
      </w:pPr>
      <w:r>
        <w:rPr>
          <w:color w:val="0B1D3A"/>
        </w:rPr>
        <w:lastRenderedPageBreak/>
        <w:t>Agents Mirror Business</w:t>
      </w:r>
      <w:r w:rsidR="00B65C1E">
        <w:rPr>
          <w:color w:val="0B1D3A"/>
        </w:rPr>
        <w:t xml:space="preserve"> processes (broadly)</w:t>
      </w:r>
    </w:p>
    <w:p w14:paraId="2F5BADAF" w14:textId="3B8A8F9F" w:rsidR="00294195" w:rsidRDefault="00000000">
      <w:r>
        <w:t xml:space="preserve">Each AI agent </w:t>
      </w:r>
      <w:proofErr w:type="gramStart"/>
      <w:r>
        <w:t>maps to</w:t>
      </w:r>
      <w:proofErr w:type="gramEnd"/>
      <w:r>
        <w:t xml:space="preserve"> a real business function. This isn't a black box — it's your </w:t>
      </w:r>
      <w:r w:rsidR="00B65C1E">
        <w:t>automated operating model</w:t>
      </w:r>
      <w:r>
        <w:t>.</w:t>
      </w:r>
    </w:p>
    <w:p w14:paraId="32AF9464" w14:textId="4E68DC6B" w:rsidR="00294195" w:rsidRDefault="00000000" w:rsidP="00B65C1E">
      <w:pPr>
        <w:jc w:val="center"/>
      </w:pPr>
      <w:r>
        <w:rPr>
          <w:noProof/>
        </w:rPr>
        <w:drawing>
          <wp:inline distT="0" distB="0" distL="0" distR="0" wp14:anchorId="484E61B3" wp14:editId="0206E8E5">
            <wp:extent cx="5943600" cy="27189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9CDE" w14:textId="77777777" w:rsidR="00294195" w:rsidRDefault="00000000">
      <w:pPr>
        <w:pStyle w:val="Heading1"/>
      </w:pPr>
      <w:r>
        <w:rPr>
          <w:color w:val="0B1D3A"/>
        </w:rPr>
        <w:t>Cost Analysis</w:t>
      </w:r>
    </w:p>
    <w:p w14:paraId="6E7AB0A2" w14:textId="77777777" w:rsidR="00294195" w:rsidRDefault="00000000">
      <w:pPr>
        <w:jc w:val="center"/>
      </w:pPr>
      <w:r>
        <w:rPr>
          <w:noProof/>
        </w:rPr>
        <w:drawing>
          <wp:inline distT="0" distB="0" distL="0" distR="0" wp14:anchorId="5E215D00" wp14:editId="40F9B19A">
            <wp:extent cx="5943600" cy="23998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3BB2" w14:textId="77777777" w:rsidR="00294195" w:rsidRDefault="00294195">
      <w:pPr>
        <w:spacing w:before="20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  <w:gridCol w:w="2592"/>
        <w:gridCol w:w="2160"/>
      </w:tblGrid>
      <w:tr w:rsidR="00294195" w14:paraId="343D90D0" w14:textId="77777777">
        <w:trPr>
          <w:jc w:val="center"/>
        </w:trPr>
        <w:tc>
          <w:tcPr>
            <w:tcW w:w="1728" w:type="dxa"/>
            <w:shd w:val="clear" w:color="auto" w:fill="1A3C6E"/>
          </w:tcPr>
          <w:p w14:paraId="231A1DD1" w14:textId="77777777" w:rsidR="0029419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2160" w:type="dxa"/>
            <w:shd w:val="clear" w:color="auto" w:fill="1A3C6E"/>
          </w:tcPr>
          <w:p w14:paraId="3BF6A209" w14:textId="77777777" w:rsidR="0029419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w="2592" w:type="dxa"/>
            <w:shd w:val="clear" w:color="auto" w:fill="1A3C6E"/>
          </w:tcPr>
          <w:p w14:paraId="7FB2F534" w14:textId="77777777" w:rsidR="0029419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With ABS Waterfall AI</w:t>
            </w:r>
          </w:p>
        </w:tc>
        <w:tc>
          <w:tcPr>
            <w:tcW w:w="2160" w:type="dxa"/>
            <w:shd w:val="clear" w:color="auto" w:fill="1A3C6E"/>
          </w:tcPr>
          <w:p w14:paraId="0F75C61A" w14:textId="77777777" w:rsidR="0029419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 w:rsidR="00294195" w14:paraId="5E89AD23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8E94C56" w14:textId="77777777" w:rsidR="00294195" w:rsidRDefault="00000000">
            <w:r>
              <w:rPr>
                <w:color w:val="000000"/>
                <w:sz w:val="17"/>
              </w:rPr>
              <w:t>LLM / API</w:t>
            </w:r>
          </w:p>
        </w:tc>
        <w:tc>
          <w:tcPr>
            <w:tcW w:w="2160" w:type="dxa"/>
            <w:shd w:val="clear" w:color="auto" w:fill="F0F4F8"/>
          </w:tcPr>
          <w:p w14:paraId="692251BC" w14:textId="77777777" w:rsidR="00294195" w:rsidRDefault="00000000">
            <w:r>
              <w:rPr>
                <w:color w:val="000000"/>
                <w:sz w:val="17"/>
              </w:rPr>
              <w:t>N/A</w:t>
            </w:r>
          </w:p>
        </w:tc>
        <w:tc>
          <w:tcPr>
            <w:tcW w:w="2592" w:type="dxa"/>
            <w:shd w:val="clear" w:color="auto" w:fill="F0F4F8"/>
          </w:tcPr>
          <w:p w14:paraId="64A698F9" w14:textId="77777777" w:rsidR="00294195" w:rsidRDefault="00000000">
            <w:r>
              <w:rPr>
                <w:color w:val="000000"/>
                <w:sz w:val="17"/>
              </w:rPr>
              <w:t>$0 (Copilot subscription)</w:t>
            </w:r>
          </w:p>
        </w:tc>
        <w:tc>
          <w:tcPr>
            <w:tcW w:w="2160" w:type="dxa"/>
            <w:shd w:val="clear" w:color="auto" w:fill="F0F4F8"/>
          </w:tcPr>
          <w:p w14:paraId="66477613" w14:textId="77777777" w:rsidR="00294195" w:rsidRDefault="00000000">
            <w:r>
              <w:rPr>
                <w:color w:val="000000"/>
                <w:sz w:val="17"/>
              </w:rPr>
              <w:t>No new cost</w:t>
            </w:r>
          </w:p>
        </w:tc>
      </w:tr>
      <w:tr w:rsidR="00294195" w14:paraId="378B8A72" w14:textId="77777777">
        <w:trPr>
          <w:jc w:val="center"/>
        </w:trPr>
        <w:tc>
          <w:tcPr>
            <w:tcW w:w="1728" w:type="dxa"/>
          </w:tcPr>
          <w:p w14:paraId="62C409AE" w14:textId="77777777" w:rsidR="00294195" w:rsidRDefault="00000000">
            <w:r>
              <w:rPr>
                <w:color w:val="000000"/>
                <w:sz w:val="17"/>
              </w:rPr>
              <w:t>Infrastructure</w:t>
            </w:r>
          </w:p>
        </w:tc>
        <w:tc>
          <w:tcPr>
            <w:tcW w:w="2160" w:type="dxa"/>
          </w:tcPr>
          <w:p w14:paraId="15B43C9E" w14:textId="77777777" w:rsidR="00294195" w:rsidRDefault="00000000">
            <w:r>
              <w:rPr>
                <w:color w:val="000000"/>
                <w:sz w:val="17"/>
              </w:rPr>
              <w:t>N/A</w:t>
            </w:r>
          </w:p>
        </w:tc>
        <w:tc>
          <w:tcPr>
            <w:tcW w:w="2592" w:type="dxa"/>
          </w:tcPr>
          <w:p w14:paraId="3E863C29" w14:textId="77777777" w:rsidR="00294195" w:rsidRDefault="00000000">
            <w:r>
              <w:rPr>
                <w:color w:val="000000"/>
                <w:sz w:val="17"/>
              </w:rPr>
              <w:t>$0 (all local, pip)</w:t>
            </w:r>
          </w:p>
        </w:tc>
        <w:tc>
          <w:tcPr>
            <w:tcW w:w="2160" w:type="dxa"/>
          </w:tcPr>
          <w:p w14:paraId="3EBEC4AA" w14:textId="77777777" w:rsidR="00294195" w:rsidRDefault="00000000">
            <w:r>
              <w:rPr>
                <w:color w:val="000000"/>
                <w:sz w:val="17"/>
              </w:rPr>
              <w:t>No new cost</w:t>
            </w:r>
          </w:p>
        </w:tc>
      </w:tr>
      <w:tr w:rsidR="00294195" w14:paraId="719211DA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7F4B0556" w14:textId="77777777" w:rsidR="00294195" w:rsidRDefault="00000000">
            <w:r>
              <w:rPr>
                <w:color w:val="000000"/>
                <w:sz w:val="17"/>
              </w:rPr>
              <w:t>Embeddings</w:t>
            </w:r>
          </w:p>
        </w:tc>
        <w:tc>
          <w:tcPr>
            <w:tcW w:w="2160" w:type="dxa"/>
            <w:shd w:val="clear" w:color="auto" w:fill="F0F4F8"/>
          </w:tcPr>
          <w:p w14:paraId="7C18B0D8" w14:textId="77777777" w:rsidR="00294195" w:rsidRDefault="00000000">
            <w:r>
              <w:rPr>
                <w:color w:val="000000"/>
                <w:sz w:val="17"/>
              </w:rPr>
              <w:t>N/A</w:t>
            </w:r>
          </w:p>
        </w:tc>
        <w:tc>
          <w:tcPr>
            <w:tcW w:w="2592" w:type="dxa"/>
            <w:shd w:val="clear" w:color="auto" w:fill="F0F4F8"/>
          </w:tcPr>
          <w:p w14:paraId="5A45515E" w14:textId="77777777" w:rsidR="00294195" w:rsidRDefault="00000000">
            <w:r>
              <w:rPr>
                <w:color w:val="000000"/>
                <w:sz w:val="17"/>
              </w:rPr>
              <w:t>$0 (open-source)</w:t>
            </w:r>
          </w:p>
        </w:tc>
        <w:tc>
          <w:tcPr>
            <w:tcW w:w="2160" w:type="dxa"/>
            <w:shd w:val="clear" w:color="auto" w:fill="F0F4F8"/>
          </w:tcPr>
          <w:p w14:paraId="304F6994" w14:textId="77777777" w:rsidR="00294195" w:rsidRDefault="00000000">
            <w:r>
              <w:rPr>
                <w:color w:val="000000"/>
                <w:sz w:val="17"/>
              </w:rPr>
              <w:t>No new cost</w:t>
            </w:r>
          </w:p>
        </w:tc>
      </w:tr>
      <w:tr w:rsidR="00294195" w14:paraId="137C171B" w14:textId="77777777">
        <w:trPr>
          <w:jc w:val="center"/>
        </w:trPr>
        <w:tc>
          <w:tcPr>
            <w:tcW w:w="1728" w:type="dxa"/>
          </w:tcPr>
          <w:p w14:paraId="0BC3D627" w14:textId="77777777" w:rsidR="00294195" w:rsidRDefault="00000000">
            <w:r>
              <w:rPr>
                <w:color w:val="000000"/>
                <w:sz w:val="17"/>
              </w:rPr>
              <w:t>Vector DB</w:t>
            </w:r>
          </w:p>
        </w:tc>
        <w:tc>
          <w:tcPr>
            <w:tcW w:w="2160" w:type="dxa"/>
          </w:tcPr>
          <w:p w14:paraId="72FB56AE" w14:textId="77777777" w:rsidR="00294195" w:rsidRDefault="00000000">
            <w:r>
              <w:rPr>
                <w:color w:val="000000"/>
                <w:sz w:val="17"/>
              </w:rPr>
              <w:t>N/A</w:t>
            </w:r>
          </w:p>
        </w:tc>
        <w:tc>
          <w:tcPr>
            <w:tcW w:w="2592" w:type="dxa"/>
          </w:tcPr>
          <w:p w14:paraId="2F393A1D" w14:textId="77777777" w:rsidR="00294195" w:rsidRDefault="00000000">
            <w:r>
              <w:rPr>
                <w:color w:val="000000"/>
                <w:sz w:val="17"/>
              </w:rPr>
              <w:t>$0 (Chroma DB)</w:t>
            </w:r>
          </w:p>
        </w:tc>
        <w:tc>
          <w:tcPr>
            <w:tcW w:w="2160" w:type="dxa"/>
          </w:tcPr>
          <w:p w14:paraId="41772966" w14:textId="77777777" w:rsidR="00294195" w:rsidRDefault="00000000">
            <w:r>
              <w:rPr>
                <w:color w:val="000000"/>
                <w:sz w:val="17"/>
              </w:rPr>
              <w:t>No new cost</w:t>
            </w:r>
          </w:p>
        </w:tc>
      </w:tr>
      <w:tr w:rsidR="00294195" w14:paraId="68B89517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1A8F339D" w14:textId="77777777" w:rsidR="00294195" w:rsidRDefault="00000000">
            <w:r>
              <w:rPr>
                <w:color w:val="000000"/>
                <w:sz w:val="17"/>
              </w:rPr>
              <w:t>Graph DB</w:t>
            </w:r>
          </w:p>
        </w:tc>
        <w:tc>
          <w:tcPr>
            <w:tcW w:w="2160" w:type="dxa"/>
            <w:shd w:val="clear" w:color="auto" w:fill="F0F4F8"/>
          </w:tcPr>
          <w:p w14:paraId="02BBC87C" w14:textId="77777777" w:rsidR="00294195" w:rsidRDefault="00000000">
            <w:r>
              <w:rPr>
                <w:color w:val="000000"/>
                <w:sz w:val="17"/>
              </w:rPr>
              <w:t>N/A</w:t>
            </w:r>
          </w:p>
        </w:tc>
        <w:tc>
          <w:tcPr>
            <w:tcW w:w="2592" w:type="dxa"/>
            <w:shd w:val="clear" w:color="auto" w:fill="F0F4F8"/>
          </w:tcPr>
          <w:p w14:paraId="7906E43B" w14:textId="77777777" w:rsidR="00294195" w:rsidRDefault="00000000">
            <w:r>
              <w:rPr>
                <w:color w:val="000000"/>
                <w:sz w:val="17"/>
              </w:rPr>
              <w:t>$0 (NetworkX)</w:t>
            </w:r>
          </w:p>
        </w:tc>
        <w:tc>
          <w:tcPr>
            <w:tcW w:w="2160" w:type="dxa"/>
            <w:shd w:val="clear" w:color="auto" w:fill="F0F4F8"/>
          </w:tcPr>
          <w:p w14:paraId="186EAB91" w14:textId="77777777" w:rsidR="00294195" w:rsidRDefault="00000000">
            <w:r>
              <w:rPr>
                <w:color w:val="000000"/>
                <w:sz w:val="17"/>
              </w:rPr>
              <w:t>No new cost</w:t>
            </w:r>
          </w:p>
        </w:tc>
      </w:tr>
      <w:tr w:rsidR="00294195" w14:paraId="29B8FA32" w14:textId="77777777">
        <w:trPr>
          <w:jc w:val="center"/>
        </w:trPr>
        <w:tc>
          <w:tcPr>
            <w:tcW w:w="1728" w:type="dxa"/>
          </w:tcPr>
          <w:p w14:paraId="0C3C9522" w14:textId="77777777" w:rsidR="00294195" w:rsidRDefault="00000000">
            <w:r>
              <w:rPr>
                <w:color w:val="000000"/>
                <w:sz w:val="17"/>
              </w:rPr>
              <w:t>Analyst Time</w:t>
            </w:r>
          </w:p>
        </w:tc>
        <w:tc>
          <w:tcPr>
            <w:tcW w:w="2160" w:type="dxa"/>
          </w:tcPr>
          <w:p w14:paraId="0B3203E9" w14:textId="77777777" w:rsidR="00294195" w:rsidRDefault="00000000">
            <w:r>
              <w:rPr>
                <w:color w:val="000000"/>
                <w:sz w:val="17"/>
              </w:rPr>
              <w:t>2 analysts × N days</w:t>
            </w:r>
          </w:p>
        </w:tc>
        <w:tc>
          <w:tcPr>
            <w:tcW w:w="2592" w:type="dxa"/>
          </w:tcPr>
          <w:p w14:paraId="18CCAADC" w14:textId="77777777" w:rsidR="00294195" w:rsidRDefault="00000000">
            <w:r>
              <w:rPr>
                <w:color w:val="000000"/>
                <w:sz w:val="17"/>
              </w:rPr>
              <w:t>1 analyst + AI</w:t>
            </w:r>
          </w:p>
        </w:tc>
        <w:tc>
          <w:tcPr>
            <w:tcW w:w="2160" w:type="dxa"/>
          </w:tcPr>
          <w:p w14:paraId="7EC369A6" w14:textId="77777777" w:rsidR="00294195" w:rsidRDefault="00000000">
            <w:r>
              <w:rPr>
                <w:color w:val="000000"/>
                <w:sz w:val="17"/>
              </w:rPr>
              <w:t>~50% reduction</w:t>
            </w:r>
          </w:p>
        </w:tc>
      </w:tr>
      <w:tr w:rsidR="00294195" w14:paraId="69BC0F7B" w14:textId="77777777">
        <w:trPr>
          <w:jc w:val="center"/>
        </w:trPr>
        <w:tc>
          <w:tcPr>
            <w:tcW w:w="1728" w:type="dxa"/>
            <w:shd w:val="clear" w:color="auto" w:fill="F0F4F8"/>
          </w:tcPr>
          <w:p w14:paraId="3863116D" w14:textId="77777777" w:rsidR="00294195" w:rsidRDefault="00000000">
            <w:r>
              <w:rPr>
                <w:color w:val="000000"/>
                <w:sz w:val="17"/>
              </w:rPr>
              <w:t>Error Detection</w:t>
            </w:r>
          </w:p>
        </w:tc>
        <w:tc>
          <w:tcPr>
            <w:tcW w:w="2160" w:type="dxa"/>
            <w:shd w:val="clear" w:color="auto" w:fill="F0F4F8"/>
          </w:tcPr>
          <w:p w14:paraId="4BA06474" w14:textId="77777777" w:rsidR="00294195" w:rsidRDefault="00000000">
            <w:r>
              <w:rPr>
                <w:color w:val="000000"/>
                <w:sz w:val="17"/>
              </w:rPr>
              <w:t>Manual cross-check</w:t>
            </w:r>
          </w:p>
        </w:tc>
        <w:tc>
          <w:tcPr>
            <w:tcW w:w="2592" w:type="dxa"/>
            <w:shd w:val="clear" w:color="auto" w:fill="F0F4F8"/>
          </w:tcPr>
          <w:p w14:paraId="633A9885" w14:textId="77777777" w:rsidR="00294195" w:rsidRDefault="00000000">
            <w:r>
              <w:rPr>
                <w:color w:val="000000"/>
                <w:sz w:val="17"/>
              </w:rPr>
              <w:t>Automated validation</w:t>
            </w:r>
          </w:p>
        </w:tc>
        <w:tc>
          <w:tcPr>
            <w:tcW w:w="2160" w:type="dxa"/>
            <w:shd w:val="clear" w:color="auto" w:fill="F0F4F8"/>
          </w:tcPr>
          <w:p w14:paraId="59FA131C" w14:textId="77777777" w:rsidR="00294195" w:rsidRDefault="00000000">
            <w:r>
              <w:rPr>
                <w:color w:val="000000"/>
                <w:sz w:val="17"/>
              </w:rPr>
              <w:t>Faster, fewer misses</w:t>
            </w:r>
          </w:p>
        </w:tc>
      </w:tr>
    </w:tbl>
    <w:p w14:paraId="6EAADA9E" w14:textId="77777777" w:rsidR="00294195" w:rsidRDefault="00000000">
      <w:r>
        <w:br w:type="page"/>
      </w:r>
    </w:p>
    <w:p w14:paraId="2B91BFAF" w14:textId="77777777" w:rsidR="00294195" w:rsidRDefault="00000000">
      <w:pPr>
        <w:pStyle w:val="Heading1"/>
      </w:pPr>
      <w:r>
        <w:rPr>
          <w:color w:val="0B1D3A"/>
        </w:rPr>
        <w:lastRenderedPageBreak/>
        <w:t>Risk Mitigation</w:t>
      </w:r>
    </w:p>
    <w:p w14:paraId="122E793D" w14:textId="5B15CEB8" w:rsidR="00294195" w:rsidRDefault="00000000" w:rsidP="00B65C1E">
      <w:pPr>
        <w:jc w:val="center"/>
      </w:pPr>
      <w:r>
        <w:rPr>
          <w:noProof/>
        </w:rPr>
        <w:drawing>
          <wp:inline distT="0" distB="0" distL="0" distR="0" wp14:anchorId="461F414E" wp14:editId="38191771">
            <wp:extent cx="5943600" cy="27189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DD1F" w14:textId="77777777" w:rsidR="00294195" w:rsidRDefault="00000000">
      <w:pPr>
        <w:pStyle w:val="Heading1"/>
      </w:pPr>
      <w:r>
        <w:rPr>
          <w:color w:val="0B1D3A"/>
        </w:rPr>
        <w:t>Roadmap to Value</w:t>
      </w:r>
    </w:p>
    <w:p w14:paraId="0F48BE70" w14:textId="77777777" w:rsidR="00294195" w:rsidRDefault="00000000">
      <w:pPr>
        <w:jc w:val="center"/>
      </w:pPr>
      <w:r>
        <w:rPr>
          <w:noProof/>
        </w:rPr>
        <w:drawing>
          <wp:inline distT="0" distB="0" distL="0" distR="0" wp14:anchorId="35A5162E" wp14:editId="1950AB2B">
            <wp:extent cx="6217920" cy="16630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6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8FCC" w14:textId="77777777" w:rsidR="00294195" w:rsidRDefault="00294195">
      <w:pPr>
        <w:spacing w:before="200"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296"/>
        <w:gridCol w:w="2880"/>
        <w:gridCol w:w="3600"/>
      </w:tblGrid>
      <w:tr w:rsidR="00294195" w14:paraId="74969E99" w14:textId="77777777">
        <w:trPr>
          <w:jc w:val="center"/>
        </w:trPr>
        <w:tc>
          <w:tcPr>
            <w:tcW w:w="1440" w:type="dxa"/>
            <w:shd w:val="clear" w:color="auto" w:fill="1A3C6E"/>
          </w:tcPr>
          <w:p w14:paraId="4D9F7F64" w14:textId="77777777" w:rsidR="0029419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1296" w:type="dxa"/>
            <w:shd w:val="clear" w:color="auto" w:fill="1A3C6E"/>
          </w:tcPr>
          <w:p w14:paraId="7AE709F3" w14:textId="77777777" w:rsidR="0029419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w="2880" w:type="dxa"/>
            <w:shd w:val="clear" w:color="auto" w:fill="1A3C6E"/>
          </w:tcPr>
          <w:p w14:paraId="0C759B54" w14:textId="77777777" w:rsidR="0029419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w="3600" w:type="dxa"/>
            <w:shd w:val="clear" w:color="auto" w:fill="1A3C6E"/>
          </w:tcPr>
          <w:p w14:paraId="16D4964C" w14:textId="77777777" w:rsidR="0029419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User Impact</w:t>
            </w:r>
          </w:p>
        </w:tc>
      </w:tr>
      <w:tr w:rsidR="00294195" w14:paraId="3B3BA3B1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514F4E3D" w14:textId="77777777" w:rsidR="00294195" w:rsidRDefault="00000000">
            <w:r>
              <w:rPr>
                <w:color w:val="000000"/>
                <w:sz w:val="17"/>
              </w:rPr>
              <w:t>Foundation</w:t>
            </w:r>
          </w:p>
        </w:tc>
        <w:tc>
          <w:tcPr>
            <w:tcW w:w="1296" w:type="dxa"/>
            <w:shd w:val="clear" w:color="auto" w:fill="F0F4F8"/>
          </w:tcPr>
          <w:p w14:paraId="6A796156" w14:textId="77777777" w:rsidR="00294195" w:rsidRDefault="00000000">
            <w:r>
              <w:rPr>
                <w:color w:val="000000"/>
                <w:sz w:val="17"/>
              </w:rPr>
              <w:t>Month 1-2</w:t>
            </w:r>
          </w:p>
        </w:tc>
        <w:tc>
          <w:tcPr>
            <w:tcW w:w="2880" w:type="dxa"/>
            <w:shd w:val="clear" w:color="auto" w:fill="F0F4F8"/>
          </w:tcPr>
          <w:p w14:paraId="4D97FEA7" w14:textId="77777777" w:rsidR="00294195" w:rsidRDefault="00000000">
            <w:r>
              <w:rPr>
                <w:color w:val="000000"/>
                <w:sz w:val="17"/>
              </w:rPr>
              <w:t>Ingestion pipeline operational</w:t>
            </w:r>
          </w:p>
        </w:tc>
        <w:tc>
          <w:tcPr>
            <w:tcW w:w="3600" w:type="dxa"/>
            <w:shd w:val="clear" w:color="auto" w:fill="F0F4F8"/>
          </w:tcPr>
          <w:p w14:paraId="5B112169" w14:textId="77777777" w:rsidR="00294195" w:rsidRDefault="00000000">
            <w:r>
              <w:rPr>
                <w:color w:val="000000"/>
                <w:sz w:val="17"/>
              </w:rPr>
              <w:t>Drop a PSA.docx → fully structured deal</w:t>
            </w:r>
          </w:p>
        </w:tc>
      </w:tr>
      <w:tr w:rsidR="00294195" w14:paraId="67D3404E" w14:textId="77777777">
        <w:trPr>
          <w:jc w:val="center"/>
        </w:trPr>
        <w:tc>
          <w:tcPr>
            <w:tcW w:w="1440" w:type="dxa"/>
          </w:tcPr>
          <w:p w14:paraId="7A03A260" w14:textId="77777777" w:rsidR="00294195" w:rsidRDefault="00000000">
            <w:r>
              <w:rPr>
                <w:color w:val="000000"/>
                <w:sz w:val="17"/>
              </w:rPr>
              <w:t>Generation</w:t>
            </w:r>
          </w:p>
        </w:tc>
        <w:tc>
          <w:tcPr>
            <w:tcW w:w="1296" w:type="dxa"/>
          </w:tcPr>
          <w:p w14:paraId="78793E59" w14:textId="77777777" w:rsidR="00294195" w:rsidRDefault="00000000">
            <w:r>
              <w:rPr>
                <w:color w:val="000000"/>
                <w:sz w:val="17"/>
              </w:rPr>
              <w:t>Month 2-3</w:t>
            </w:r>
          </w:p>
        </w:tc>
        <w:tc>
          <w:tcPr>
            <w:tcW w:w="2880" w:type="dxa"/>
          </w:tcPr>
          <w:p w14:paraId="5E59D7BD" w14:textId="77777777" w:rsidR="00294195" w:rsidRDefault="00000000">
            <w:r>
              <w:rPr>
                <w:color w:val="000000"/>
                <w:sz w:val="17"/>
              </w:rPr>
              <w:t>Model generation working</w:t>
            </w:r>
          </w:p>
        </w:tc>
        <w:tc>
          <w:tcPr>
            <w:tcW w:w="3600" w:type="dxa"/>
          </w:tcPr>
          <w:p w14:paraId="37B64DCB" w14:textId="77777777" w:rsidR="00294195" w:rsidRDefault="00000000">
            <w:r>
              <w:rPr>
                <w:color w:val="000000"/>
                <w:sz w:val="17"/>
              </w:rPr>
              <w:t>AI model matches teaching within $0.01</w:t>
            </w:r>
          </w:p>
        </w:tc>
      </w:tr>
      <w:tr w:rsidR="00294195" w14:paraId="3F0710B8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2E56EF31" w14:textId="77777777" w:rsidR="00294195" w:rsidRDefault="00000000">
            <w:r>
              <w:rPr>
                <w:color w:val="000000"/>
                <w:sz w:val="17"/>
              </w:rPr>
              <w:t>Full Ecosystem</w:t>
            </w:r>
          </w:p>
        </w:tc>
        <w:tc>
          <w:tcPr>
            <w:tcW w:w="1296" w:type="dxa"/>
            <w:shd w:val="clear" w:color="auto" w:fill="F0F4F8"/>
          </w:tcPr>
          <w:p w14:paraId="5822F222" w14:textId="77777777" w:rsidR="00294195" w:rsidRDefault="00000000">
            <w:r>
              <w:rPr>
                <w:color w:val="000000"/>
                <w:sz w:val="17"/>
              </w:rPr>
              <w:t>Month 3-4</w:t>
            </w:r>
          </w:p>
        </w:tc>
        <w:tc>
          <w:tcPr>
            <w:tcW w:w="2880" w:type="dxa"/>
            <w:shd w:val="clear" w:color="auto" w:fill="F0F4F8"/>
          </w:tcPr>
          <w:p w14:paraId="4FAFD931" w14:textId="77777777" w:rsidR="00294195" w:rsidRDefault="00000000">
            <w:r>
              <w:rPr>
                <w:color w:val="000000"/>
                <w:sz w:val="17"/>
              </w:rPr>
              <w:t>All 13 agents live</w:t>
            </w:r>
          </w:p>
        </w:tc>
        <w:tc>
          <w:tcPr>
            <w:tcW w:w="3600" w:type="dxa"/>
            <w:shd w:val="clear" w:color="auto" w:fill="F0F4F8"/>
          </w:tcPr>
          <w:p w14:paraId="282C1AA6" w14:textId="77777777" w:rsidR="00294195" w:rsidRDefault="00000000">
            <w:r>
              <w:rPr>
                <w:color w:val="000000"/>
                <w:sz w:val="17"/>
              </w:rPr>
              <w:t>Comparison, stress, Q&amp;A, reporting all active</w:t>
            </w:r>
          </w:p>
        </w:tc>
      </w:tr>
      <w:tr w:rsidR="00294195" w14:paraId="5F5D5780" w14:textId="77777777">
        <w:trPr>
          <w:jc w:val="center"/>
        </w:trPr>
        <w:tc>
          <w:tcPr>
            <w:tcW w:w="1440" w:type="dxa"/>
          </w:tcPr>
          <w:p w14:paraId="0D194873" w14:textId="77777777" w:rsidR="00294195" w:rsidRDefault="00000000">
            <w:r>
              <w:rPr>
                <w:color w:val="000000"/>
                <w:sz w:val="17"/>
              </w:rPr>
              <w:t>Scale</w:t>
            </w:r>
          </w:p>
        </w:tc>
        <w:tc>
          <w:tcPr>
            <w:tcW w:w="1296" w:type="dxa"/>
          </w:tcPr>
          <w:p w14:paraId="1DFD22F2" w14:textId="77777777" w:rsidR="00294195" w:rsidRDefault="00000000">
            <w:r>
              <w:rPr>
                <w:color w:val="000000"/>
                <w:sz w:val="17"/>
              </w:rPr>
              <w:t>Ongoing</w:t>
            </w:r>
          </w:p>
        </w:tc>
        <w:tc>
          <w:tcPr>
            <w:tcW w:w="2880" w:type="dxa"/>
          </w:tcPr>
          <w:p w14:paraId="1332561D" w14:textId="77777777" w:rsidR="00294195" w:rsidRDefault="00000000">
            <w:r>
              <w:rPr>
                <w:color w:val="000000"/>
                <w:sz w:val="17"/>
              </w:rPr>
              <w:t>Portfolio intelligence grows</w:t>
            </w:r>
          </w:p>
        </w:tc>
        <w:tc>
          <w:tcPr>
            <w:tcW w:w="3600" w:type="dxa"/>
          </w:tcPr>
          <w:p w14:paraId="0D1E52DB" w14:textId="77777777" w:rsidR="00294195" w:rsidRDefault="00000000">
            <w:r>
              <w:rPr>
                <w:color w:val="000000"/>
                <w:sz w:val="17"/>
              </w:rPr>
              <w:t>Every new deal makes the system smarter</w:t>
            </w:r>
          </w:p>
        </w:tc>
      </w:tr>
    </w:tbl>
    <w:p w14:paraId="1AF2AF55" w14:textId="77777777" w:rsidR="00294195" w:rsidRDefault="00000000">
      <w:r>
        <w:br w:type="page"/>
      </w:r>
    </w:p>
    <w:p w14:paraId="6B3CFD95" w14:textId="77777777" w:rsidR="00294195" w:rsidRDefault="00000000">
      <w:pPr>
        <w:pStyle w:val="Heading1"/>
      </w:pPr>
      <w:r>
        <w:rPr>
          <w:color w:val="0B1D3A"/>
        </w:rPr>
        <w:lastRenderedPageBreak/>
        <w:t>Key Technology Decisions</w:t>
      </w:r>
    </w:p>
    <w:p w14:paraId="1DD935B1" w14:textId="77777777" w:rsidR="00294195" w:rsidRDefault="00000000">
      <w:r>
        <w:rPr>
          <w:b/>
          <w:color w:val="1A3C6E"/>
          <w:sz w:val="22"/>
        </w:rPr>
        <w:t xml:space="preserve">  Decision 1: Zero API Cost</w:t>
      </w:r>
    </w:p>
    <w:p w14:paraId="30ED84D1" w14:textId="77777777" w:rsidR="00294195" w:rsidRDefault="00000000">
      <w:pPr>
        <w:ind w:left="432"/>
      </w:pPr>
      <w:r>
        <w:rPr>
          <w:color w:val="000000"/>
          <w:sz w:val="19"/>
        </w:rPr>
        <w:t>All LLM tasks run through our existing GitHub Copilot subscription. Every model generation, Q&amp;A query, and comparison costs $0 in API fees.</w:t>
      </w:r>
    </w:p>
    <w:p w14:paraId="230D24A3" w14:textId="77777777" w:rsidR="00294195" w:rsidRDefault="00294195">
      <w:pPr>
        <w:spacing w:before="80" w:after="0"/>
      </w:pPr>
    </w:p>
    <w:p w14:paraId="4A434B78" w14:textId="77777777" w:rsidR="00294195" w:rsidRDefault="00000000">
      <w:r>
        <w:rPr>
          <w:b/>
          <w:color w:val="1A3C6E"/>
          <w:sz w:val="22"/>
        </w:rPr>
        <w:t xml:space="preserve">  Decision 2: Local-Only Stack</w:t>
      </w:r>
    </w:p>
    <w:p w14:paraId="12B314A9" w14:textId="59E03002" w:rsidR="00294195" w:rsidRDefault="00000000">
      <w:pPr>
        <w:ind w:left="432"/>
      </w:pPr>
      <w:r>
        <w:rPr>
          <w:color w:val="000000"/>
          <w:sz w:val="19"/>
        </w:rPr>
        <w:t>Every component — Chroma DB, NetworkX, sentence-transformers — is pip-installable</w:t>
      </w:r>
      <w:r w:rsidR="00B65C1E">
        <w:rPr>
          <w:color w:val="000000"/>
          <w:sz w:val="19"/>
        </w:rPr>
        <w:t xml:space="preserve"> and</w:t>
      </w:r>
      <w:r>
        <w:rPr>
          <w:color w:val="000000"/>
          <w:sz w:val="19"/>
        </w:rPr>
        <w:t xml:space="preserve"> runs locally</w:t>
      </w:r>
      <w:r w:rsidR="00B65C1E">
        <w:rPr>
          <w:color w:val="000000"/>
          <w:sz w:val="19"/>
        </w:rPr>
        <w:t>—no</w:t>
      </w:r>
      <w:r>
        <w:rPr>
          <w:color w:val="000000"/>
          <w:sz w:val="19"/>
        </w:rPr>
        <w:t xml:space="preserve"> cloud, no Docker, no external databases. Data never leaves the workstation.</w:t>
      </w:r>
    </w:p>
    <w:p w14:paraId="7B2C579B" w14:textId="77777777" w:rsidR="00294195" w:rsidRDefault="00294195">
      <w:pPr>
        <w:spacing w:before="80" w:after="0"/>
      </w:pPr>
    </w:p>
    <w:p w14:paraId="6F29C8B2" w14:textId="77777777" w:rsidR="00294195" w:rsidRDefault="00000000">
      <w:r>
        <w:rPr>
          <w:b/>
          <w:color w:val="1A3C6E"/>
          <w:sz w:val="22"/>
        </w:rPr>
        <w:t xml:space="preserve">  Decision 3: Deal Isolation by Construction</w:t>
      </w:r>
    </w:p>
    <w:p w14:paraId="31054A61" w14:textId="32FCCE56" w:rsidR="00294195" w:rsidRDefault="00000000">
      <w:pPr>
        <w:ind w:left="432"/>
      </w:pPr>
      <w:r>
        <w:rPr>
          <w:color w:val="000000"/>
          <w:sz w:val="19"/>
        </w:rPr>
        <w:t xml:space="preserve">With 10,000+ deals, cross-contamination is prevented structurally via the DealScope enforcer: separate vector collections, path enforcement, </w:t>
      </w:r>
      <w:r w:rsidR="00B65C1E">
        <w:rPr>
          <w:color w:val="000000"/>
          <w:sz w:val="19"/>
        </w:rPr>
        <w:t xml:space="preserve">and </w:t>
      </w:r>
      <w:r>
        <w:rPr>
          <w:color w:val="000000"/>
          <w:sz w:val="19"/>
        </w:rPr>
        <w:t>LLM context boundaries.</w:t>
      </w:r>
    </w:p>
    <w:p w14:paraId="33032C80" w14:textId="77777777" w:rsidR="00294195" w:rsidRDefault="00294195">
      <w:pPr>
        <w:spacing w:before="80" w:after="0"/>
      </w:pPr>
    </w:p>
    <w:p w14:paraId="1BCF0C5C" w14:textId="77777777" w:rsidR="00294195" w:rsidRDefault="00000000">
      <w:r>
        <w:rPr>
          <w:b/>
          <w:color w:val="1A3C6E"/>
          <w:sz w:val="22"/>
        </w:rPr>
        <w:t xml:space="preserve">  Decision 4: Regex-First Splitting</w:t>
      </w:r>
    </w:p>
    <w:p w14:paraId="7119E170" w14:textId="19CAD887" w:rsidR="00294195" w:rsidRDefault="00000000">
      <w:pPr>
        <w:ind w:left="432"/>
      </w:pPr>
      <w:r>
        <w:rPr>
          <w:color w:val="000000"/>
          <w:sz w:val="19"/>
        </w:rPr>
        <w:t>Documents split using regex (handles 90%+ of formats for free) with Copilot Chat LLM fallback (also $0) for edge cases</w:t>
      </w:r>
      <w:r w:rsidR="00B65C1E">
        <w:rPr>
          <w:color w:val="000000"/>
          <w:sz w:val="19"/>
        </w:rPr>
        <w:t>—speed</w:t>
      </w:r>
      <w:r>
        <w:rPr>
          <w:color w:val="000000"/>
          <w:sz w:val="19"/>
        </w:rPr>
        <w:t xml:space="preserve"> + coverage.</w:t>
      </w:r>
    </w:p>
    <w:p w14:paraId="08EA727D" w14:textId="77777777" w:rsidR="00294195" w:rsidRDefault="00294195">
      <w:pPr>
        <w:spacing w:before="80" w:after="0"/>
      </w:pPr>
    </w:p>
    <w:p w14:paraId="2536CEFF" w14:textId="77777777" w:rsidR="00294195" w:rsidRDefault="00000000">
      <w:r>
        <w:rPr>
          <w:b/>
          <w:color w:val="1A3C6E"/>
          <w:sz w:val="22"/>
        </w:rPr>
        <w:t xml:space="preserve">  Decision 5: Teaching Model Evolution</w:t>
      </w:r>
    </w:p>
    <w:p w14:paraId="42AFDF35" w14:textId="5804858E" w:rsidR="00294195" w:rsidRDefault="00B65C1E">
      <w:pPr>
        <w:ind w:left="432"/>
      </w:pPr>
      <w:r>
        <w:rPr>
          <w:color w:val="000000"/>
          <w:sz w:val="19"/>
        </w:rPr>
        <w:t>The first</w:t>
      </w:r>
      <w:r w:rsidR="00000000">
        <w:rPr>
          <w:color w:val="000000"/>
          <w:sz w:val="19"/>
        </w:rPr>
        <w:t xml:space="preserve"> deal in a series gets a manual teaching model. Subsequent deals inherit from the validated predecessor — turning days of work into minutes.</w:t>
      </w:r>
    </w:p>
    <w:p w14:paraId="7012D489" w14:textId="77777777" w:rsidR="00294195" w:rsidRDefault="00294195">
      <w:pPr>
        <w:spacing w:before="80" w:after="0"/>
      </w:pPr>
    </w:p>
    <w:p w14:paraId="6CCE9AEB" w14:textId="77777777" w:rsidR="00294195" w:rsidRDefault="00294195"/>
    <w:p w14:paraId="70D49320" w14:textId="77777777" w:rsidR="00B65C1E" w:rsidRDefault="00B65C1E"/>
    <w:p w14:paraId="4D1A09CE" w14:textId="77777777" w:rsidR="00294195" w:rsidRDefault="00000000">
      <w:pPr>
        <w:jc w:val="center"/>
      </w:pPr>
      <w:r>
        <w:rPr>
          <w:b/>
          <w:color w:val="0B1D3A"/>
          <w:sz w:val="44"/>
        </w:rPr>
        <w:t>ABS Waterfall AI</w:t>
      </w:r>
    </w:p>
    <w:p w14:paraId="7AF6F4FB" w14:textId="108466B5" w:rsidR="00294195" w:rsidRDefault="00000000">
      <w:pPr>
        <w:jc w:val="center"/>
      </w:pPr>
      <w:r>
        <w:rPr>
          <w:i/>
          <w:color w:val="2E6BA4"/>
          <w:sz w:val="26"/>
        </w:rPr>
        <w:t>13 agents. Zero incremental cost.</w:t>
      </w:r>
      <w:r>
        <w:rPr>
          <w:i/>
          <w:color w:val="2E6BA4"/>
          <w:sz w:val="26"/>
        </w:rPr>
        <w:br/>
        <w:t xml:space="preserve">Every formula </w:t>
      </w:r>
      <w:r w:rsidR="00B65C1E">
        <w:rPr>
          <w:i/>
          <w:color w:val="2E6BA4"/>
          <w:sz w:val="26"/>
        </w:rPr>
        <w:t xml:space="preserve">is </w:t>
      </w:r>
      <w:r>
        <w:rPr>
          <w:i/>
          <w:color w:val="2E6BA4"/>
          <w:sz w:val="26"/>
        </w:rPr>
        <w:t>traced to its legal source.</w:t>
      </w:r>
      <w:r>
        <w:rPr>
          <w:i/>
          <w:color w:val="2E6BA4"/>
          <w:sz w:val="26"/>
        </w:rPr>
        <w:br/>
        <w:t>Your operating model</w:t>
      </w:r>
      <w:r w:rsidR="00B65C1E">
        <w:rPr>
          <w:i/>
          <w:color w:val="2E6BA4"/>
          <w:sz w:val="26"/>
        </w:rPr>
        <w:t xml:space="preserve"> is</w:t>
      </w:r>
      <w:r>
        <w:rPr>
          <w:i/>
          <w:color w:val="2E6BA4"/>
          <w:sz w:val="26"/>
        </w:rPr>
        <w:t xml:space="preserve"> automated.</w:t>
      </w:r>
    </w:p>
    <w:sectPr w:rsidR="00294195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13533">
    <w:abstractNumId w:val="8"/>
  </w:num>
  <w:num w:numId="2" w16cid:durableId="729112423">
    <w:abstractNumId w:val="6"/>
  </w:num>
  <w:num w:numId="3" w16cid:durableId="1726565341">
    <w:abstractNumId w:val="5"/>
  </w:num>
  <w:num w:numId="4" w16cid:durableId="1371764616">
    <w:abstractNumId w:val="4"/>
  </w:num>
  <w:num w:numId="5" w16cid:durableId="125046773">
    <w:abstractNumId w:val="7"/>
  </w:num>
  <w:num w:numId="6" w16cid:durableId="597563169">
    <w:abstractNumId w:val="3"/>
  </w:num>
  <w:num w:numId="7" w16cid:durableId="914703153">
    <w:abstractNumId w:val="2"/>
  </w:num>
  <w:num w:numId="8" w16cid:durableId="214124587">
    <w:abstractNumId w:val="1"/>
  </w:num>
  <w:num w:numId="9" w16cid:durableId="155943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195"/>
    <w:rsid w:val="0029639D"/>
    <w:rsid w:val="00326F90"/>
    <w:rsid w:val="00AA1D8D"/>
    <w:rsid w:val="00B47730"/>
    <w:rsid w:val="00B65C1E"/>
    <w:rsid w:val="00B813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7CB34"/>
  <w14:defaultImageDpi w14:val="300"/>
  <w15:docId w15:val="{5F2DD1C6-6367-461A-B547-2FF20DDB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691</Words>
  <Characters>3376</Characters>
  <Application>Microsoft Office Word</Application>
  <DocSecurity>0</DocSecurity>
  <Lines>71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Sudhanwa Karmarkar</cp:lastModifiedBy>
  <cp:revision>2</cp:revision>
  <dcterms:created xsi:type="dcterms:W3CDTF">2013-12-23T23:15:00Z</dcterms:created>
  <dcterms:modified xsi:type="dcterms:W3CDTF">2026-02-13T08:30:00Z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4e13d52d-8a4c-4edd-baeb-6c3e830bd769</vt:lpwstr>
  </property>
</Properties>
</file>