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25AB" w14:textId="77777777" w:rsidR="006D5314" w:rsidRDefault="006D5314"/>
    <w:p w14:paraId="1EA10197" w14:textId="77777777" w:rsidR="006D5314" w:rsidRDefault="006D5314"/>
    <w:p w14:paraId="21C6C9FC" w14:textId="77777777" w:rsidR="006D5314" w:rsidRDefault="006D5314"/>
    <w:p w14:paraId="623F9100" w14:textId="77777777" w:rsidR="006D5314" w:rsidRDefault="006D5314"/>
    <w:p w14:paraId="3BAA9FA4" w14:textId="77777777" w:rsidR="006D5314" w:rsidRDefault="006D5314"/>
    <w:p w14:paraId="1BBB2CF9" w14:textId="77777777" w:rsidR="006D5314" w:rsidRDefault="006D5314"/>
    <w:p w14:paraId="76B9107D" w14:textId="77777777" w:rsidR="006D5314" w:rsidRDefault="00000000">
      <w:pPr>
        <w:jc w:val="center"/>
      </w:pPr>
      <w:r>
        <w:rPr>
          <w:b/>
          <w:color w:val="0B1D3A"/>
          <w:sz w:val="72"/>
        </w:rPr>
        <w:t>ABS WATERFALL AI</w:t>
      </w:r>
    </w:p>
    <w:p w14:paraId="34BA88EB" w14:textId="77777777" w:rsidR="006D5314" w:rsidRDefault="00000000">
      <w:pPr>
        <w:jc w:val="center"/>
      </w:pPr>
      <w:r>
        <w:rPr>
          <w:color w:val="2E6BA4"/>
          <w:sz w:val="44"/>
        </w:rPr>
        <w:t>System Architecture</w:t>
      </w:r>
    </w:p>
    <w:p w14:paraId="73235C6F" w14:textId="77777777" w:rsidR="006D5314" w:rsidRDefault="006D5314"/>
    <w:p w14:paraId="2E9E0FF4" w14:textId="77777777" w:rsidR="006D5314" w:rsidRDefault="00000000">
      <w:pPr>
        <w:jc w:val="center"/>
      </w:pPr>
      <w:r>
        <w:rPr>
          <w:color w:val="666666"/>
          <w:sz w:val="22"/>
        </w:rPr>
        <w:t>February 2026  •  Confidential</w:t>
      </w:r>
    </w:p>
    <w:p w14:paraId="00D6C069" w14:textId="77777777" w:rsidR="006D5314" w:rsidRDefault="00000000">
      <w:r>
        <w:br w:type="page"/>
      </w:r>
    </w:p>
    <w:p w14:paraId="49A03B89" w14:textId="77777777" w:rsidR="006D5314" w:rsidRDefault="00000000">
      <w:pPr>
        <w:pStyle w:val="Heading1"/>
      </w:pPr>
      <w:r>
        <w:rPr>
          <w:color w:val="0B1D3A"/>
        </w:rPr>
        <w:lastRenderedPageBreak/>
        <w:t>1. System Overview</w:t>
      </w:r>
    </w:p>
    <w:p w14:paraId="2318C3E0" w14:textId="77777777" w:rsidR="006D5314" w:rsidRDefault="00000000">
      <w:r>
        <w:t>ABS Waterfall AI is a 13-agent ecosystem that transforms raw legal deal documents (Pooling &amp; Servicing Agreements, Indentures, Prospectus Supplements) into validated Python payment models. The system ingests, structures, compares, generates, validates, and monitors Asset-Backed Securities deals across a portfolio of 10,000+ deals spanning 500+ issuers and 36 years (1990–2026).</w:t>
      </w:r>
    </w:p>
    <w:p w14:paraId="081F23CC" w14:textId="77777777" w:rsidR="006D5314" w:rsidRDefault="00000000">
      <w:r>
        <w:t>Current state: Two humans independently build two Excel payment models, cross-check, and pay investors. Future state: One human builds an Excel model, the AI builds a Python model, and they cross-check — cutting modeling effort by 50% while adding programmatic auditability, stress testing, and portfolio-wide intelligence.</w:t>
      </w:r>
    </w:p>
    <w:p w14:paraId="2DACFE29" w14:textId="77777777" w:rsidR="006D5314" w:rsidRDefault="00000000">
      <w:pPr>
        <w:pStyle w:val="Heading2"/>
      </w:pPr>
      <w:r>
        <w:rPr>
          <w:color w:val="1A3C6E"/>
        </w:rPr>
        <w:t>Technology Stack</w:t>
      </w:r>
    </w:p>
    <w:p w14:paraId="609F3572" w14:textId="77777777" w:rsidR="006D5314" w:rsidRDefault="00000000">
      <w:pPr>
        <w:jc w:val="center"/>
      </w:pPr>
      <w:r>
        <w:rPr>
          <w:noProof/>
        </w:rPr>
        <w:drawing>
          <wp:inline distT="0" distB="0" distL="0" distR="0" wp14:anchorId="16B37697" wp14:editId="7DD92A29">
            <wp:extent cx="6217920" cy="2844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4C5A" w14:textId="77777777" w:rsidR="006D5314" w:rsidRDefault="00000000">
      <w:pPr>
        <w:pStyle w:val="Heading2"/>
      </w:pPr>
      <w:r>
        <w:rPr>
          <w:color w:val="1A3C6E"/>
        </w:rPr>
        <w:t>Design Principles</w:t>
      </w:r>
    </w:p>
    <w:p w14:paraId="5CC7EEC9" w14:textId="77777777" w:rsidR="006D5314" w:rsidRDefault="00000000">
      <w:r>
        <w:rPr>
          <w:b/>
          <w:color w:val="1A3C6E"/>
          <w:sz w:val="19"/>
        </w:rPr>
        <w:t xml:space="preserve">  Deal-first mental model — </w:t>
      </w:r>
      <w:r>
        <w:rPr>
          <w:sz w:val="19"/>
        </w:rPr>
        <w:t>Users think in deals, not pipelines. Every operation starts with a deal ID.</w:t>
      </w:r>
    </w:p>
    <w:p w14:paraId="7D2089E7" w14:textId="77777777" w:rsidR="006D5314" w:rsidRDefault="00000000">
      <w:r>
        <w:rPr>
          <w:b/>
          <w:color w:val="1A3C6E"/>
          <w:sz w:val="19"/>
        </w:rPr>
        <w:t xml:space="preserve">  Deal isolation by construction — </w:t>
      </w:r>
      <w:r>
        <w:rPr>
          <w:sz w:val="19"/>
        </w:rPr>
        <w:t>Every file path, vector query, and graph traversal is scoped to one deal via the DealScope enforcer.</w:t>
      </w:r>
    </w:p>
    <w:p w14:paraId="645770E8" w14:textId="77777777" w:rsidR="006D5314" w:rsidRDefault="00000000">
      <w:r>
        <w:rPr>
          <w:b/>
          <w:color w:val="1A3C6E"/>
          <w:sz w:val="19"/>
        </w:rPr>
        <w:t xml:space="preserve">  Skills over monoliths — </w:t>
      </w:r>
      <w:r>
        <w:rPr>
          <w:sz w:val="19"/>
        </w:rPr>
        <w:t>Pure-function skills are testable without LLM. Agents compose skills via a tool registry.</w:t>
      </w:r>
    </w:p>
    <w:p w14:paraId="09935637" w14:textId="453F838C" w:rsidR="006D5314" w:rsidRDefault="00000000">
      <w:r>
        <w:rPr>
          <w:b/>
          <w:color w:val="1A3C6E"/>
          <w:sz w:val="19"/>
        </w:rPr>
        <w:t xml:space="preserve">  Parallel, not phased — </w:t>
      </w:r>
      <w:r>
        <w:rPr>
          <w:sz w:val="19"/>
        </w:rPr>
        <w:t xml:space="preserve">All 13 agents share a common Foundation layer. Adding agent #13 is no harder than </w:t>
      </w:r>
      <w:r w:rsidR="002A11A0">
        <w:rPr>
          <w:sz w:val="19"/>
        </w:rPr>
        <w:t xml:space="preserve">adding </w:t>
      </w:r>
      <w:r>
        <w:rPr>
          <w:sz w:val="19"/>
        </w:rPr>
        <w:t>agent #2.</w:t>
      </w:r>
    </w:p>
    <w:p w14:paraId="745F3EF7" w14:textId="77777777" w:rsidR="006D5314" w:rsidRDefault="00000000">
      <w:r>
        <w:rPr>
          <w:b/>
          <w:color w:val="1A3C6E"/>
          <w:sz w:val="19"/>
        </w:rPr>
        <w:t xml:space="preserve">  No source, no answer — </w:t>
      </w:r>
      <w:r>
        <w:rPr>
          <w:sz w:val="19"/>
        </w:rPr>
        <w:t>Every generated value must cite its governing document section. Hallucination is structurally prevented.</w:t>
      </w:r>
    </w:p>
    <w:p w14:paraId="04FF7269" w14:textId="77777777" w:rsidR="006D5314" w:rsidRDefault="00000000">
      <w:r>
        <w:br w:type="page"/>
      </w:r>
    </w:p>
    <w:p w14:paraId="56D4D02E" w14:textId="77777777" w:rsidR="006D5314" w:rsidRDefault="00000000">
      <w:pPr>
        <w:pStyle w:val="Heading1"/>
      </w:pPr>
      <w:r>
        <w:rPr>
          <w:color w:val="0B1D3A"/>
        </w:rPr>
        <w:lastRenderedPageBreak/>
        <w:t>2. Pipeline Architecture</w:t>
      </w:r>
    </w:p>
    <w:p w14:paraId="3D434ABB" w14:textId="77777777" w:rsidR="006D5314" w:rsidRDefault="00000000">
      <w:r>
        <w:t>The system operates as a two-phase pipeline: an Ingestion Pipeline (Stages 1–5) that transforms raw documents into structured knowledge, followed by a Generation Pipeline (Stages 6–9) that produces validated payment models.</w:t>
      </w:r>
    </w:p>
    <w:p w14:paraId="5996AF7D" w14:textId="77777777" w:rsidR="006D5314" w:rsidRDefault="00000000">
      <w:pPr>
        <w:jc w:val="center"/>
      </w:pPr>
      <w:r>
        <w:rPr>
          <w:noProof/>
        </w:rPr>
        <w:drawing>
          <wp:inline distT="0" distB="0" distL="0" distR="0" wp14:anchorId="0F3366A7" wp14:editId="41F5BC9B">
            <wp:extent cx="6217920" cy="3467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F203" w14:textId="77777777" w:rsidR="006D5314" w:rsidRDefault="00000000">
      <w:pPr>
        <w:pStyle w:val="Heading2"/>
      </w:pPr>
      <w:r>
        <w:rPr>
          <w:color w:val="1A3C6E"/>
        </w:rPr>
        <w:t>Stage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584"/>
        <w:gridCol w:w="2592"/>
        <w:gridCol w:w="2448"/>
        <w:gridCol w:w="864"/>
      </w:tblGrid>
      <w:tr w:rsidR="006D5314" w14:paraId="18A78B27" w14:textId="77777777">
        <w:trPr>
          <w:jc w:val="center"/>
        </w:trPr>
        <w:tc>
          <w:tcPr>
            <w:tcW w:w="1440" w:type="dxa"/>
            <w:shd w:val="clear" w:color="auto" w:fill="1A3C6E"/>
          </w:tcPr>
          <w:p w14:paraId="36F742FE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1584" w:type="dxa"/>
            <w:shd w:val="clear" w:color="auto" w:fill="1A3C6E"/>
          </w:tcPr>
          <w:p w14:paraId="46D1E550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592" w:type="dxa"/>
            <w:shd w:val="clear" w:color="auto" w:fill="1A3C6E"/>
          </w:tcPr>
          <w:p w14:paraId="7D56FC22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w="2448" w:type="dxa"/>
            <w:shd w:val="clear" w:color="auto" w:fill="1A3C6E"/>
          </w:tcPr>
          <w:p w14:paraId="0D13AEE6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864" w:type="dxa"/>
            <w:shd w:val="clear" w:color="auto" w:fill="1A3C6E"/>
          </w:tcPr>
          <w:p w14:paraId="47295B7C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LLM?</w:t>
            </w:r>
          </w:p>
        </w:tc>
      </w:tr>
      <w:tr w:rsidR="006D5314" w14:paraId="039DA90D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6E92083E" w14:textId="77777777" w:rsidR="006D5314" w:rsidRDefault="00000000">
            <w:r>
              <w:rPr>
                <w:color w:val="000000"/>
                <w:sz w:val="17"/>
              </w:rPr>
              <w:t>1. Doc Prep</w:t>
            </w:r>
          </w:p>
        </w:tc>
        <w:tc>
          <w:tcPr>
            <w:tcW w:w="1584" w:type="dxa"/>
            <w:shd w:val="clear" w:color="auto" w:fill="F0F4F8"/>
          </w:tcPr>
          <w:p w14:paraId="735331C0" w14:textId="77777777" w:rsidR="006D5314" w:rsidRDefault="00000000">
            <w:r>
              <w:rPr>
                <w:color w:val="000000"/>
                <w:sz w:val="17"/>
              </w:rPr>
              <w:t>PSA.docx / PDF</w:t>
            </w:r>
          </w:p>
        </w:tc>
        <w:tc>
          <w:tcPr>
            <w:tcW w:w="2592" w:type="dxa"/>
            <w:shd w:val="clear" w:color="auto" w:fill="F0F4F8"/>
          </w:tcPr>
          <w:p w14:paraId="59A87D12" w14:textId="77777777" w:rsidR="006D5314" w:rsidRDefault="00000000">
            <w:r>
              <w:rPr>
                <w:color w:val="000000"/>
                <w:sz w:val="17"/>
              </w:rPr>
              <w:t>python-docx / pdfplumber extraction</w:t>
            </w:r>
          </w:p>
        </w:tc>
        <w:tc>
          <w:tcPr>
            <w:tcW w:w="2448" w:type="dxa"/>
            <w:shd w:val="clear" w:color="auto" w:fill="F0F4F8"/>
          </w:tcPr>
          <w:p w14:paraId="2FD31227" w14:textId="77777777" w:rsidR="006D5314" w:rsidRDefault="00000000">
            <w:r>
              <w:rPr>
                <w:color w:val="000000"/>
                <w:sz w:val="17"/>
              </w:rPr>
              <w:t>full.md + full.txt + metadata.json</w:t>
            </w:r>
          </w:p>
        </w:tc>
        <w:tc>
          <w:tcPr>
            <w:tcW w:w="864" w:type="dxa"/>
            <w:shd w:val="clear" w:color="auto" w:fill="F0F4F8"/>
          </w:tcPr>
          <w:p w14:paraId="4F6C2A40" w14:textId="77777777" w:rsidR="006D5314" w:rsidRDefault="00000000">
            <w:r>
              <w:rPr>
                <w:color w:val="000000"/>
                <w:sz w:val="17"/>
              </w:rPr>
              <w:t>No</w:t>
            </w:r>
          </w:p>
        </w:tc>
      </w:tr>
      <w:tr w:rsidR="006D5314" w14:paraId="765F7493" w14:textId="77777777">
        <w:trPr>
          <w:jc w:val="center"/>
        </w:trPr>
        <w:tc>
          <w:tcPr>
            <w:tcW w:w="1440" w:type="dxa"/>
          </w:tcPr>
          <w:p w14:paraId="526B1C5B" w14:textId="77777777" w:rsidR="006D5314" w:rsidRDefault="00000000">
            <w:r>
              <w:rPr>
                <w:color w:val="000000"/>
                <w:sz w:val="17"/>
              </w:rPr>
              <w:t>2. Section Split</w:t>
            </w:r>
          </w:p>
        </w:tc>
        <w:tc>
          <w:tcPr>
            <w:tcW w:w="1584" w:type="dxa"/>
          </w:tcPr>
          <w:p w14:paraId="722BB795" w14:textId="77777777" w:rsidR="006D5314" w:rsidRDefault="00000000">
            <w:r>
              <w:rPr>
                <w:color w:val="000000"/>
                <w:sz w:val="17"/>
              </w:rPr>
              <w:t>full.md</w:t>
            </w:r>
          </w:p>
        </w:tc>
        <w:tc>
          <w:tcPr>
            <w:tcW w:w="2592" w:type="dxa"/>
          </w:tcPr>
          <w:p w14:paraId="122EB7E2" w14:textId="77777777" w:rsidR="006D5314" w:rsidRDefault="00000000">
            <w:r>
              <w:rPr>
                <w:color w:val="000000"/>
                <w:sz w:val="17"/>
              </w:rPr>
              <w:t>Regex patterns + LLM fallback</w:t>
            </w:r>
          </w:p>
        </w:tc>
        <w:tc>
          <w:tcPr>
            <w:tcW w:w="2448" w:type="dxa"/>
          </w:tcPr>
          <w:p w14:paraId="25510A2E" w14:textId="77777777" w:rsidR="006D5314" w:rsidRDefault="00000000">
            <w:r>
              <w:rPr>
                <w:color w:val="000000"/>
                <w:sz w:val="17"/>
              </w:rPr>
              <w:t>Named section .md files</w:t>
            </w:r>
          </w:p>
        </w:tc>
        <w:tc>
          <w:tcPr>
            <w:tcW w:w="864" w:type="dxa"/>
          </w:tcPr>
          <w:p w14:paraId="31005F94" w14:textId="77777777" w:rsidR="006D5314" w:rsidRDefault="00000000">
            <w:r>
              <w:rPr>
                <w:color w:val="000000"/>
                <w:sz w:val="17"/>
              </w:rPr>
              <w:t>Fallback</w:t>
            </w:r>
          </w:p>
        </w:tc>
      </w:tr>
      <w:tr w:rsidR="006D5314" w14:paraId="0877EAFB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47081401" w14:textId="77777777" w:rsidR="006D5314" w:rsidRDefault="00000000">
            <w:r>
              <w:rPr>
                <w:color w:val="000000"/>
                <w:sz w:val="17"/>
              </w:rPr>
              <w:t>3. Extraction</w:t>
            </w:r>
          </w:p>
        </w:tc>
        <w:tc>
          <w:tcPr>
            <w:tcW w:w="1584" w:type="dxa"/>
            <w:shd w:val="clear" w:color="auto" w:fill="F0F4F8"/>
          </w:tcPr>
          <w:p w14:paraId="1BF433B8" w14:textId="77777777" w:rsidR="006D5314" w:rsidRDefault="00000000">
            <w:r>
              <w:rPr>
                <w:color w:val="000000"/>
                <w:sz w:val="17"/>
              </w:rPr>
              <w:t>sections/*.md</w:t>
            </w:r>
          </w:p>
        </w:tc>
        <w:tc>
          <w:tcPr>
            <w:tcW w:w="2592" w:type="dxa"/>
            <w:shd w:val="clear" w:color="auto" w:fill="F0F4F8"/>
          </w:tcPr>
          <w:p w14:paraId="0270ED05" w14:textId="77777777" w:rsidR="006D5314" w:rsidRDefault="00000000">
            <w:r>
              <w:rPr>
                <w:color w:val="000000"/>
                <w:sz w:val="17"/>
              </w:rPr>
              <w:t>6 parsers (regex-based)</w:t>
            </w:r>
          </w:p>
        </w:tc>
        <w:tc>
          <w:tcPr>
            <w:tcW w:w="2448" w:type="dxa"/>
            <w:shd w:val="clear" w:color="auto" w:fill="F0F4F8"/>
          </w:tcPr>
          <w:p w14:paraId="41417DC2" w14:textId="77777777" w:rsidR="006D5314" w:rsidRDefault="00000000">
            <w:r>
              <w:rPr>
                <w:color w:val="000000"/>
                <w:sz w:val="17"/>
              </w:rPr>
              <w:t>JSON extractions + CSVs</w:t>
            </w:r>
          </w:p>
        </w:tc>
        <w:tc>
          <w:tcPr>
            <w:tcW w:w="864" w:type="dxa"/>
            <w:shd w:val="clear" w:color="auto" w:fill="F0F4F8"/>
          </w:tcPr>
          <w:p w14:paraId="08824403" w14:textId="77777777" w:rsidR="006D5314" w:rsidRDefault="00000000">
            <w:r>
              <w:rPr>
                <w:color w:val="000000"/>
                <w:sz w:val="17"/>
              </w:rPr>
              <w:t>No</w:t>
            </w:r>
          </w:p>
        </w:tc>
      </w:tr>
      <w:tr w:rsidR="006D5314" w14:paraId="4532923B" w14:textId="77777777">
        <w:trPr>
          <w:jc w:val="center"/>
        </w:trPr>
        <w:tc>
          <w:tcPr>
            <w:tcW w:w="1440" w:type="dxa"/>
          </w:tcPr>
          <w:p w14:paraId="7B7E4206" w14:textId="77777777" w:rsidR="006D5314" w:rsidRDefault="00000000">
            <w:r>
              <w:rPr>
                <w:color w:val="000000"/>
                <w:sz w:val="17"/>
              </w:rPr>
              <w:t>4. Knowledge Store</w:t>
            </w:r>
          </w:p>
        </w:tc>
        <w:tc>
          <w:tcPr>
            <w:tcW w:w="1584" w:type="dxa"/>
          </w:tcPr>
          <w:p w14:paraId="35B7CBC7" w14:textId="77777777" w:rsidR="006D5314" w:rsidRDefault="00000000">
            <w:r>
              <w:rPr>
                <w:color w:val="000000"/>
                <w:sz w:val="17"/>
              </w:rPr>
              <w:t>sections + JSONs</w:t>
            </w:r>
          </w:p>
        </w:tc>
        <w:tc>
          <w:tcPr>
            <w:tcW w:w="2592" w:type="dxa"/>
          </w:tcPr>
          <w:p w14:paraId="671164D6" w14:textId="77777777" w:rsidR="006D5314" w:rsidRDefault="00000000">
            <w:r>
              <w:rPr>
                <w:color w:val="000000"/>
                <w:sz w:val="17"/>
              </w:rPr>
              <w:t>Chunk→embed→Chroma + NetworkX graph</w:t>
            </w:r>
          </w:p>
        </w:tc>
        <w:tc>
          <w:tcPr>
            <w:tcW w:w="2448" w:type="dxa"/>
          </w:tcPr>
          <w:p w14:paraId="215653E4" w14:textId="77777777" w:rsidR="006D5314" w:rsidRDefault="00000000">
            <w:r>
              <w:rPr>
                <w:color w:val="000000"/>
                <w:sz w:val="17"/>
              </w:rPr>
              <w:t>chroma.sqlite3 + deal_graph.pickle</w:t>
            </w:r>
          </w:p>
        </w:tc>
        <w:tc>
          <w:tcPr>
            <w:tcW w:w="864" w:type="dxa"/>
          </w:tcPr>
          <w:p w14:paraId="07DD05C2" w14:textId="77777777" w:rsidR="006D5314" w:rsidRDefault="00000000">
            <w:r>
              <w:rPr>
                <w:color w:val="000000"/>
                <w:sz w:val="17"/>
              </w:rPr>
              <w:t>No</w:t>
            </w:r>
          </w:p>
        </w:tc>
      </w:tr>
      <w:tr w:rsidR="006D5314" w14:paraId="1B12BC58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4020C876" w14:textId="77777777" w:rsidR="006D5314" w:rsidRDefault="00000000">
            <w:r>
              <w:rPr>
                <w:color w:val="000000"/>
                <w:sz w:val="17"/>
              </w:rPr>
              <w:t>5. Governing Docs</w:t>
            </w:r>
          </w:p>
        </w:tc>
        <w:tc>
          <w:tcPr>
            <w:tcW w:w="1584" w:type="dxa"/>
            <w:shd w:val="clear" w:color="auto" w:fill="F0F4F8"/>
          </w:tcPr>
          <w:p w14:paraId="44B72757" w14:textId="77777777" w:rsidR="006D5314" w:rsidRDefault="00000000">
            <w:r>
              <w:rPr>
                <w:color w:val="000000"/>
                <w:sz w:val="17"/>
              </w:rPr>
              <w:t>sections + JSONs</w:t>
            </w:r>
          </w:p>
        </w:tc>
        <w:tc>
          <w:tcPr>
            <w:tcW w:w="2592" w:type="dxa"/>
            <w:shd w:val="clear" w:color="auto" w:fill="F0F4F8"/>
          </w:tcPr>
          <w:p w14:paraId="416D1197" w14:textId="77777777" w:rsidR="006D5314" w:rsidRDefault="00000000">
            <w:r>
              <w:rPr>
                <w:color w:val="000000"/>
                <w:sz w:val="17"/>
              </w:rPr>
              <w:t>Claude generates enhanced markdown</w:t>
            </w:r>
          </w:p>
        </w:tc>
        <w:tc>
          <w:tcPr>
            <w:tcW w:w="2448" w:type="dxa"/>
            <w:shd w:val="clear" w:color="auto" w:fill="F0F4F8"/>
          </w:tcPr>
          <w:p w14:paraId="1048B7A8" w14:textId="77777777" w:rsidR="006D5314" w:rsidRDefault="00000000">
            <w:r>
              <w:rPr>
                <w:color w:val="000000"/>
                <w:sz w:val="17"/>
              </w:rPr>
              <w:t>governing_docs/*.md</w:t>
            </w:r>
          </w:p>
        </w:tc>
        <w:tc>
          <w:tcPr>
            <w:tcW w:w="864" w:type="dxa"/>
            <w:shd w:val="clear" w:color="auto" w:fill="F0F4F8"/>
          </w:tcPr>
          <w:p w14:paraId="50BA6DCA" w14:textId="77777777" w:rsidR="006D5314" w:rsidRDefault="00000000">
            <w:r>
              <w:rPr>
                <w:color w:val="000000"/>
                <w:sz w:val="17"/>
              </w:rPr>
              <w:t>Yes</w:t>
            </w:r>
          </w:p>
        </w:tc>
      </w:tr>
      <w:tr w:rsidR="006D5314" w14:paraId="19679E4F" w14:textId="77777777">
        <w:trPr>
          <w:jc w:val="center"/>
        </w:trPr>
        <w:tc>
          <w:tcPr>
            <w:tcW w:w="1440" w:type="dxa"/>
          </w:tcPr>
          <w:p w14:paraId="38D04D44" w14:textId="77777777" w:rsidR="006D5314" w:rsidRDefault="00000000">
            <w:r>
              <w:rPr>
                <w:color w:val="000000"/>
                <w:sz w:val="17"/>
              </w:rPr>
              <w:t>6. Data Prep</w:t>
            </w:r>
          </w:p>
        </w:tc>
        <w:tc>
          <w:tcPr>
            <w:tcW w:w="1584" w:type="dxa"/>
          </w:tcPr>
          <w:p w14:paraId="2A31069E" w14:textId="77777777" w:rsidR="006D5314" w:rsidRDefault="00000000">
            <w:r>
              <w:rPr>
                <w:color w:val="000000"/>
                <w:sz w:val="17"/>
              </w:rPr>
              <w:t>CSVs</w:t>
            </w:r>
          </w:p>
        </w:tc>
        <w:tc>
          <w:tcPr>
            <w:tcW w:w="2592" w:type="dxa"/>
          </w:tcPr>
          <w:p w14:paraId="35D797DE" w14:textId="77777777" w:rsidR="006D5314" w:rsidRDefault="00000000">
            <w:r>
              <w:rPr>
                <w:color w:val="000000"/>
                <w:sz w:val="17"/>
              </w:rPr>
              <w:t>Schema validation + auto-fill</w:t>
            </w:r>
          </w:p>
        </w:tc>
        <w:tc>
          <w:tcPr>
            <w:tcW w:w="2448" w:type="dxa"/>
          </w:tcPr>
          <w:p w14:paraId="2AE9E988" w14:textId="77777777" w:rsidR="006D5314" w:rsidRDefault="00000000">
            <w:r>
              <w:rPr>
                <w:color w:val="000000"/>
                <w:sz w:val="17"/>
              </w:rPr>
              <w:t>Validated CSV files</w:t>
            </w:r>
          </w:p>
        </w:tc>
        <w:tc>
          <w:tcPr>
            <w:tcW w:w="864" w:type="dxa"/>
          </w:tcPr>
          <w:p w14:paraId="6AB0BDA0" w14:textId="77777777" w:rsidR="006D5314" w:rsidRDefault="00000000">
            <w:r>
              <w:rPr>
                <w:color w:val="000000"/>
                <w:sz w:val="17"/>
              </w:rPr>
              <w:t>No</w:t>
            </w:r>
          </w:p>
        </w:tc>
      </w:tr>
      <w:tr w:rsidR="006D5314" w14:paraId="5E253ADC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373107DA" w14:textId="77777777" w:rsidR="006D5314" w:rsidRDefault="00000000">
            <w:r>
              <w:rPr>
                <w:color w:val="000000"/>
                <w:sz w:val="17"/>
              </w:rPr>
              <w:t>7. Model Gen</w:t>
            </w:r>
          </w:p>
        </w:tc>
        <w:tc>
          <w:tcPr>
            <w:tcW w:w="1584" w:type="dxa"/>
            <w:shd w:val="clear" w:color="auto" w:fill="F0F4F8"/>
          </w:tcPr>
          <w:p w14:paraId="6F071726" w14:textId="77777777" w:rsidR="006D5314" w:rsidRDefault="00000000">
            <w:r>
              <w:rPr>
                <w:color w:val="000000"/>
                <w:sz w:val="17"/>
              </w:rPr>
              <w:t>Gov docs + CSVs</w:t>
            </w:r>
          </w:p>
        </w:tc>
        <w:tc>
          <w:tcPr>
            <w:tcW w:w="2592" w:type="dxa"/>
            <w:shd w:val="clear" w:color="auto" w:fill="F0F4F8"/>
          </w:tcPr>
          <w:p w14:paraId="7E100EA7" w14:textId="77777777" w:rsidR="006D5314" w:rsidRDefault="00000000">
            <w:r>
              <w:rPr>
                <w:color w:val="000000"/>
                <w:sz w:val="17"/>
              </w:rPr>
              <w:t>Claude generates payment_model.py</w:t>
            </w:r>
          </w:p>
        </w:tc>
        <w:tc>
          <w:tcPr>
            <w:tcW w:w="2448" w:type="dxa"/>
            <w:shd w:val="clear" w:color="auto" w:fill="F0F4F8"/>
          </w:tcPr>
          <w:p w14:paraId="490F14A1" w14:textId="77777777" w:rsidR="006D5314" w:rsidRDefault="00000000">
            <w:r>
              <w:rPr>
                <w:color w:val="000000"/>
                <w:sz w:val="17"/>
              </w:rPr>
              <w:t>payment_model.py</w:t>
            </w:r>
          </w:p>
        </w:tc>
        <w:tc>
          <w:tcPr>
            <w:tcW w:w="864" w:type="dxa"/>
            <w:shd w:val="clear" w:color="auto" w:fill="F0F4F8"/>
          </w:tcPr>
          <w:p w14:paraId="629736FC" w14:textId="77777777" w:rsidR="006D5314" w:rsidRDefault="00000000">
            <w:r>
              <w:rPr>
                <w:color w:val="000000"/>
                <w:sz w:val="17"/>
              </w:rPr>
              <w:t>Yes</w:t>
            </w:r>
          </w:p>
        </w:tc>
      </w:tr>
      <w:tr w:rsidR="006D5314" w14:paraId="6CDA6DB8" w14:textId="77777777">
        <w:trPr>
          <w:jc w:val="center"/>
        </w:trPr>
        <w:tc>
          <w:tcPr>
            <w:tcW w:w="1440" w:type="dxa"/>
          </w:tcPr>
          <w:p w14:paraId="554FF78A" w14:textId="77777777" w:rsidR="006D5314" w:rsidRDefault="00000000">
            <w:r>
              <w:rPr>
                <w:color w:val="000000"/>
                <w:sz w:val="17"/>
              </w:rPr>
              <w:t>8. Validation</w:t>
            </w:r>
          </w:p>
        </w:tc>
        <w:tc>
          <w:tcPr>
            <w:tcW w:w="1584" w:type="dxa"/>
          </w:tcPr>
          <w:p w14:paraId="77D85F5E" w14:textId="77777777" w:rsidR="006D5314" w:rsidRDefault="00000000">
            <w:r>
              <w:rPr>
                <w:color w:val="000000"/>
                <w:sz w:val="17"/>
              </w:rPr>
              <w:t>Model + teaching</w:t>
            </w:r>
          </w:p>
        </w:tc>
        <w:tc>
          <w:tcPr>
            <w:tcW w:w="2592" w:type="dxa"/>
          </w:tcPr>
          <w:p w14:paraId="42CF8B1D" w14:textId="77777777" w:rsidR="006D5314" w:rsidRDefault="00000000">
            <w:r>
              <w:rPr>
                <w:color w:val="000000"/>
                <w:sz w:val="17"/>
              </w:rPr>
              <w:t>Run + compare per-class ($0.01)</w:t>
            </w:r>
          </w:p>
        </w:tc>
        <w:tc>
          <w:tcPr>
            <w:tcW w:w="2448" w:type="dxa"/>
          </w:tcPr>
          <w:p w14:paraId="2F18BC04" w14:textId="77777777" w:rsidR="006D5314" w:rsidRDefault="00000000">
            <w:r>
              <w:rPr>
                <w:color w:val="000000"/>
                <w:sz w:val="17"/>
              </w:rPr>
              <w:t>VALIDATION_NOTES.md</w:t>
            </w:r>
          </w:p>
        </w:tc>
        <w:tc>
          <w:tcPr>
            <w:tcW w:w="864" w:type="dxa"/>
          </w:tcPr>
          <w:p w14:paraId="62F1AF2E" w14:textId="77777777" w:rsidR="006D5314" w:rsidRDefault="00000000">
            <w:r>
              <w:rPr>
                <w:color w:val="000000"/>
                <w:sz w:val="17"/>
              </w:rPr>
              <w:t>No</w:t>
            </w:r>
          </w:p>
        </w:tc>
      </w:tr>
      <w:tr w:rsidR="006D5314" w14:paraId="3D6477D4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12B02F45" w14:textId="77777777" w:rsidR="006D5314" w:rsidRDefault="00000000">
            <w:r>
              <w:rPr>
                <w:color w:val="000000"/>
                <w:sz w:val="17"/>
              </w:rPr>
              <w:t>9. Monthly Run</w:t>
            </w:r>
          </w:p>
        </w:tc>
        <w:tc>
          <w:tcPr>
            <w:tcW w:w="1584" w:type="dxa"/>
            <w:shd w:val="clear" w:color="auto" w:fill="F0F4F8"/>
          </w:tcPr>
          <w:p w14:paraId="0C1234A0" w14:textId="77777777" w:rsidR="006D5314" w:rsidRDefault="00000000">
            <w:r>
              <w:rPr>
                <w:color w:val="000000"/>
                <w:sz w:val="17"/>
              </w:rPr>
              <w:t>Model + inputs</w:t>
            </w:r>
          </w:p>
        </w:tc>
        <w:tc>
          <w:tcPr>
            <w:tcW w:w="2592" w:type="dxa"/>
            <w:shd w:val="clear" w:color="auto" w:fill="F0F4F8"/>
          </w:tcPr>
          <w:p w14:paraId="31798756" w14:textId="77777777" w:rsidR="006D5314" w:rsidRDefault="00000000">
            <w:r>
              <w:rPr>
                <w:color w:val="000000"/>
                <w:sz w:val="17"/>
              </w:rPr>
              <w:t>Execute model, collect outputs</w:t>
            </w:r>
          </w:p>
        </w:tc>
        <w:tc>
          <w:tcPr>
            <w:tcW w:w="2448" w:type="dxa"/>
            <w:shd w:val="clear" w:color="auto" w:fill="F0F4F8"/>
          </w:tcPr>
          <w:p w14:paraId="1E49C456" w14:textId="77777777" w:rsidR="006D5314" w:rsidRDefault="00000000">
            <w:r>
              <w:rPr>
                <w:color w:val="000000"/>
                <w:sz w:val="17"/>
              </w:rPr>
              <w:t>runs/month_N/output.csv</w:t>
            </w:r>
          </w:p>
        </w:tc>
        <w:tc>
          <w:tcPr>
            <w:tcW w:w="864" w:type="dxa"/>
            <w:shd w:val="clear" w:color="auto" w:fill="F0F4F8"/>
          </w:tcPr>
          <w:p w14:paraId="0EFDE5C5" w14:textId="77777777" w:rsidR="006D5314" w:rsidRDefault="00000000">
            <w:r>
              <w:rPr>
                <w:color w:val="000000"/>
                <w:sz w:val="17"/>
              </w:rPr>
              <w:t>No</w:t>
            </w:r>
          </w:p>
        </w:tc>
      </w:tr>
    </w:tbl>
    <w:p w14:paraId="5255E1DF" w14:textId="77777777" w:rsidR="006D5314" w:rsidRDefault="006D5314">
      <w:pPr>
        <w:spacing w:before="160" w:after="0"/>
      </w:pPr>
    </w:p>
    <w:p w14:paraId="43C70A65" w14:textId="77777777" w:rsidR="006D5314" w:rsidRDefault="00000000">
      <w:pPr>
        <w:pStyle w:val="Heading2"/>
      </w:pPr>
      <w:r>
        <w:rPr>
          <w:color w:val="1A3C6E"/>
        </w:rPr>
        <w:lastRenderedPageBreak/>
        <w:t>Ingestion Gate — Five Required Artifacts</w:t>
      </w:r>
    </w:p>
    <w:p w14:paraId="45E68B20" w14:textId="77777777" w:rsidR="006D5314" w:rsidRDefault="00000000">
      <w:pPr>
        <w:jc w:val="center"/>
      </w:pPr>
      <w:r>
        <w:rPr>
          <w:noProof/>
        </w:rPr>
        <w:drawing>
          <wp:inline distT="0" distB="0" distL="0" distR="0" wp14:anchorId="0B515908" wp14:editId="4AD14FC3">
            <wp:extent cx="5943600" cy="2165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1A93" w14:textId="77777777" w:rsidR="006D5314" w:rsidRDefault="00000000">
      <w:r>
        <w:br w:type="page"/>
      </w:r>
    </w:p>
    <w:p w14:paraId="592C4BF9" w14:textId="77777777" w:rsidR="006D5314" w:rsidRDefault="00000000">
      <w:pPr>
        <w:pStyle w:val="Heading1"/>
      </w:pPr>
      <w:r>
        <w:rPr>
          <w:color w:val="0B1D3A"/>
        </w:rPr>
        <w:lastRenderedPageBreak/>
        <w:t>3. Agent Ecosystem</w:t>
      </w:r>
    </w:p>
    <w:p w14:paraId="136B6FBE" w14:textId="01A7EC81" w:rsidR="006D5314" w:rsidRDefault="00000000">
      <w:r>
        <w:t xml:space="preserve">Each agent is a tool-using LLM with a system prompt </w:t>
      </w:r>
      <w:r w:rsidR="00C545BF">
        <w:t xml:space="preserve">that defines its role, a tool allowlist, and a </w:t>
      </w:r>
      <w:proofErr w:type="spellStart"/>
      <w:r w:rsidR="00C545BF">
        <w:t>DealScope</w:t>
      </w:r>
      <w:proofErr w:type="spellEnd"/>
      <w:r w:rsidR="00C545BF">
        <w:t xml:space="preserve"> injection that constrains</w:t>
      </w:r>
      <w:r>
        <w:t xml:space="preserve"> all access. The 13 agents span six lifecycle phases.</w:t>
      </w:r>
    </w:p>
    <w:p w14:paraId="1BAA8F29" w14:textId="77777777" w:rsidR="006D5314" w:rsidRDefault="00000000">
      <w:pPr>
        <w:jc w:val="center"/>
      </w:pPr>
      <w:r>
        <w:rPr>
          <w:noProof/>
        </w:rPr>
        <w:drawing>
          <wp:inline distT="0" distB="0" distL="0" distR="0" wp14:anchorId="5AEDCD18" wp14:editId="6FE20914">
            <wp:extent cx="6217920" cy="43748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E824" w14:textId="77777777" w:rsidR="006D5314" w:rsidRDefault="006D5314">
      <w:pPr>
        <w:spacing w:before="120" w:after="0"/>
      </w:pPr>
    </w:p>
    <w:p w14:paraId="16D09B86" w14:textId="77777777" w:rsidR="006D5314" w:rsidRDefault="00000000">
      <w:pPr>
        <w:pStyle w:val="Heading2"/>
      </w:pPr>
      <w:r>
        <w:rPr>
          <w:color w:val="1A3C6E"/>
        </w:rPr>
        <w:t>Agent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"/>
        <w:gridCol w:w="1728"/>
        <w:gridCol w:w="1296"/>
        <w:gridCol w:w="4320"/>
        <w:gridCol w:w="1296"/>
      </w:tblGrid>
      <w:tr w:rsidR="006D5314" w14:paraId="77FD157B" w14:textId="77777777">
        <w:trPr>
          <w:jc w:val="center"/>
        </w:trPr>
        <w:tc>
          <w:tcPr>
            <w:tcW w:w="432" w:type="dxa"/>
            <w:shd w:val="clear" w:color="auto" w:fill="1A3C6E"/>
          </w:tcPr>
          <w:p w14:paraId="5BEB33A0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728" w:type="dxa"/>
            <w:shd w:val="clear" w:color="auto" w:fill="1A3C6E"/>
          </w:tcPr>
          <w:p w14:paraId="69287A0F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1296" w:type="dxa"/>
            <w:shd w:val="clear" w:color="auto" w:fill="1A3C6E"/>
          </w:tcPr>
          <w:p w14:paraId="50DF71BB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4320" w:type="dxa"/>
            <w:shd w:val="clear" w:color="auto" w:fill="1A3C6E"/>
          </w:tcPr>
          <w:p w14:paraId="271AFC6F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Capability</w:t>
            </w:r>
          </w:p>
        </w:tc>
        <w:tc>
          <w:tcPr>
            <w:tcW w:w="1296" w:type="dxa"/>
            <w:shd w:val="clear" w:color="auto" w:fill="1A3C6E"/>
          </w:tcPr>
          <w:p w14:paraId="5152FE92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 w:rsidR="006D5314" w14:paraId="730F300F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432E05D8" w14:textId="77777777" w:rsidR="006D5314" w:rsidRDefault="00000000"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728" w:type="dxa"/>
            <w:shd w:val="clear" w:color="auto" w:fill="F0F4F8"/>
          </w:tcPr>
          <w:p w14:paraId="57A31A8A" w14:textId="77777777" w:rsidR="006D5314" w:rsidRDefault="00000000">
            <w:r>
              <w:rPr>
                <w:color w:val="000000"/>
                <w:sz w:val="17"/>
              </w:rPr>
              <w:t>Document Quality</w:t>
            </w:r>
          </w:p>
        </w:tc>
        <w:tc>
          <w:tcPr>
            <w:tcW w:w="1296" w:type="dxa"/>
            <w:shd w:val="clear" w:color="auto" w:fill="F0F4F8"/>
          </w:tcPr>
          <w:p w14:paraId="273E0FA1" w14:textId="77777777" w:rsidR="006D5314" w:rsidRDefault="00000000">
            <w:r>
              <w:rPr>
                <w:color w:val="000000"/>
                <w:sz w:val="17"/>
              </w:rPr>
              <w:t>Pre-Ingestion</w:t>
            </w:r>
          </w:p>
        </w:tc>
        <w:tc>
          <w:tcPr>
            <w:tcW w:w="4320" w:type="dxa"/>
            <w:shd w:val="clear" w:color="auto" w:fill="F0F4F8"/>
          </w:tcPr>
          <w:p w14:paraId="12EA51C2" w14:textId="77777777" w:rsidR="006D5314" w:rsidRDefault="00000000">
            <w:r>
              <w:rPr>
                <w:color w:val="000000"/>
                <w:sz w:val="17"/>
              </w:rPr>
              <w:t>Type detection, duplicate prevention (3-layer)</w:t>
            </w:r>
          </w:p>
        </w:tc>
        <w:tc>
          <w:tcPr>
            <w:tcW w:w="1296" w:type="dxa"/>
            <w:shd w:val="clear" w:color="auto" w:fill="F0F4F8"/>
          </w:tcPr>
          <w:p w14:paraId="424F30C8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486210A7" w14:textId="77777777">
        <w:trPr>
          <w:jc w:val="center"/>
        </w:trPr>
        <w:tc>
          <w:tcPr>
            <w:tcW w:w="432" w:type="dxa"/>
          </w:tcPr>
          <w:p w14:paraId="28B3B3A0" w14:textId="77777777" w:rsidR="006D5314" w:rsidRDefault="00000000"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728" w:type="dxa"/>
          </w:tcPr>
          <w:p w14:paraId="10FEC47D" w14:textId="77777777" w:rsidR="006D5314" w:rsidRDefault="00000000">
            <w:r>
              <w:rPr>
                <w:color w:val="000000"/>
                <w:sz w:val="17"/>
              </w:rPr>
              <w:t>Ingestion Pipeline</w:t>
            </w:r>
          </w:p>
        </w:tc>
        <w:tc>
          <w:tcPr>
            <w:tcW w:w="1296" w:type="dxa"/>
          </w:tcPr>
          <w:p w14:paraId="18C4AE34" w14:textId="77777777" w:rsidR="006D5314" w:rsidRDefault="00000000">
            <w:r>
              <w:rPr>
                <w:color w:val="000000"/>
                <w:sz w:val="17"/>
              </w:rPr>
              <w:t>Ingestion</w:t>
            </w:r>
          </w:p>
        </w:tc>
        <w:tc>
          <w:tcPr>
            <w:tcW w:w="4320" w:type="dxa"/>
          </w:tcPr>
          <w:p w14:paraId="4C5BBC9C" w14:textId="77777777" w:rsidR="006D5314" w:rsidRDefault="00000000">
            <w:r>
              <w:rPr>
                <w:color w:val="000000"/>
                <w:sz w:val="17"/>
              </w:rPr>
              <w:t>Orchestrates Stages 1-5, produces 5 artifacts</w:t>
            </w:r>
          </w:p>
        </w:tc>
        <w:tc>
          <w:tcPr>
            <w:tcW w:w="1296" w:type="dxa"/>
          </w:tcPr>
          <w:p w14:paraId="765F7D97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317E249E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7525A7D0" w14:textId="77777777" w:rsidR="006D5314" w:rsidRDefault="00000000"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728" w:type="dxa"/>
            <w:shd w:val="clear" w:color="auto" w:fill="F0F4F8"/>
          </w:tcPr>
          <w:p w14:paraId="40A3CBE7" w14:textId="77777777" w:rsidR="006D5314" w:rsidRDefault="00000000">
            <w:r>
              <w:rPr>
                <w:color w:val="000000"/>
                <w:sz w:val="17"/>
              </w:rPr>
              <w:t>Document Comparison</w:t>
            </w:r>
          </w:p>
        </w:tc>
        <w:tc>
          <w:tcPr>
            <w:tcW w:w="1296" w:type="dxa"/>
            <w:shd w:val="clear" w:color="auto" w:fill="F0F4F8"/>
          </w:tcPr>
          <w:p w14:paraId="66D221C6" w14:textId="77777777" w:rsidR="006D5314" w:rsidRDefault="00000000">
            <w:r>
              <w:rPr>
                <w:color w:val="000000"/>
                <w:sz w:val="17"/>
              </w:rPr>
              <w:t>Intelligence</w:t>
            </w:r>
          </w:p>
        </w:tc>
        <w:tc>
          <w:tcPr>
            <w:tcW w:w="4320" w:type="dxa"/>
            <w:shd w:val="clear" w:color="auto" w:fill="F0F4F8"/>
          </w:tcPr>
          <w:p w14:paraId="2666A65D" w14:textId="47C0D7B1" w:rsidR="006D5314" w:rsidRDefault="00000000">
            <w:r>
              <w:rPr>
                <w:color w:val="000000"/>
                <w:sz w:val="17"/>
              </w:rPr>
              <w:t xml:space="preserve">Cross-portfolio matching, delta reports, </w:t>
            </w:r>
            <w:r w:rsidR="00C545BF">
              <w:rPr>
                <w:color w:val="000000"/>
                <w:sz w:val="17"/>
              </w:rPr>
              <w:t xml:space="preserve">and </w:t>
            </w:r>
            <w:r>
              <w:rPr>
                <w:color w:val="000000"/>
                <w:sz w:val="17"/>
              </w:rPr>
              <w:t>teaching model selection</w:t>
            </w:r>
          </w:p>
        </w:tc>
        <w:tc>
          <w:tcPr>
            <w:tcW w:w="1296" w:type="dxa"/>
            <w:shd w:val="clear" w:color="auto" w:fill="F0F4F8"/>
          </w:tcPr>
          <w:p w14:paraId="4B08F3CF" w14:textId="77777777" w:rsidR="006D5314" w:rsidRDefault="00000000">
            <w:r>
              <w:rPr>
                <w:color w:val="000000"/>
                <w:sz w:val="17"/>
              </w:rPr>
              <w:t>Portfolio (R/O)</w:t>
            </w:r>
          </w:p>
        </w:tc>
      </w:tr>
      <w:tr w:rsidR="006D5314" w14:paraId="18B49C4B" w14:textId="77777777">
        <w:trPr>
          <w:jc w:val="center"/>
        </w:trPr>
        <w:tc>
          <w:tcPr>
            <w:tcW w:w="432" w:type="dxa"/>
          </w:tcPr>
          <w:p w14:paraId="4F4F81C3" w14:textId="77777777" w:rsidR="006D5314" w:rsidRDefault="00000000"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728" w:type="dxa"/>
          </w:tcPr>
          <w:p w14:paraId="3831F0CE" w14:textId="77777777" w:rsidR="006D5314" w:rsidRDefault="00000000">
            <w:r>
              <w:rPr>
                <w:color w:val="000000"/>
                <w:sz w:val="17"/>
              </w:rPr>
              <w:t>Deal Amendment</w:t>
            </w:r>
          </w:p>
        </w:tc>
        <w:tc>
          <w:tcPr>
            <w:tcW w:w="1296" w:type="dxa"/>
          </w:tcPr>
          <w:p w14:paraId="6EEFD5F1" w14:textId="77777777" w:rsidR="006D5314" w:rsidRDefault="00000000">
            <w:r>
              <w:rPr>
                <w:color w:val="000000"/>
                <w:sz w:val="17"/>
              </w:rPr>
              <w:t>Intelligence</w:t>
            </w:r>
          </w:p>
        </w:tc>
        <w:tc>
          <w:tcPr>
            <w:tcW w:w="4320" w:type="dxa"/>
          </w:tcPr>
          <w:p w14:paraId="01EF66DB" w14:textId="77777777" w:rsidR="006D5314" w:rsidRDefault="00000000">
            <w:r>
              <w:rPr>
                <w:color w:val="000000"/>
                <w:sz w:val="17"/>
              </w:rPr>
              <w:t>Version chains, cascade detection, re-extraction</w:t>
            </w:r>
          </w:p>
        </w:tc>
        <w:tc>
          <w:tcPr>
            <w:tcW w:w="1296" w:type="dxa"/>
          </w:tcPr>
          <w:p w14:paraId="58498D0A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1F953693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63DCA3B0" w14:textId="77777777" w:rsidR="006D5314" w:rsidRDefault="00000000"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728" w:type="dxa"/>
            <w:shd w:val="clear" w:color="auto" w:fill="F0F4F8"/>
          </w:tcPr>
          <w:p w14:paraId="22808ADB" w14:textId="77777777" w:rsidR="006D5314" w:rsidRDefault="00000000">
            <w:r>
              <w:rPr>
                <w:color w:val="000000"/>
                <w:sz w:val="17"/>
              </w:rPr>
              <w:t>Model Creation</w:t>
            </w:r>
          </w:p>
        </w:tc>
        <w:tc>
          <w:tcPr>
            <w:tcW w:w="1296" w:type="dxa"/>
            <w:shd w:val="clear" w:color="auto" w:fill="F0F4F8"/>
          </w:tcPr>
          <w:p w14:paraId="385BA6F6" w14:textId="77777777" w:rsidR="006D5314" w:rsidRDefault="00000000">
            <w:r>
              <w:rPr>
                <w:color w:val="000000"/>
                <w:sz w:val="17"/>
              </w:rPr>
              <w:t>Generation</w:t>
            </w:r>
          </w:p>
        </w:tc>
        <w:tc>
          <w:tcPr>
            <w:tcW w:w="4320" w:type="dxa"/>
            <w:shd w:val="clear" w:color="auto" w:fill="F0F4F8"/>
          </w:tcPr>
          <w:p w14:paraId="2F20F612" w14:textId="77777777" w:rsidR="006D5314" w:rsidRDefault="00000000">
            <w:r>
              <w:rPr>
                <w:color w:val="000000"/>
                <w:sz w:val="17"/>
              </w:rPr>
              <w:t>Claude generates payment_model.py with citations</w:t>
            </w:r>
          </w:p>
        </w:tc>
        <w:tc>
          <w:tcPr>
            <w:tcW w:w="1296" w:type="dxa"/>
            <w:shd w:val="clear" w:color="auto" w:fill="F0F4F8"/>
          </w:tcPr>
          <w:p w14:paraId="1E8CEE0D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6F536FBE" w14:textId="77777777">
        <w:trPr>
          <w:jc w:val="center"/>
        </w:trPr>
        <w:tc>
          <w:tcPr>
            <w:tcW w:w="432" w:type="dxa"/>
          </w:tcPr>
          <w:p w14:paraId="3A5B74AD" w14:textId="77777777" w:rsidR="006D5314" w:rsidRDefault="00000000">
            <w:r>
              <w:rPr>
                <w:color w:val="000000"/>
                <w:sz w:val="17"/>
              </w:rPr>
              <w:t>6</w:t>
            </w:r>
          </w:p>
        </w:tc>
        <w:tc>
          <w:tcPr>
            <w:tcW w:w="1728" w:type="dxa"/>
          </w:tcPr>
          <w:p w14:paraId="6197F16E" w14:textId="77777777" w:rsidR="006D5314" w:rsidRDefault="00000000">
            <w:r>
              <w:rPr>
                <w:color w:val="000000"/>
                <w:sz w:val="17"/>
              </w:rPr>
              <w:t>Excel Model</w:t>
            </w:r>
          </w:p>
        </w:tc>
        <w:tc>
          <w:tcPr>
            <w:tcW w:w="1296" w:type="dxa"/>
          </w:tcPr>
          <w:p w14:paraId="1D15E7F9" w14:textId="77777777" w:rsidR="006D5314" w:rsidRDefault="00000000">
            <w:r>
              <w:rPr>
                <w:color w:val="000000"/>
                <w:sz w:val="17"/>
              </w:rPr>
              <w:t>Day 2</w:t>
            </w:r>
          </w:p>
        </w:tc>
        <w:tc>
          <w:tcPr>
            <w:tcW w:w="4320" w:type="dxa"/>
          </w:tcPr>
          <w:p w14:paraId="6C70FB38" w14:textId="77777777" w:rsidR="006D5314" w:rsidRDefault="00000000">
            <w:r>
              <w:rPr>
                <w:color w:val="000000"/>
                <w:sz w:val="17"/>
              </w:rPr>
              <w:t>openpyxl template generation (PARKED)</w:t>
            </w:r>
          </w:p>
        </w:tc>
        <w:tc>
          <w:tcPr>
            <w:tcW w:w="1296" w:type="dxa"/>
          </w:tcPr>
          <w:p w14:paraId="45628349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7D42D0B7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6EF2BF43" w14:textId="77777777" w:rsidR="006D5314" w:rsidRDefault="00000000">
            <w:r>
              <w:rPr>
                <w:color w:val="000000"/>
                <w:sz w:val="17"/>
              </w:rPr>
              <w:t>7</w:t>
            </w:r>
          </w:p>
        </w:tc>
        <w:tc>
          <w:tcPr>
            <w:tcW w:w="1728" w:type="dxa"/>
            <w:shd w:val="clear" w:color="auto" w:fill="F0F4F8"/>
          </w:tcPr>
          <w:p w14:paraId="71A05543" w14:textId="77777777" w:rsidR="006D5314" w:rsidRDefault="00000000">
            <w:r>
              <w:rPr>
                <w:color w:val="000000"/>
                <w:sz w:val="17"/>
              </w:rPr>
              <w:t>Model Auditor</w:t>
            </w:r>
          </w:p>
        </w:tc>
        <w:tc>
          <w:tcPr>
            <w:tcW w:w="1296" w:type="dxa"/>
            <w:shd w:val="clear" w:color="auto" w:fill="F0F4F8"/>
          </w:tcPr>
          <w:p w14:paraId="2EF3E925" w14:textId="77777777" w:rsidR="006D5314" w:rsidRDefault="00000000">
            <w:r>
              <w:rPr>
                <w:color w:val="000000"/>
                <w:sz w:val="17"/>
              </w:rPr>
              <w:t>Generation</w:t>
            </w:r>
          </w:p>
        </w:tc>
        <w:tc>
          <w:tcPr>
            <w:tcW w:w="4320" w:type="dxa"/>
            <w:shd w:val="clear" w:color="auto" w:fill="F0F4F8"/>
          </w:tcPr>
          <w:p w14:paraId="5E440961" w14:textId="77777777" w:rsidR="006D5314" w:rsidRDefault="00000000">
            <w:r>
              <w:rPr>
                <w:color w:val="000000"/>
                <w:sz w:val="17"/>
              </w:rPr>
              <w:t>Independent formula/constant audit vs governing docs</w:t>
            </w:r>
          </w:p>
        </w:tc>
        <w:tc>
          <w:tcPr>
            <w:tcW w:w="1296" w:type="dxa"/>
            <w:shd w:val="clear" w:color="auto" w:fill="F0F4F8"/>
          </w:tcPr>
          <w:p w14:paraId="7328BF61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15365069" w14:textId="77777777">
        <w:trPr>
          <w:jc w:val="center"/>
        </w:trPr>
        <w:tc>
          <w:tcPr>
            <w:tcW w:w="432" w:type="dxa"/>
          </w:tcPr>
          <w:p w14:paraId="074DECA7" w14:textId="77777777" w:rsidR="006D5314" w:rsidRDefault="00000000"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728" w:type="dxa"/>
          </w:tcPr>
          <w:p w14:paraId="537C72FF" w14:textId="77777777" w:rsidR="006D5314" w:rsidRDefault="00000000">
            <w:r>
              <w:rPr>
                <w:color w:val="000000"/>
                <w:sz w:val="17"/>
              </w:rPr>
              <w:t>Stress Testing</w:t>
            </w:r>
          </w:p>
        </w:tc>
        <w:tc>
          <w:tcPr>
            <w:tcW w:w="1296" w:type="dxa"/>
          </w:tcPr>
          <w:p w14:paraId="6854808B" w14:textId="77777777" w:rsidR="006D5314" w:rsidRDefault="00000000">
            <w:r>
              <w:rPr>
                <w:color w:val="000000"/>
                <w:sz w:val="17"/>
              </w:rPr>
              <w:t>Analytics</w:t>
            </w:r>
          </w:p>
        </w:tc>
        <w:tc>
          <w:tcPr>
            <w:tcW w:w="4320" w:type="dxa"/>
          </w:tcPr>
          <w:p w14:paraId="0CD44185" w14:textId="77777777" w:rsidR="006D5314" w:rsidRDefault="00000000">
            <w:r>
              <w:rPr>
                <w:color w:val="000000"/>
                <w:sz w:val="17"/>
              </w:rPr>
              <w:t>Govdoc-aware boundary scenarios, trigger analysis</w:t>
            </w:r>
          </w:p>
        </w:tc>
        <w:tc>
          <w:tcPr>
            <w:tcW w:w="1296" w:type="dxa"/>
          </w:tcPr>
          <w:p w14:paraId="45E249CE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696044C1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5FB78730" w14:textId="77777777" w:rsidR="006D5314" w:rsidRDefault="00000000"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728" w:type="dxa"/>
            <w:shd w:val="clear" w:color="auto" w:fill="F0F4F8"/>
          </w:tcPr>
          <w:p w14:paraId="1ECA1B60" w14:textId="77777777" w:rsidR="006D5314" w:rsidRDefault="00000000">
            <w:r>
              <w:rPr>
                <w:color w:val="000000"/>
                <w:sz w:val="17"/>
              </w:rPr>
              <w:t>Regression Testing</w:t>
            </w:r>
          </w:p>
        </w:tc>
        <w:tc>
          <w:tcPr>
            <w:tcW w:w="1296" w:type="dxa"/>
            <w:shd w:val="clear" w:color="auto" w:fill="F0F4F8"/>
          </w:tcPr>
          <w:p w14:paraId="4A88EAAC" w14:textId="77777777" w:rsidR="006D5314" w:rsidRDefault="00000000">
            <w:r>
              <w:rPr>
                <w:color w:val="000000"/>
                <w:sz w:val="17"/>
              </w:rPr>
              <w:t>Analytics</w:t>
            </w:r>
          </w:p>
        </w:tc>
        <w:tc>
          <w:tcPr>
            <w:tcW w:w="4320" w:type="dxa"/>
            <w:shd w:val="clear" w:color="auto" w:fill="F0F4F8"/>
          </w:tcPr>
          <w:p w14:paraId="019F9630" w14:textId="77777777" w:rsidR="006D5314" w:rsidRDefault="00000000">
            <w:r>
              <w:rPr>
                <w:color w:val="000000"/>
                <w:sz w:val="17"/>
              </w:rPr>
              <w:t>Baseline capture, drift detection after changes</w:t>
            </w:r>
          </w:p>
        </w:tc>
        <w:tc>
          <w:tcPr>
            <w:tcW w:w="1296" w:type="dxa"/>
            <w:shd w:val="clear" w:color="auto" w:fill="F0F4F8"/>
          </w:tcPr>
          <w:p w14:paraId="625170C6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7A95740F" w14:textId="77777777">
        <w:trPr>
          <w:jc w:val="center"/>
        </w:trPr>
        <w:tc>
          <w:tcPr>
            <w:tcW w:w="432" w:type="dxa"/>
          </w:tcPr>
          <w:p w14:paraId="2D3A89D7" w14:textId="77777777" w:rsidR="006D5314" w:rsidRDefault="00000000"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728" w:type="dxa"/>
          </w:tcPr>
          <w:p w14:paraId="39C6BBE5" w14:textId="77777777" w:rsidR="006D5314" w:rsidRDefault="00000000">
            <w:r>
              <w:rPr>
                <w:color w:val="000000"/>
                <w:sz w:val="17"/>
              </w:rPr>
              <w:t>Cash Flow + Tax</w:t>
            </w:r>
          </w:p>
        </w:tc>
        <w:tc>
          <w:tcPr>
            <w:tcW w:w="1296" w:type="dxa"/>
          </w:tcPr>
          <w:p w14:paraId="18232246" w14:textId="77777777" w:rsidR="006D5314" w:rsidRDefault="00000000">
            <w:r>
              <w:rPr>
                <w:color w:val="000000"/>
                <w:sz w:val="17"/>
              </w:rPr>
              <w:t>Analytics</w:t>
            </w:r>
          </w:p>
        </w:tc>
        <w:tc>
          <w:tcPr>
            <w:tcW w:w="4320" w:type="dxa"/>
          </w:tcPr>
          <w:p w14:paraId="16E6A85B" w14:textId="77777777" w:rsidR="006D5314" w:rsidRDefault="00000000">
            <w:r>
              <w:rPr>
                <w:color w:val="000000"/>
                <w:sz w:val="17"/>
              </w:rPr>
              <w:t>Multi-month projections, OID/8-K/10-K output</w:t>
            </w:r>
          </w:p>
        </w:tc>
        <w:tc>
          <w:tcPr>
            <w:tcW w:w="1296" w:type="dxa"/>
          </w:tcPr>
          <w:p w14:paraId="29D56521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2A217E3F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529251D1" w14:textId="77777777" w:rsidR="006D5314" w:rsidRDefault="00000000"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1728" w:type="dxa"/>
            <w:shd w:val="clear" w:color="auto" w:fill="F0F4F8"/>
          </w:tcPr>
          <w:p w14:paraId="5259AE32" w14:textId="77777777" w:rsidR="006D5314" w:rsidRDefault="00000000">
            <w:r>
              <w:rPr>
                <w:color w:val="000000"/>
                <w:sz w:val="17"/>
              </w:rPr>
              <w:t>Q&amp;A / Research</w:t>
            </w:r>
          </w:p>
        </w:tc>
        <w:tc>
          <w:tcPr>
            <w:tcW w:w="1296" w:type="dxa"/>
            <w:shd w:val="clear" w:color="auto" w:fill="F0F4F8"/>
          </w:tcPr>
          <w:p w14:paraId="557C83E3" w14:textId="77777777" w:rsidR="006D5314" w:rsidRDefault="00000000">
            <w:r>
              <w:rPr>
                <w:color w:val="000000"/>
                <w:sz w:val="17"/>
              </w:rPr>
              <w:t>User-Facing</w:t>
            </w:r>
          </w:p>
        </w:tc>
        <w:tc>
          <w:tcPr>
            <w:tcW w:w="4320" w:type="dxa"/>
            <w:shd w:val="clear" w:color="auto" w:fill="F0F4F8"/>
          </w:tcPr>
          <w:p w14:paraId="24DC7F7F" w14:textId="77777777" w:rsidR="006D5314" w:rsidRDefault="00000000">
            <w:r>
              <w:rPr>
                <w:color w:val="000000"/>
                <w:sz w:val="17"/>
              </w:rPr>
              <w:t>RAG retrieval with citations, no-hallucination policy</w:t>
            </w:r>
          </w:p>
        </w:tc>
        <w:tc>
          <w:tcPr>
            <w:tcW w:w="1296" w:type="dxa"/>
            <w:shd w:val="clear" w:color="auto" w:fill="F0F4F8"/>
          </w:tcPr>
          <w:p w14:paraId="3A13F16C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4B226EFC" w14:textId="77777777">
        <w:trPr>
          <w:jc w:val="center"/>
        </w:trPr>
        <w:tc>
          <w:tcPr>
            <w:tcW w:w="432" w:type="dxa"/>
          </w:tcPr>
          <w:p w14:paraId="61F511B3" w14:textId="77777777" w:rsidR="006D5314" w:rsidRDefault="00000000"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1728" w:type="dxa"/>
          </w:tcPr>
          <w:p w14:paraId="11B4DF90" w14:textId="77777777" w:rsidR="006D5314" w:rsidRDefault="00000000">
            <w:r>
              <w:rPr>
                <w:color w:val="000000"/>
                <w:sz w:val="17"/>
              </w:rPr>
              <w:t>Lifecycle Monitor</w:t>
            </w:r>
          </w:p>
        </w:tc>
        <w:tc>
          <w:tcPr>
            <w:tcW w:w="1296" w:type="dxa"/>
          </w:tcPr>
          <w:p w14:paraId="62F1617D" w14:textId="77777777" w:rsidR="006D5314" w:rsidRDefault="00000000">
            <w:r>
              <w:rPr>
                <w:color w:val="000000"/>
                <w:sz w:val="17"/>
              </w:rPr>
              <w:t>Intelligence</w:t>
            </w:r>
          </w:p>
        </w:tc>
        <w:tc>
          <w:tcPr>
            <w:tcW w:w="4320" w:type="dxa"/>
          </w:tcPr>
          <w:p w14:paraId="6135F1DE" w14:textId="77777777" w:rsidR="006D5314" w:rsidRDefault="00000000">
            <w:r>
              <w:rPr>
                <w:color w:val="000000"/>
                <w:sz w:val="17"/>
              </w:rPr>
              <w:t>Trigger tracking, stepdown alerts, maturity monitoring</w:t>
            </w:r>
          </w:p>
        </w:tc>
        <w:tc>
          <w:tcPr>
            <w:tcW w:w="1296" w:type="dxa"/>
          </w:tcPr>
          <w:p w14:paraId="6D8CBC58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  <w:tr w:rsidR="006D5314" w14:paraId="02840CB4" w14:textId="77777777">
        <w:trPr>
          <w:jc w:val="center"/>
        </w:trPr>
        <w:tc>
          <w:tcPr>
            <w:tcW w:w="432" w:type="dxa"/>
            <w:shd w:val="clear" w:color="auto" w:fill="F0F4F8"/>
          </w:tcPr>
          <w:p w14:paraId="03088C7F" w14:textId="77777777" w:rsidR="006D5314" w:rsidRDefault="00000000"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1728" w:type="dxa"/>
            <w:shd w:val="clear" w:color="auto" w:fill="F0F4F8"/>
          </w:tcPr>
          <w:p w14:paraId="7A029A88" w14:textId="77777777" w:rsidR="006D5314" w:rsidRDefault="00000000">
            <w:r>
              <w:rPr>
                <w:color w:val="000000"/>
                <w:sz w:val="17"/>
              </w:rPr>
              <w:t>Investor Reporting</w:t>
            </w:r>
          </w:p>
        </w:tc>
        <w:tc>
          <w:tcPr>
            <w:tcW w:w="1296" w:type="dxa"/>
            <w:shd w:val="clear" w:color="auto" w:fill="F0F4F8"/>
          </w:tcPr>
          <w:p w14:paraId="50EF4EAA" w14:textId="77777777" w:rsidR="006D5314" w:rsidRDefault="00000000">
            <w:r>
              <w:rPr>
                <w:color w:val="000000"/>
                <w:sz w:val="17"/>
              </w:rPr>
              <w:t>User-Facing</w:t>
            </w:r>
          </w:p>
        </w:tc>
        <w:tc>
          <w:tcPr>
            <w:tcW w:w="4320" w:type="dxa"/>
            <w:shd w:val="clear" w:color="auto" w:fill="F0F4F8"/>
          </w:tcPr>
          <w:p w14:paraId="07A9B8E3" w14:textId="77777777" w:rsidR="006D5314" w:rsidRDefault="00000000">
            <w:r>
              <w:rPr>
                <w:color w:val="000000"/>
                <w:sz w:val="17"/>
              </w:rPr>
              <w:t>Payment model output reports (Excel/PDF)</w:t>
            </w:r>
          </w:p>
        </w:tc>
        <w:tc>
          <w:tcPr>
            <w:tcW w:w="1296" w:type="dxa"/>
            <w:shd w:val="clear" w:color="auto" w:fill="F0F4F8"/>
          </w:tcPr>
          <w:p w14:paraId="152689E0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</w:tr>
    </w:tbl>
    <w:p w14:paraId="1EE7FCF5" w14:textId="77777777" w:rsidR="006D5314" w:rsidRDefault="00000000">
      <w:r>
        <w:br w:type="page"/>
      </w:r>
    </w:p>
    <w:p w14:paraId="44DFF2E3" w14:textId="77777777" w:rsidR="006D5314" w:rsidRDefault="00000000">
      <w:pPr>
        <w:pStyle w:val="Heading1"/>
      </w:pPr>
      <w:r>
        <w:rPr>
          <w:color w:val="0B1D3A"/>
        </w:rPr>
        <w:lastRenderedPageBreak/>
        <w:t>4. Deal Isolation Architecture</w:t>
      </w:r>
    </w:p>
    <w:p w14:paraId="5E75BB91" w14:textId="1C52BA0A" w:rsidR="006D5314" w:rsidRDefault="00000000">
      <w:r>
        <w:t xml:space="preserve">With 10,000+ deals, cross-contamination is </w:t>
      </w:r>
      <w:r w:rsidR="00C545BF">
        <w:t>inevitable</w:t>
      </w:r>
      <w:r>
        <w:t xml:space="preserve"> if not prevented by design. The DealScope enforcer applies six rules to every operation — file reads, vector queries, graph traversals, and LLM context.</w:t>
      </w:r>
    </w:p>
    <w:p w14:paraId="65A97FFE" w14:textId="77777777" w:rsidR="006D5314" w:rsidRDefault="00000000">
      <w:pPr>
        <w:jc w:val="center"/>
      </w:pPr>
      <w:r>
        <w:rPr>
          <w:noProof/>
        </w:rPr>
        <w:drawing>
          <wp:inline distT="0" distB="0" distL="0" distR="0" wp14:anchorId="4D832BAB" wp14:editId="3C2F0C13">
            <wp:extent cx="5943600" cy="3033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16B4" w14:textId="77777777" w:rsidR="006D5314" w:rsidRDefault="006D5314">
      <w:pPr>
        <w:spacing w:before="120" w:after="0"/>
      </w:pPr>
    </w:p>
    <w:p w14:paraId="4293D2A7" w14:textId="608552F7" w:rsidR="006D5314" w:rsidRDefault="00000000">
      <w:r>
        <w:rPr>
          <w:i/>
          <w:color w:val="666666"/>
        </w:rPr>
        <w:t xml:space="preserve">Exception: The Document Comparison Agent (#3) has read-only cross-deal access. It can read extractions and models from other </w:t>
      </w:r>
      <w:r w:rsidR="00C545BF">
        <w:rPr>
          <w:i/>
          <w:color w:val="666666"/>
        </w:rPr>
        <w:t>deals, but</w:t>
      </w:r>
      <w:r>
        <w:rPr>
          <w:i/>
          <w:color w:val="666666"/>
        </w:rPr>
        <w:t xml:space="preserve"> cannot write to any deal folder other than the active one.</w:t>
      </w:r>
    </w:p>
    <w:p w14:paraId="3C0533A6" w14:textId="77777777" w:rsidR="006D5314" w:rsidRDefault="00000000">
      <w:pPr>
        <w:pStyle w:val="Heading1"/>
      </w:pPr>
      <w:r>
        <w:rPr>
          <w:color w:val="0B1D3A"/>
        </w:rPr>
        <w:t>5. Skill Layer</w:t>
      </w:r>
    </w:p>
    <w:p w14:paraId="2E9B3F1F" w14:textId="2515A664" w:rsidR="006D5314" w:rsidRDefault="00000000">
      <w:r>
        <w:t xml:space="preserve">Skills are pure Python functions </w:t>
      </w:r>
      <w:r w:rsidR="00C545BF">
        <w:t>that are testable without an</w:t>
      </w:r>
      <w:r>
        <w:t xml:space="preserve"> LLM. They form the computational backbone that agents compose via the tool registry. 13 skills total — 2 reused as-is, 2 extended, 9 new.</w:t>
      </w:r>
    </w:p>
    <w:p w14:paraId="14D15D9C" w14:textId="77777777" w:rsidR="006D5314" w:rsidRDefault="00000000">
      <w:pPr>
        <w:jc w:val="center"/>
      </w:pPr>
      <w:r>
        <w:rPr>
          <w:noProof/>
        </w:rPr>
        <w:drawing>
          <wp:inline distT="0" distB="0" distL="0" distR="0" wp14:anchorId="73EEFD48" wp14:editId="32779ED4">
            <wp:extent cx="6217920" cy="28643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D8E1" w14:textId="77777777" w:rsidR="006D5314" w:rsidRDefault="00000000">
      <w:r>
        <w:br w:type="page"/>
      </w:r>
    </w:p>
    <w:p w14:paraId="1E8CF3DA" w14:textId="77777777" w:rsidR="006D5314" w:rsidRDefault="00000000">
      <w:pPr>
        <w:pStyle w:val="Heading1"/>
      </w:pPr>
      <w:r>
        <w:rPr>
          <w:color w:val="0B1D3A"/>
        </w:rPr>
        <w:lastRenderedPageBreak/>
        <w:t>6. Data Architecture</w:t>
      </w:r>
    </w:p>
    <w:p w14:paraId="2073A9F2" w14:textId="77777777" w:rsidR="006D5314" w:rsidRDefault="00000000">
      <w:pPr>
        <w:pStyle w:val="Heading2"/>
      </w:pPr>
      <w:r>
        <w:rPr>
          <w:color w:val="1A3C6E"/>
        </w:rPr>
        <w:t>Deal Folder Structure</w:t>
      </w:r>
    </w:p>
    <w:p w14:paraId="104B61CA" w14:textId="66361E0B" w:rsidR="006D5314" w:rsidRDefault="00000000">
      <w:r>
        <w:t xml:space="preserve">Each deal is a self-contained folder under deals/&lt;deal_id&gt;/ with a standardized </w:t>
      </w:r>
      <w:r w:rsidR="00C545BF">
        <w:t>structure that supports</w:t>
      </w:r>
      <w:r>
        <w:t xml:space="preserve"> multiple source documents, versioned amendments, and all pipeline artifacts.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6D5314" w14:paraId="4BB6B827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36F330B0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Folder / File</w:t>
            </w:r>
          </w:p>
        </w:tc>
        <w:tc>
          <w:tcPr>
            <w:tcW w:w="7200" w:type="dxa"/>
            <w:shd w:val="clear" w:color="auto" w:fill="1A3C6E"/>
          </w:tcPr>
          <w:p w14:paraId="2A9FB385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 w:rsidR="006D5314" w14:paraId="4C0A5922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3BC38AE8" w14:textId="77777777" w:rsidR="006D5314" w:rsidRDefault="00000000">
            <w:r>
              <w:rPr>
                <w:color w:val="000000"/>
                <w:sz w:val="17"/>
              </w:rPr>
              <w:t>deal_manifest.json</w:t>
            </w:r>
          </w:p>
        </w:tc>
        <w:tc>
          <w:tcPr>
            <w:tcW w:w="7200" w:type="dxa"/>
            <w:shd w:val="clear" w:color="auto" w:fill="F0F4F8"/>
          </w:tcPr>
          <w:p w14:paraId="57B4BED8" w14:textId="77777777" w:rsidR="006D5314" w:rsidRDefault="00000000">
            <w:r>
              <w:rPr>
                <w:color w:val="000000"/>
                <w:sz w:val="17"/>
              </w:rPr>
              <w:t>Deal metadata, payment source of truth, document registry</w:t>
            </w:r>
          </w:p>
        </w:tc>
      </w:tr>
      <w:tr w:rsidR="006D5314" w14:paraId="7EE353BB" w14:textId="77777777">
        <w:trPr>
          <w:jc w:val="center"/>
        </w:trPr>
        <w:tc>
          <w:tcPr>
            <w:tcW w:w="2880" w:type="dxa"/>
          </w:tcPr>
          <w:p w14:paraId="440A4013" w14:textId="77777777" w:rsidR="006D5314" w:rsidRDefault="00000000">
            <w:r>
              <w:rPr>
                <w:color w:val="000000"/>
                <w:sz w:val="17"/>
              </w:rPr>
              <w:t>documents/&lt;type&gt;/</w:t>
            </w:r>
          </w:p>
        </w:tc>
        <w:tc>
          <w:tcPr>
            <w:tcW w:w="7200" w:type="dxa"/>
          </w:tcPr>
          <w:p w14:paraId="5848E0C2" w14:textId="77777777" w:rsidR="006D5314" w:rsidRDefault="00000000">
            <w:r>
              <w:rPr>
                <w:color w:val="000000"/>
                <w:sz w:val="17"/>
              </w:rPr>
              <w:t>Source documents: source.docx, full.md, metadata.json, sections/, extractions/</w:t>
            </w:r>
          </w:p>
        </w:tc>
      </w:tr>
      <w:tr w:rsidR="006D5314" w14:paraId="5D85E533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210244B" w14:textId="77777777" w:rsidR="006D5314" w:rsidRDefault="00000000">
            <w:r>
              <w:rPr>
                <w:color w:val="000000"/>
                <w:sz w:val="17"/>
              </w:rPr>
              <w:t>data/</w:t>
            </w:r>
          </w:p>
        </w:tc>
        <w:tc>
          <w:tcPr>
            <w:tcW w:w="7200" w:type="dxa"/>
            <w:shd w:val="clear" w:color="auto" w:fill="F0F4F8"/>
          </w:tcPr>
          <w:p w14:paraId="704D38B8" w14:textId="77777777" w:rsidR="006D5314" w:rsidRDefault="00000000">
            <w:r>
              <w:rPr>
                <w:color w:val="000000"/>
                <w:sz w:val="17"/>
              </w:rPr>
              <w:t>deal_setup.csv, classes_setup.csv, month_N/ (inputs + teaching output)</w:t>
            </w:r>
          </w:p>
        </w:tc>
      </w:tr>
      <w:tr w:rsidR="006D5314" w14:paraId="01562CEA" w14:textId="77777777">
        <w:trPr>
          <w:jc w:val="center"/>
        </w:trPr>
        <w:tc>
          <w:tcPr>
            <w:tcW w:w="2880" w:type="dxa"/>
          </w:tcPr>
          <w:p w14:paraId="74B6C731" w14:textId="77777777" w:rsidR="006D5314" w:rsidRDefault="00000000">
            <w:r>
              <w:rPr>
                <w:color w:val="000000"/>
                <w:sz w:val="17"/>
              </w:rPr>
              <w:t>vectorstore/</w:t>
            </w:r>
          </w:p>
        </w:tc>
        <w:tc>
          <w:tcPr>
            <w:tcW w:w="7200" w:type="dxa"/>
          </w:tcPr>
          <w:p w14:paraId="230491B2" w14:textId="77777777" w:rsidR="006D5314" w:rsidRDefault="00000000">
            <w:r>
              <w:rPr>
                <w:color w:val="000000"/>
                <w:sz w:val="17"/>
              </w:rPr>
              <w:t>Combined Chroma DB from ALL documents (per-deal collection)</w:t>
            </w:r>
          </w:p>
        </w:tc>
      </w:tr>
      <w:tr w:rsidR="006D5314" w14:paraId="12307EBE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205B8EA" w14:textId="77777777" w:rsidR="006D5314" w:rsidRDefault="00000000">
            <w:r>
              <w:rPr>
                <w:color w:val="000000"/>
                <w:sz w:val="17"/>
              </w:rPr>
              <w:t>graph/</w:t>
            </w:r>
          </w:p>
        </w:tc>
        <w:tc>
          <w:tcPr>
            <w:tcW w:w="7200" w:type="dxa"/>
            <w:shd w:val="clear" w:color="auto" w:fill="F0F4F8"/>
          </w:tcPr>
          <w:p w14:paraId="1093D3C9" w14:textId="77777777" w:rsidR="006D5314" w:rsidRDefault="00000000">
            <w:r>
              <w:rPr>
                <w:color w:val="000000"/>
                <w:sz w:val="17"/>
              </w:rPr>
              <w:t>Combined NetworkX graph from ALL documents (pickle + JSON)</w:t>
            </w:r>
          </w:p>
        </w:tc>
      </w:tr>
      <w:tr w:rsidR="006D5314" w14:paraId="0E95C147" w14:textId="77777777">
        <w:trPr>
          <w:jc w:val="center"/>
        </w:trPr>
        <w:tc>
          <w:tcPr>
            <w:tcW w:w="2880" w:type="dxa"/>
          </w:tcPr>
          <w:p w14:paraId="697B05C1" w14:textId="77777777" w:rsidR="006D5314" w:rsidRDefault="00000000">
            <w:r>
              <w:rPr>
                <w:color w:val="000000"/>
                <w:sz w:val="17"/>
              </w:rPr>
              <w:t>governing_docs/</w:t>
            </w:r>
          </w:p>
        </w:tc>
        <w:tc>
          <w:tcPr>
            <w:tcW w:w="7200" w:type="dxa"/>
          </w:tcPr>
          <w:p w14:paraId="2F98A8F0" w14:textId="1D06CB01" w:rsidR="006D5314" w:rsidRDefault="00000000">
            <w:r>
              <w:rPr>
                <w:color w:val="000000"/>
                <w:sz w:val="17"/>
              </w:rPr>
              <w:t xml:space="preserve">Enhanced markdown generated from </w:t>
            </w:r>
            <w:r w:rsidR="00C545BF">
              <w:rPr>
                <w:color w:val="000000"/>
                <w:sz w:val="17"/>
              </w:rPr>
              <w:t xml:space="preserve">the </w:t>
            </w:r>
            <w:r>
              <w:rPr>
                <w:color w:val="000000"/>
                <w:sz w:val="17"/>
              </w:rPr>
              <w:t>payment source of truth ONLY</w:t>
            </w:r>
          </w:p>
        </w:tc>
      </w:tr>
      <w:tr w:rsidR="006D5314" w14:paraId="4FEDA076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22247C37" w14:textId="77777777" w:rsidR="006D5314" w:rsidRDefault="00000000">
            <w:r>
              <w:rPr>
                <w:color w:val="000000"/>
                <w:sz w:val="17"/>
              </w:rPr>
              <w:t>models/</w:t>
            </w:r>
          </w:p>
        </w:tc>
        <w:tc>
          <w:tcPr>
            <w:tcW w:w="7200" w:type="dxa"/>
            <w:shd w:val="clear" w:color="auto" w:fill="F0F4F8"/>
          </w:tcPr>
          <w:p w14:paraId="6CBDFF07" w14:textId="77777777" w:rsidR="006D5314" w:rsidRDefault="00000000">
            <w:r>
              <w:rPr>
                <w:color w:val="000000"/>
                <w:sz w:val="17"/>
              </w:rPr>
              <w:t>payment_model.py + VALIDATION_NOTES.md</w:t>
            </w:r>
          </w:p>
        </w:tc>
      </w:tr>
      <w:tr w:rsidR="006D5314" w14:paraId="330262DC" w14:textId="77777777">
        <w:trPr>
          <w:jc w:val="center"/>
        </w:trPr>
        <w:tc>
          <w:tcPr>
            <w:tcW w:w="2880" w:type="dxa"/>
          </w:tcPr>
          <w:p w14:paraId="6A319E84" w14:textId="77777777" w:rsidR="006D5314" w:rsidRDefault="00000000">
            <w:r>
              <w:rPr>
                <w:color w:val="000000"/>
                <w:sz w:val="17"/>
              </w:rPr>
              <w:t>runs/month_N/</w:t>
            </w:r>
          </w:p>
        </w:tc>
        <w:tc>
          <w:tcPr>
            <w:tcW w:w="7200" w:type="dxa"/>
          </w:tcPr>
          <w:p w14:paraId="0C9B0B04" w14:textId="77777777" w:rsidR="006D5314" w:rsidRDefault="00000000">
            <w:r>
              <w:rPr>
                <w:color w:val="000000"/>
                <w:sz w:val="17"/>
              </w:rPr>
              <w:t>output.csv + run_metadata.json per month</w:t>
            </w:r>
          </w:p>
        </w:tc>
      </w:tr>
      <w:tr w:rsidR="006D5314" w14:paraId="4EEC855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7D97538E" w14:textId="77777777" w:rsidR="006D5314" w:rsidRDefault="00000000">
            <w:r>
              <w:rPr>
                <w:color w:val="000000"/>
                <w:sz w:val="17"/>
              </w:rPr>
              <w:t>comparison/</w:t>
            </w:r>
          </w:p>
        </w:tc>
        <w:tc>
          <w:tcPr>
            <w:tcW w:w="7200" w:type="dxa"/>
            <w:shd w:val="clear" w:color="auto" w:fill="F0F4F8"/>
          </w:tcPr>
          <w:p w14:paraId="316D7349" w14:textId="77777777" w:rsidR="006D5314" w:rsidRDefault="00000000">
            <w:r>
              <w:rPr>
                <w:color w:val="000000"/>
                <w:sz w:val="17"/>
              </w:rPr>
              <w:t>closest_match, delta_report, language_flags, teaching_recommendation</w:t>
            </w:r>
          </w:p>
        </w:tc>
      </w:tr>
      <w:tr w:rsidR="006D5314" w14:paraId="417DD1F4" w14:textId="77777777">
        <w:trPr>
          <w:jc w:val="center"/>
        </w:trPr>
        <w:tc>
          <w:tcPr>
            <w:tcW w:w="2880" w:type="dxa"/>
          </w:tcPr>
          <w:p w14:paraId="62C55CC9" w14:textId="77777777" w:rsidR="006D5314" w:rsidRDefault="00000000">
            <w:r>
              <w:rPr>
                <w:color w:val="000000"/>
                <w:sz w:val="17"/>
              </w:rPr>
              <w:t>amendments/</w:t>
            </w:r>
          </w:p>
        </w:tc>
        <w:tc>
          <w:tcPr>
            <w:tcW w:w="7200" w:type="dxa"/>
          </w:tcPr>
          <w:p w14:paraId="48856B9A" w14:textId="77777777" w:rsidR="006D5314" w:rsidRDefault="00000000">
            <w:r>
              <w:rPr>
                <w:color w:val="000000"/>
                <w:sz w:val="17"/>
              </w:rPr>
              <w:t>v1_original/, v2_amended/, active/ (version chain)</w:t>
            </w:r>
          </w:p>
        </w:tc>
      </w:tr>
      <w:tr w:rsidR="006D5314" w14:paraId="7EDBE183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2EC63C5" w14:textId="77777777" w:rsidR="006D5314" w:rsidRDefault="00000000">
            <w:r>
              <w:rPr>
                <w:color w:val="000000"/>
                <w:sz w:val="17"/>
              </w:rPr>
              <w:t>ingestion_manifest.json</w:t>
            </w:r>
          </w:p>
        </w:tc>
        <w:tc>
          <w:tcPr>
            <w:tcW w:w="7200" w:type="dxa"/>
            <w:shd w:val="clear" w:color="auto" w:fill="F0F4F8"/>
          </w:tcPr>
          <w:p w14:paraId="11BC4626" w14:textId="77777777" w:rsidR="006D5314" w:rsidRDefault="00000000">
            <w:r>
              <w:rPr>
                <w:color w:val="000000"/>
                <w:sz w:val="17"/>
              </w:rPr>
              <w:t>Artifact inventory + readiness status</w:t>
            </w:r>
          </w:p>
        </w:tc>
      </w:tr>
    </w:tbl>
    <w:p w14:paraId="54676A41" w14:textId="77777777" w:rsidR="006D5314" w:rsidRDefault="006D5314">
      <w:pPr>
        <w:spacing w:before="160" w:after="0"/>
      </w:pPr>
    </w:p>
    <w:p w14:paraId="1E642FA2" w14:textId="77777777" w:rsidR="006D5314" w:rsidRDefault="00000000">
      <w:pPr>
        <w:pStyle w:val="Heading2"/>
      </w:pPr>
      <w:r>
        <w:rPr>
          <w:color w:val="1A3C6E"/>
        </w:rPr>
        <w:t>Graph Schema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6048"/>
      </w:tblGrid>
      <w:tr w:rsidR="006D5314" w14:paraId="28C3C7A0" w14:textId="77777777">
        <w:trPr>
          <w:jc w:val="center"/>
        </w:trPr>
        <w:tc>
          <w:tcPr>
            <w:tcW w:w="1440" w:type="dxa"/>
            <w:shd w:val="clear" w:color="auto" w:fill="1A3C6E"/>
          </w:tcPr>
          <w:p w14:paraId="04842289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Node Type</w:t>
            </w:r>
          </w:p>
        </w:tc>
        <w:tc>
          <w:tcPr>
            <w:tcW w:w="2160" w:type="dxa"/>
            <w:shd w:val="clear" w:color="auto" w:fill="1A3C6E"/>
          </w:tcPr>
          <w:p w14:paraId="5C2D9C96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6048" w:type="dxa"/>
            <w:shd w:val="clear" w:color="auto" w:fill="1A3C6E"/>
          </w:tcPr>
          <w:p w14:paraId="5CDD16E2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Key Attributes</w:t>
            </w:r>
          </w:p>
        </w:tc>
      </w:tr>
      <w:tr w:rsidR="006D5314" w14:paraId="11393A7C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79CE11B3" w14:textId="77777777" w:rsidR="006D5314" w:rsidRDefault="00000000">
            <w:r>
              <w:rPr>
                <w:color w:val="000000"/>
                <w:sz w:val="17"/>
              </w:rPr>
              <w:t>Deal</w:t>
            </w:r>
          </w:p>
        </w:tc>
        <w:tc>
          <w:tcPr>
            <w:tcW w:w="2160" w:type="dxa"/>
            <w:shd w:val="clear" w:color="auto" w:fill="F0F4F8"/>
          </w:tcPr>
          <w:p w14:paraId="7189F24A" w14:textId="77777777" w:rsidR="006D5314" w:rsidRDefault="00000000">
            <w:r>
              <w:rPr>
                <w:color w:val="000000"/>
                <w:sz w:val="17"/>
              </w:rPr>
              <w:t>One per deal</w:t>
            </w:r>
          </w:p>
        </w:tc>
        <w:tc>
          <w:tcPr>
            <w:tcW w:w="6048" w:type="dxa"/>
            <w:shd w:val="clear" w:color="auto" w:fill="F0F4F8"/>
          </w:tcPr>
          <w:p w14:paraId="5421013C" w14:textId="77777777" w:rsidR="006D5314" w:rsidRDefault="00000000">
            <w:r>
              <w:rPr>
                <w:color w:val="000000"/>
                <w:sz w:val="17"/>
              </w:rPr>
              <w:t>deal_id, name, issuer</w:t>
            </w:r>
          </w:p>
        </w:tc>
      </w:tr>
      <w:tr w:rsidR="006D5314" w14:paraId="67177B8D" w14:textId="77777777">
        <w:trPr>
          <w:jc w:val="center"/>
        </w:trPr>
        <w:tc>
          <w:tcPr>
            <w:tcW w:w="1440" w:type="dxa"/>
          </w:tcPr>
          <w:p w14:paraId="5B8558CC" w14:textId="77777777" w:rsidR="006D5314" w:rsidRDefault="00000000">
            <w:r>
              <w:rPr>
                <w:color w:val="000000"/>
                <w:sz w:val="17"/>
              </w:rPr>
              <w:t>Section</w:t>
            </w:r>
          </w:p>
        </w:tc>
        <w:tc>
          <w:tcPr>
            <w:tcW w:w="2160" w:type="dxa"/>
          </w:tcPr>
          <w:p w14:paraId="25AC7B54" w14:textId="77777777" w:rsidR="006D5314" w:rsidRDefault="00000000">
            <w:r>
              <w:rPr>
                <w:color w:val="000000"/>
                <w:sz w:val="17"/>
              </w:rPr>
              <w:t>Document sections</w:t>
            </w:r>
          </w:p>
        </w:tc>
        <w:tc>
          <w:tcPr>
            <w:tcW w:w="6048" w:type="dxa"/>
          </w:tcPr>
          <w:p w14:paraId="65040A99" w14:textId="77777777" w:rsidR="006D5314" w:rsidRDefault="00000000">
            <w:r>
              <w:rPr>
                <w:color w:val="000000"/>
                <w:sz w:val="17"/>
              </w:rPr>
              <w:t>section_type, source_document</w:t>
            </w:r>
          </w:p>
        </w:tc>
      </w:tr>
      <w:tr w:rsidR="006D5314" w14:paraId="7D676B2A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0AEBC69D" w14:textId="77777777" w:rsidR="006D5314" w:rsidRDefault="00000000">
            <w:r>
              <w:rPr>
                <w:color w:val="000000"/>
                <w:sz w:val="17"/>
              </w:rPr>
              <w:t>Term</w:t>
            </w:r>
          </w:p>
        </w:tc>
        <w:tc>
          <w:tcPr>
            <w:tcW w:w="2160" w:type="dxa"/>
            <w:shd w:val="clear" w:color="auto" w:fill="F0F4F8"/>
          </w:tcPr>
          <w:p w14:paraId="122F2837" w14:textId="77777777" w:rsidR="006D5314" w:rsidRDefault="00000000">
            <w:r>
              <w:rPr>
                <w:color w:val="000000"/>
                <w:sz w:val="17"/>
              </w:rPr>
              <w:t>Defined terms</w:t>
            </w:r>
          </w:p>
        </w:tc>
        <w:tc>
          <w:tcPr>
            <w:tcW w:w="6048" w:type="dxa"/>
            <w:shd w:val="clear" w:color="auto" w:fill="F0F4F8"/>
          </w:tcPr>
          <w:p w14:paraId="36267BC8" w14:textId="77777777" w:rsidR="006D5314" w:rsidRDefault="00000000">
            <w:r>
              <w:rPr>
                <w:color w:val="000000"/>
                <w:sz w:val="17"/>
              </w:rPr>
              <w:t>term, definition, value, category</w:t>
            </w:r>
          </w:p>
        </w:tc>
      </w:tr>
      <w:tr w:rsidR="006D5314" w14:paraId="47146C92" w14:textId="77777777">
        <w:trPr>
          <w:jc w:val="center"/>
        </w:trPr>
        <w:tc>
          <w:tcPr>
            <w:tcW w:w="1440" w:type="dxa"/>
          </w:tcPr>
          <w:p w14:paraId="03871D5A" w14:textId="77777777" w:rsidR="006D5314" w:rsidRDefault="00000000">
            <w:r>
              <w:rPr>
                <w:color w:val="000000"/>
                <w:sz w:val="17"/>
              </w:rPr>
              <w:t>Rule</w:t>
            </w:r>
          </w:p>
        </w:tc>
        <w:tc>
          <w:tcPr>
            <w:tcW w:w="2160" w:type="dxa"/>
          </w:tcPr>
          <w:p w14:paraId="717DB92B" w14:textId="77777777" w:rsidR="006D5314" w:rsidRDefault="00000000">
            <w:r>
              <w:rPr>
                <w:color w:val="000000"/>
                <w:sz w:val="17"/>
              </w:rPr>
              <w:t>Waterfall rules</w:t>
            </w:r>
          </w:p>
        </w:tc>
        <w:tc>
          <w:tcPr>
            <w:tcW w:w="6048" w:type="dxa"/>
          </w:tcPr>
          <w:p w14:paraId="7F359EA7" w14:textId="77777777" w:rsidR="006D5314" w:rsidRDefault="00000000">
            <w:r>
              <w:rPr>
                <w:color w:val="000000"/>
                <w:sz w:val="17"/>
              </w:rPr>
              <w:t>rule_id, priority, rule_type, pays_to</w:t>
            </w:r>
          </w:p>
        </w:tc>
      </w:tr>
      <w:tr w:rsidR="006D5314" w14:paraId="3BFD9C3A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7595F946" w14:textId="77777777" w:rsidR="006D5314" w:rsidRDefault="00000000">
            <w:r>
              <w:rPr>
                <w:color w:val="000000"/>
                <w:sz w:val="17"/>
              </w:rPr>
              <w:t>Account</w:t>
            </w:r>
          </w:p>
        </w:tc>
        <w:tc>
          <w:tcPr>
            <w:tcW w:w="2160" w:type="dxa"/>
            <w:shd w:val="clear" w:color="auto" w:fill="F0F4F8"/>
          </w:tcPr>
          <w:p w14:paraId="1588E346" w14:textId="77777777" w:rsidR="006D5314" w:rsidRDefault="00000000">
            <w:r>
              <w:rPr>
                <w:color w:val="000000"/>
                <w:sz w:val="17"/>
              </w:rPr>
              <w:t>Named accounts</w:t>
            </w:r>
          </w:p>
        </w:tc>
        <w:tc>
          <w:tcPr>
            <w:tcW w:w="6048" w:type="dxa"/>
            <w:shd w:val="clear" w:color="auto" w:fill="F0F4F8"/>
          </w:tcPr>
          <w:p w14:paraId="3F83BD2F" w14:textId="77777777" w:rsidR="006D5314" w:rsidRDefault="00000000">
            <w:r>
              <w:rPr>
                <w:color w:val="000000"/>
                <w:sz w:val="17"/>
              </w:rPr>
              <w:t>account_name, purpose, flow_rules</w:t>
            </w:r>
          </w:p>
        </w:tc>
      </w:tr>
      <w:tr w:rsidR="006D5314" w14:paraId="32AF0037" w14:textId="77777777">
        <w:trPr>
          <w:jc w:val="center"/>
        </w:trPr>
        <w:tc>
          <w:tcPr>
            <w:tcW w:w="1440" w:type="dxa"/>
          </w:tcPr>
          <w:p w14:paraId="0B5F22FB" w14:textId="77777777" w:rsidR="006D5314" w:rsidRDefault="00000000">
            <w:r>
              <w:rPr>
                <w:color w:val="000000"/>
                <w:sz w:val="17"/>
              </w:rPr>
              <w:t>Class</w:t>
            </w:r>
          </w:p>
        </w:tc>
        <w:tc>
          <w:tcPr>
            <w:tcW w:w="2160" w:type="dxa"/>
          </w:tcPr>
          <w:p w14:paraId="5BCDBCB7" w14:textId="77777777" w:rsidR="006D5314" w:rsidRDefault="00000000">
            <w:r>
              <w:rPr>
                <w:color w:val="000000"/>
                <w:sz w:val="17"/>
              </w:rPr>
              <w:t>Certificate classes</w:t>
            </w:r>
          </w:p>
        </w:tc>
        <w:tc>
          <w:tcPr>
            <w:tcW w:w="6048" w:type="dxa"/>
          </w:tcPr>
          <w:p w14:paraId="7ECDA7E5" w14:textId="77777777" w:rsidR="006D5314" w:rsidRDefault="00000000">
            <w:r>
              <w:rPr>
                <w:color w:val="000000"/>
                <w:sz w:val="17"/>
              </w:rPr>
              <w:t>class_name, group, balance, margin</w:t>
            </w:r>
          </w:p>
        </w:tc>
      </w:tr>
      <w:tr w:rsidR="006D5314" w14:paraId="7886481E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7EA819EA" w14:textId="77777777" w:rsidR="006D5314" w:rsidRDefault="00000000">
            <w:r>
              <w:rPr>
                <w:color w:val="000000"/>
                <w:sz w:val="17"/>
              </w:rPr>
              <w:t>Trigger</w:t>
            </w:r>
          </w:p>
        </w:tc>
        <w:tc>
          <w:tcPr>
            <w:tcW w:w="2160" w:type="dxa"/>
            <w:shd w:val="clear" w:color="auto" w:fill="F0F4F8"/>
          </w:tcPr>
          <w:p w14:paraId="11F72158" w14:textId="77777777" w:rsidR="006D5314" w:rsidRDefault="00000000">
            <w:r>
              <w:rPr>
                <w:color w:val="000000"/>
                <w:sz w:val="17"/>
              </w:rPr>
              <w:t>Trigger events</w:t>
            </w:r>
          </w:p>
        </w:tc>
        <w:tc>
          <w:tcPr>
            <w:tcW w:w="6048" w:type="dxa"/>
            <w:shd w:val="clear" w:color="auto" w:fill="F0F4F8"/>
          </w:tcPr>
          <w:p w14:paraId="50C6DFD8" w14:textId="77777777" w:rsidR="006D5314" w:rsidRDefault="00000000">
            <w:r>
              <w:rPr>
                <w:color w:val="000000"/>
                <w:sz w:val="17"/>
              </w:rPr>
              <w:t>trigger_name, condition, effect</w:t>
            </w:r>
          </w:p>
        </w:tc>
      </w:tr>
      <w:tr w:rsidR="006D5314" w14:paraId="5CDDC92E" w14:textId="77777777">
        <w:trPr>
          <w:jc w:val="center"/>
        </w:trPr>
        <w:tc>
          <w:tcPr>
            <w:tcW w:w="1440" w:type="dxa"/>
          </w:tcPr>
          <w:p w14:paraId="5289A141" w14:textId="77777777" w:rsidR="006D5314" w:rsidRDefault="00000000">
            <w:r>
              <w:rPr>
                <w:color w:val="000000"/>
                <w:sz w:val="17"/>
              </w:rPr>
              <w:t>Fee</w:t>
            </w:r>
          </w:p>
        </w:tc>
        <w:tc>
          <w:tcPr>
            <w:tcW w:w="2160" w:type="dxa"/>
          </w:tcPr>
          <w:p w14:paraId="04FC2C49" w14:textId="77777777" w:rsidR="006D5314" w:rsidRDefault="00000000">
            <w:r>
              <w:rPr>
                <w:color w:val="000000"/>
                <w:sz w:val="17"/>
              </w:rPr>
              <w:t>Service fees</w:t>
            </w:r>
          </w:p>
        </w:tc>
        <w:tc>
          <w:tcPr>
            <w:tcW w:w="6048" w:type="dxa"/>
          </w:tcPr>
          <w:p w14:paraId="593B8EB0" w14:textId="77777777" w:rsidR="006D5314" w:rsidRDefault="00000000">
            <w:r>
              <w:rPr>
                <w:color w:val="000000"/>
                <w:sz w:val="17"/>
              </w:rPr>
              <w:t>fee_name, rate, recipient</w:t>
            </w:r>
          </w:p>
        </w:tc>
      </w:tr>
    </w:tbl>
    <w:p w14:paraId="437BE258" w14:textId="77777777" w:rsidR="006D5314" w:rsidRDefault="006D5314">
      <w:pPr>
        <w:spacing w:before="160" w:after="0"/>
      </w:pPr>
    </w:p>
    <w:p w14:paraId="02A734BF" w14:textId="77777777" w:rsidR="006D5314" w:rsidRDefault="00000000">
      <w:pPr>
        <w:pStyle w:val="Heading2"/>
      </w:pPr>
      <w:r>
        <w:rPr>
          <w:color w:val="1A3C6E"/>
        </w:rPr>
        <w:t>Embedding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600"/>
        <w:gridCol w:w="2880"/>
      </w:tblGrid>
      <w:tr w:rsidR="006D5314" w14:paraId="31016D76" w14:textId="77777777">
        <w:trPr>
          <w:jc w:val="center"/>
        </w:trPr>
        <w:tc>
          <w:tcPr>
            <w:tcW w:w="2880" w:type="dxa"/>
            <w:shd w:val="clear" w:color="auto" w:fill="1A3C6E"/>
          </w:tcPr>
          <w:p w14:paraId="639F30A4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w="3600" w:type="dxa"/>
            <w:shd w:val="clear" w:color="auto" w:fill="1A3C6E"/>
          </w:tcPr>
          <w:p w14:paraId="6D19F8B1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Chunking</w:t>
            </w:r>
          </w:p>
        </w:tc>
        <w:tc>
          <w:tcPr>
            <w:tcW w:w="2880" w:type="dxa"/>
            <w:shd w:val="clear" w:color="auto" w:fill="1A3C6E"/>
          </w:tcPr>
          <w:p w14:paraId="18668B79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 w:rsidR="006D5314" w14:paraId="7E9BE38F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1ED10CCE" w14:textId="77777777" w:rsidR="006D5314" w:rsidRDefault="00000000">
            <w:r>
              <w:rPr>
                <w:color w:val="000000"/>
                <w:sz w:val="17"/>
              </w:rPr>
              <w:t>Section markdowns</w:t>
            </w:r>
          </w:p>
        </w:tc>
        <w:tc>
          <w:tcPr>
            <w:tcW w:w="3600" w:type="dxa"/>
            <w:shd w:val="clear" w:color="auto" w:fill="F0F4F8"/>
          </w:tcPr>
          <w:p w14:paraId="54E4F282" w14:textId="77777777" w:rsidR="006D5314" w:rsidRDefault="00000000">
            <w:r>
              <w:rPr>
                <w:color w:val="000000"/>
                <w:sz w:val="17"/>
              </w:rPr>
              <w:t>~1000 chars at sentence boundaries</w:t>
            </w:r>
          </w:p>
        </w:tc>
        <w:tc>
          <w:tcPr>
            <w:tcW w:w="2880" w:type="dxa"/>
            <w:shd w:val="clear" w:color="auto" w:fill="F0F4F8"/>
          </w:tcPr>
          <w:p w14:paraId="6E383D7D" w14:textId="77777777" w:rsidR="006D5314" w:rsidRDefault="00000000">
            <w:r>
              <w:rPr>
                <w:color w:val="000000"/>
                <w:sz w:val="17"/>
              </w:rPr>
              <w:t>All documents</w:t>
            </w:r>
          </w:p>
        </w:tc>
      </w:tr>
      <w:tr w:rsidR="006D5314" w14:paraId="657C10CD" w14:textId="77777777">
        <w:trPr>
          <w:jc w:val="center"/>
        </w:trPr>
        <w:tc>
          <w:tcPr>
            <w:tcW w:w="2880" w:type="dxa"/>
          </w:tcPr>
          <w:p w14:paraId="3D75EE98" w14:textId="77777777" w:rsidR="006D5314" w:rsidRDefault="00000000">
            <w:r>
              <w:rPr>
                <w:color w:val="000000"/>
                <w:sz w:val="17"/>
              </w:rPr>
              <w:t>Definition entries</w:t>
            </w:r>
          </w:p>
        </w:tc>
        <w:tc>
          <w:tcPr>
            <w:tcW w:w="3600" w:type="dxa"/>
          </w:tcPr>
          <w:p w14:paraId="704F0A9E" w14:textId="77777777" w:rsidR="006D5314" w:rsidRDefault="00000000">
            <w:r>
              <w:rPr>
                <w:color w:val="000000"/>
                <w:sz w:val="17"/>
              </w:rPr>
              <w:t>Term name + definition text</w:t>
            </w:r>
          </w:p>
        </w:tc>
        <w:tc>
          <w:tcPr>
            <w:tcW w:w="2880" w:type="dxa"/>
          </w:tcPr>
          <w:p w14:paraId="23574197" w14:textId="77777777" w:rsidR="006D5314" w:rsidRDefault="00000000">
            <w:r>
              <w:rPr>
                <w:color w:val="000000"/>
                <w:sz w:val="17"/>
              </w:rPr>
              <w:t>All documents</w:t>
            </w:r>
          </w:p>
        </w:tc>
      </w:tr>
      <w:tr w:rsidR="006D5314" w14:paraId="059EDF13" w14:textId="77777777">
        <w:trPr>
          <w:jc w:val="center"/>
        </w:trPr>
        <w:tc>
          <w:tcPr>
            <w:tcW w:w="2880" w:type="dxa"/>
            <w:shd w:val="clear" w:color="auto" w:fill="F0F4F8"/>
          </w:tcPr>
          <w:p w14:paraId="639D653B" w14:textId="77777777" w:rsidR="006D5314" w:rsidRDefault="00000000">
            <w:r>
              <w:rPr>
                <w:color w:val="000000"/>
                <w:sz w:val="17"/>
              </w:rPr>
              <w:t>Waterfall rules</w:t>
            </w:r>
          </w:p>
        </w:tc>
        <w:tc>
          <w:tcPr>
            <w:tcW w:w="3600" w:type="dxa"/>
            <w:shd w:val="clear" w:color="auto" w:fill="F0F4F8"/>
          </w:tcPr>
          <w:p w14:paraId="284183B1" w14:textId="77777777" w:rsidR="006D5314" w:rsidRDefault="00000000">
            <w:r>
              <w:rPr>
                <w:color w:val="000000"/>
                <w:sz w:val="17"/>
              </w:rPr>
              <w:t>Rule text + priority + dependencies</w:t>
            </w:r>
          </w:p>
        </w:tc>
        <w:tc>
          <w:tcPr>
            <w:tcW w:w="2880" w:type="dxa"/>
            <w:shd w:val="clear" w:color="auto" w:fill="F0F4F8"/>
          </w:tcPr>
          <w:p w14:paraId="7465EF6B" w14:textId="77777777" w:rsidR="006D5314" w:rsidRDefault="00000000">
            <w:r>
              <w:rPr>
                <w:color w:val="000000"/>
                <w:sz w:val="17"/>
              </w:rPr>
              <w:t>All documents</w:t>
            </w:r>
          </w:p>
        </w:tc>
      </w:tr>
      <w:tr w:rsidR="006D5314" w14:paraId="01DF962D" w14:textId="77777777">
        <w:trPr>
          <w:jc w:val="center"/>
        </w:trPr>
        <w:tc>
          <w:tcPr>
            <w:tcW w:w="2880" w:type="dxa"/>
          </w:tcPr>
          <w:p w14:paraId="3AE0917A" w14:textId="77777777" w:rsidR="006D5314" w:rsidRDefault="00000000">
            <w:r>
              <w:rPr>
                <w:color w:val="000000"/>
                <w:sz w:val="17"/>
              </w:rPr>
              <w:t>Raw CSVs</w:t>
            </w:r>
          </w:p>
        </w:tc>
        <w:tc>
          <w:tcPr>
            <w:tcW w:w="3600" w:type="dxa"/>
          </w:tcPr>
          <w:p w14:paraId="5439CA4A" w14:textId="77777777" w:rsidR="006D5314" w:rsidRDefault="00000000">
            <w:r>
              <w:rPr>
                <w:color w:val="000000"/>
                <w:sz w:val="17"/>
              </w:rPr>
              <w:t>NOT embedded (structured data)</w:t>
            </w:r>
          </w:p>
        </w:tc>
        <w:tc>
          <w:tcPr>
            <w:tcW w:w="2880" w:type="dxa"/>
          </w:tcPr>
          <w:p w14:paraId="481251F9" w14:textId="77777777" w:rsidR="006D5314" w:rsidRDefault="00000000">
            <w:r>
              <w:rPr>
                <w:color w:val="000000"/>
                <w:sz w:val="17"/>
              </w:rPr>
              <w:t>N/A</w:t>
            </w:r>
          </w:p>
        </w:tc>
      </w:tr>
    </w:tbl>
    <w:p w14:paraId="7990F238" w14:textId="77777777" w:rsidR="006D5314" w:rsidRDefault="00000000">
      <w:r>
        <w:br w:type="page"/>
      </w:r>
    </w:p>
    <w:p w14:paraId="48A93F30" w14:textId="77777777" w:rsidR="006D5314" w:rsidRDefault="00000000">
      <w:pPr>
        <w:pStyle w:val="Heading1"/>
      </w:pPr>
      <w:r>
        <w:rPr>
          <w:color w:val="0B1D3A"/>
        </w:rPr>
        <w:lastRenderedPageBreak/>
        <w:t>7. Testing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5040"/>
      </w:tblGrid>
      <w:tr w:rsidR="006D5314" w14:paraId="71ABCAE0" w14:textId="77777777">
        <w:trPr>
          <w:jc w:val="center"/>
        </w:trPr>
        <w:tc>
          <w:tcPr>
            <w:tcW w:w="1440" w:type="dxa"/>
            <w:shd w:val="clear" w:color="auto" w:fill="1A3C6E"/>
          </w:tcPr>
          <w:p w14:paraId="1FE9F420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600" w:type="dxa"/>
            <w:shd w:val="clear" w:color="auto" w:fill="1A3C6E"/>
          </w:tcPr>
          <w:p w14:paraId="6D472160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w="5040" w:type="dxa"/>
            <w:shd w:val="clear" w:color="auto" w:fill="1A3C6E"/>
          </w:tcPr>
          <w:p w14:paraId="5CD85117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</w:tr>
      <w:tr w:rsidR="006D5314" w14:paraId="6D1CFD61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6692E650" w14:textId="77777777" w:rsidR="006D5314" w:rsidRDefault="00000000">
            <w:r>
              <w:rPr>
                <w:color w:val="000000"/>
                <w:sz w:val="17"/>
              </w:rPr>
              <w:t>Unit</w:t>
            </w:r>
          </w:p>
        </w:tc>
        <w:tc>
          <w:tcPr>
            <w:tcW w:w="3600" w:type="dxa"/>
            <w:shd w:val="clear" w:color="auto" w:fill="F0F4F8"/>
          </w:tcPr>
          <w:p w14:paraId="2C9A7D7B" w14:textId="77777777" w:rsidR="006D5314" w:rsidRDefault="00000000">
            <w:r>
              <w:rPr>
                <w:color w:val="000000"/>
                <w:sz w:val="17"/>
              </w:rPr>
              <w:t>Skills (parsers, embedders, comparators)</w:t>
            </w:r>
          </w:p>
        </w:tc>
        <w:tc>
          <w:tcPr>
            <w:tcW w:w="5040" w:type="dxa"/>
            <w:shd w:val="clear" w:color="auto" w:fill="F0F4F8"/>
          </w:tcPr>
          <w:p w14:paraId="3DCC992C" w14:textId="77777777" w:rsidR="006D5314" w:rsidRDefault="00000000">
            <w:r>
              <w:rPr>
                <w:color w:val="000000"/>
                <w:sz w:val="17"/>
              </w:rPr>
              <w:t>Known input → expected output. HE2 fixture.</w:t>
            </w:r>
          </w:p>
        </w:tc>
      </w:tr>
      <w:tr w:rsidR="006D5314" w14:paraId="2B7BC578" w14:textId="77777777">
        <w:trPr>
          <w:jc w:val="center"/>
        </w:trPr>
        <w:tc>
          <w:tcPr>
            <w:tcW w:w="1440" w:type="dxa"/>
          </w:tcPr>
          <w:p w14:paraId="0C316E9F" w14:textId="77777777" w:rsidR="006D5314" w:rsidRDefault="00000000">
            <w:r>
              <w:rPr>
                <w:color w:val="000000"/>
                <w:sz w:val="17"/>
              </w:rPr>
              <w:t>Integration</w:t>
            </w:r>
          </w:p>
        </w:tc>
        <w:tc>
          <w:tcPr>
            <w:tcW w:w="3600" w:type="dxa"/>
          </w:tcPr>
          <w:p w14:paraId="5F6D9151" w14:textId="77777777" w:rsidR="006D5314" w:rsidRDefault="00000000">
            <w:r>
              <w:rPr>
                <w:color w:val="000000"/>
                <w:sz w:val="17"/>
              </w:rPr>
              <w:t>Pipeline stages (converter → splitter → extractor → store → gen)</w:t>
            </w:r>
          </w:p>
        </w:tc>
        <w:tc>
          <w:tcPr>
            <w:tcW w:w="5040" w:type="dxa"/>
          </w:tcPr>
          <w:p w14:paraId="096CBC2D" w14:textId="77777777" w:rsidR="006D5314" w:rsidRDefault="00000000">
            <w:r>
              <w:rPr>
                <w:color w:val="000000"/>
                <w:sz w:val="17"/>
              </w:rPr>
              <w:t>Stage N output feeds Stage N+1. Assert artifact quality.</w:t>
            </w:r>
          </w:p>
        </w:tc>
      </w:tr>
      <w:tr w:rsidR="006D5314" w14:paraId="79AFFC98" w14:textId="77777777">
        <w:trPr>
          <w:jc w:val="center"/>
        </w:trPr>
        <w:tc>
          <w:tcPr>
            <w:tcW w:w="1440" w:type="dxa"/>
            <w:shd w:val="clear" w:color="auto" w:fill="F0F4F8"/>
          </w:tcPr>
          <w:p w14:paraId="46534C22" w14:textId="77777777" w:rsidR="006D5314" w:rsidRDefault="00000000">
            <w:r>
              <w:rPr>
                <w:color w:val="000000"/>
                <w:sz w:val="17"/>
              </w:rPr>
              <w:t>Agent</w:t>
            </w:r>
          </w:p>
        </w:tc>
        <w:tc>
          <w:tcPr>
            <w:tcW w:w="3600" w:type="dxa"/>
            <w:shd w:val="clear" w:color="auto" w:fill="F0F4F8"/>
          </w:tcPr>
          <w:p w14:paraId="049C8F65" w14:textId="77777777" w:rsidR="006D5314" w:rsidRDefault="00000000">
            <w:r>
              <w:rPr>
                <w:color w:val="000000"/>
                <w:sz w:val="17"/>
              </w:rPr>
              <w:t>Each of 13 agents</w:t>
            </w:r>
          </w:p>
        </w:tc>
        <w:tc>
          <w:tcPr>
            <w:tcW w:w="5040" w:type="dxa"/>
            <w:shd w:val="clear" w:color="auto" w:fill="F0F4F8"/>
          </w:tcPr>
          <w:p w14:paraId="0535BD68" w14:textId="1B5832A6" w:rsidR="006D5314" w:rsidRDefault="00000000">
            <w:r>
              <w:rPr>
                <w:color w:val="000000"/>
                <w:sz w:val="17"/>
              </w:rPr>
              <w:t xml:space="preserve">Agent makes correct tool calls, produces correct outputs, </w:t>
            </w:r>
            <w:r w:rsidR="00C545BF">
              <w:rPr>
                <w:color w:val="000000"/>
                <w:sz w:val="17"/>
              </w:rPr>
              <w:t xml:space="preserve">and </w:t>
            </w:r>
            <w:r>
              <w:rPr>
                <w:color w:val="000000"/>
                <w:sz w:val="17"/>
              </w:rPr>
              <w:t>respects deal scope.</w:t>
            </w:r>
          </w:p>
        </w:tc>
      </w:tr>
      <w:tr w:rsidR="006D5314" w14:paraId="6F689D5F" w14:textId="77777777">
        <w:trPr>
          <w:jc w:val="center"/>
        </w:trPr>
        <w:tc>
          <w:tcPr>
            <w:tcW w:w="1440" w:type="dxa"/>
          </w:tcPr>
          <w:p w14:paraId="6F7A4DCD" w14:textId="77777777" w:rsidR="006D5314" w:rsidRDefault="00000000">
            <w:r>
              <w:rPr>
                <w:color w:val="000000"/>
                <w:sz w:val="17"/>
              </w:rPr>
              <w:t>End-to-End</w:t>
            </w:r>
          </w:p>
        </w:tc>
        <w:tc>
          <w:tcPr>
            <w:tcW w:w="3600" w:type="dxa"/>
          </w:tcPr>
          <w:p w14:paraId="4207919B" w14:textId="77777777" w:rsidR="006D5314" w:rsidRDefault="00000000">
            <w:r>
              <w:rPr>
                <w:color w:val="000000"/>
                <w:sz w:val="17"/>
              </w:rPr>
              <w:t>Full pipeline + cross-deal isolation</w:t>
            </w:r>
          </w:p>
        </w:tc>
        <w:tc>
          <w:tcPr>
            <w:tcW w:w="5040" w:type="dxa"/>
          </w:tcPr>
          <w:p w14:paraId="3769C2F2" w14:textId="77777777" w:rsidR="006D5314" w:rsidRDefault="00000000">
            <w:r>
              <w:rPr>
                <w:color w:val="000000"/>
                <w:sz w:val="17"/>
              </w:rPr>
              <w:t>HE2 DOCX → validated model within $0.01. No leakage.</w:t>
            </w:r>
          </w:p>
        </w:tc>
      </w:tr>
    </w:tbl>
    <w:p w14:paraId="1B6A2F17" w14:textId="77777777" w:rsidR="006D5314" w:rsidRDefault="006D5314">
      <w:pPr>
        <w:spacing w:before="160" w:after="0"/>
      </w:pPr>
    </w:p>
    <w:p w14:paraId="539D3648" w14:textId="77777777" w:rsidR="006D5314" w:rsidRDefault="00000000">
      <w:pPr>
        <w:pStyle w:val="Heading2"/>
      </w:pPr>
      <w:r>
        <w:rPr>
          <w:color w:val="1A3C6E"/>
        </w:rPr>
        <w:t>Exit Criteria (15 Gates)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8640"/>
      </w:tblGrid>
      <w:tr w:rsidR="006D5314" w14:paraId="301218DE" w14:textId="77777777">
        <w:trPr>
          <w:jc w:val="center"/>
        </w:trPr>
        <w:tc>
          <w:tcPr>
            <w:tcW w:w="720" w:type="dxa"/>
            <w:shd w:val="clear" w:color="auto" w:fill="1A3C6E"/>
          </w:tcPr>
          <w:p w14:paraId="51385972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8640" w:type="dxa"/>
            <w:shd w:val="clear" w:color="auto" w:fill="1A3C6E"/>
          </w:tcPr>
          <w:p w14:paraId="79CC5CD4" w14:textId="77777777" w:rsidR="006D531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</w:tr>
      <w:tr w:rsidR="006D5314" w14:paraId="5ACEF393" w14:textId="77777777">
        <w:trPr>
          <w:jc w:val="center"/>
        </w:trPr>
        <w:tc>
          <w:tcPr>
            <w:tcW w:w="720" w:type="dxa"/>
            <w:shd w:val="clear" w:color="auto" w:fill="F0F4F8"/>
          </w:tcPr>
          <w:p w14:paraId="4150CD32" w14:textId="77777777" w:rsidR="006D5314" w:rsidRDefault="00000000">
            <w:r>
              <w:rPr>
                <w:color w:val="000000"/>
                <w:sz w:val="17"/>
              </w:rPr>
              <w:t>1</w:t>
            </w:r>
          </w:p>
        </w:tc>
        <w:tc>
          <w:tcPr>
            <w:tcW w:w="8640" w:type="dxa"/>
            <w:shd w:val="clear" w:color="auto" w:fill="F0F4F8"/>
          </w:tcPr>
          <w:p w14:paraId="53DCDB1E" w14:textId="77777777" w:rsidR="006D5314" w:rsidRDefault="00000000">
            <w:r>
              <w:rPr>
                <w:color w:val="000000"/>
                <w:sz w:val="17"/>
              </w:rPr>
              <w:t>HE2 ingests end-to-end from DOCX</w:t>
            </w:r>
          </w:p>
        </w:tc>
      </w:tr>
      <w:tr w:rsidR="006D5314" w14:paraId="2723EA55" w14:textId="77777777">
        <w:trPr>
          <w:jc w:val="center"/>
        </w:trPr>
        <w:tc>
          <w:tcPr>
            <w:tcW w:w="720" w:type="dxa"/>
          </w:tcPr>
          <w:p w14:paraId="50633AE6" w14:textId="77777777" w:rsidR="006D5314" w:rsidRDefault="00000000">
            <w:r>
              <w:rPr>
                <w:color w:val="000000"/>
                <w:sz w:val="17"/>
              </w:rPr>
              <w:t>2</w:t>
            </w:r>
          </w:p>
        </w:tc>
        <w:tc>
          <w:tcPr>
            <w:tcW w:w="8640" w:type="dxa"/>
          </w:tcPr>
          <w:p w14:paraId="09D763FF" w14:textId="77777777" w:rsidR="006D5314" w:rsidRDefault="00000000">
            <w:r>
              <w:rPr>
                <w:color w:val="000000"/>
                <w:sz w:val="17"/>
              </w:rPr>
              <w:t>Duplicate document rejected on re-ingestion</w:t>
            </w:r>
          </w:p>
        </w:tc>
      </w:tr>
      <w:tr w:rsidR="006D5314" w14:paraId="1E50D21C" w14:textId="77777777">
        <w:trPr>
          <w:jc w:val="center"/>
        </w:trPr>
        <w:tc>
          <w:tcPr>
            <w:tcW w:w="720" w:type="dxa"/>
            <w:shd w:val="clear" w:color="auto" w:fill="F0F4F8"/>
          </w:tcPr>
          <w:p w14:paraId="27E1774D" w14:textId="77777777" w:rsidR="006D5314" w:rsidRDefault="00000000">
            <w:r>
              <w:rPr>
                <w:color w:val="000000"/>
                <w:sz w:val="17"/>
              </w:rPr>
              <w:t>3</w:t>
            </w:r>
          </w:p>
        </w:tc>
        <w:tc>
          <w:tcPr>
            <w:tcW w:w="8640" w:type="dxa"/>
            <w:shd w:val="clear" w:color="auto" w:fill="F0F4F8"/>
          </w:tcPr>
          <w:p w14:paraId="0FAA9633" w14:textId="77777777" w:rsidR="006D5314" w:rsidRDefault="00000000">
            <w:r>
              <w:rPr>
                <w:color w:val="000000"/>
                <w:sz w:val="17"/>
              </w:rPr>
              <w:t>Document type correctly detected for PSA</w:t>
            </w:r>
          </w:p>
        </w:tc>
      </w:tr>
      <w:tr w:rsidR="006D5314" w14:paraId="5844E713" w14:textId="77777777">
        <w:trPr>
          <w:jc w:val="center"/>
        </w:trPr>
        <w:tc>
          <w:tcPr>
            <w:tcW w:w="720" w:type="dxa"/>
          </w:tcPr>
          <w:p w14:paraId="1D993CC3" w14:textId="77777777" w:rsidR="006D5314" w:rsidRDefault="00000000">
            <w:r>
              <w:rPr>
                <w:color w:val="000000"/>
                <w:sz w:val="17"/>
              </w:rPr>
              <w:t>4</w:t>
            </w:r>
          </w:p>
        </w:tc>
        <w:tc>
          <w:tcPr>
            <w:tcW w:w="8640" w:type="dxa"/>
          </w:tcPr>
          <w:p w14:paraId="1ABCCE59" w14:textId="77777777" w:rsidR="006D5314" w:rsidRDefault="00000000">
            <w:r>
              <w:rPr>
                <w:color w:val="000000"/>
                <w:sz w:val="17"/>
              </w:rPr>
              <w:t>Payment model generates within $0.01 of teaching</w:t>
            </w:r>
          </w:p>
        </w:tc>
      </w:tr>
      <w:tr w:rsidR="006D5314" w14:paraId="49E6B650" w14:textId="77777777">
        <w:trPr>
          <w:jc w:val="center"/>
        </w:trPr>
        <w:tc>
          <w:tcPr>
            <w:tcW w:w="720" w:type="dxa"/>
            <w:shd w:val="clear" w:color="auto" w:fill="F0F4F8"/>
          </w:tcPr>
          <w:p w14:paraId="6661AD53" w14:textId="77777777" w:rsidR="006D5314" w:rsidRDefault="00000000">
            <w:r>
              <w:rPr>
                <w:color w:val="000000"/>
                <w:sz w:val="17"/>
              </w:rPr>
              <w:t>5</w:t>
            </w:r>
          </w:p>
        </w:tc>
        <w:tc>
          <w:tcPr>
            <w:tcW w:w="8640" w:type="dxa"/>
            <w:shd w:val="clear" w:color="auto" w:fill="F0F4F8"/>
          </w:tcPr>
          <w:p w14:paraId="4C4338CC" w14:textId="77777777" w:rsidR="006D5314" w:rsidRDefault="00000000">
            <w:r>
              <w:rPr>
                <w:color w:val="000000"/>
                <w:sz w:val="17"/>
              </w:rPr>
              <w:t>Model auditor validates all formulas cite sources</w:t>
            </w:r>
          </w:p>
        </w:tc>
      </w:tr>
      <w:tr w:rsidR="006D5314" w14:paraId="1DCCE272" w14:textId="77777777">
        <w:trPr>
          <w:jc w:val="center"/>
        </w:trPr>
        <w:tc>
          <w:tcPr>
            <w:tcW w:w="720" w:type="dxa"/>
          </w:tcPr>
          <w:p w14:paraId="32ECEA7D" w14:textId="77777777" w:rsidR="006D5314" w:rsidRDefault="00000000">
            <w:r>
              <w:rPr>
                <w:color w:val="000000"/>
                <w:sz w:val="17"/>
              </w:rPr>
              <w:t>6</w:t>
            </w:r>
          </w:p>
        </w:tc>
        <w:tc>
          <w:tcPr>
            <w:tcW w:w="8640" w:type="dxa"/>
          </w:tcPr>
          <w:p w14:paraId="45EC8591" w14:textId="77777777" w:rsidR="006D5314" w:rsidRDefault="00000000">
            <w:r>
              <w:rPr>
                <w:color w:val="000000"/>
                <w:sz w:val="17"/>
              </w:rPr>
              <w:t>Q&amp;A answers 10 test questions with citations</w:t>
            </w:r>
          </w:p>
        </w:tc>
      </w:tr>
      <w:tr w:rsidR="006D5314" w14:paraId="530FFEDD" w14:textId="77777777">
        <w:trPr>
          <w:jc w:val="center"/>
        </w:trPr>
        <w:tc>
          <w:tcPr>
            <w:tcW w:w="720" w:type="dxa"/>
            <w:shd w:val="clear" w:color="auto" w:fill="F0F4F8"/>
          </w:tcPr>
          <w:p w14:paraId="5817EFED" w14:textId="77777777" w:rsidR="006D5314" w:rsidRDefault="00000000">
            <w:r>
              <w:rPr>
                <w:color w:val="000000"/>
                <w:sz w:val="17"/>
              </w:rPr>
              <w:t>7</w:t>
            </w:r>
          </w:p>
        </w:tc>
        <w:tc>
          <w:tcPr>
            <w:tcW w:w="8640" w:type="dxa"/>
            <w:shd w:val="clear" w:color="auto" w:fill="F0F4F8"/>
          </w:tcPr>
          <w:p w14:paraId="295C4000" w14:textId="77777777" w:rsidR="006D5314" w:rsidRDefault="00000000">
            <w:r>
              <w:rPr>
                <w:color w:val="000000"/>
                <w:sz w:val="17"/>
              </w:rPr>
              <w:t>Cross-deal isolation holds (HE1 + HE2)</w:t>
            </w:r>
          </w:p>
        </w:tc>
      </w:tr>
      <w:tr w:rsidR="006D5314" w14:paraId="4691EBCE" w14:textId="77777777">
        <w:trPr>
          <w:jc w:val="center"/>
        </w:trPr>
        <w:tc>
          <w:tcPr>
            <w:tcW w:w="720" w:type="dxa"/>
          </w:tcPr>
          <w:p w14:paraId="27B14D56" w14:textId="77777777" w:rsidR="006D5314" w:rsidRDefault="00000000">
            <w:r>
              <w:rPr>
                <w:color w:val="000000"/>
                <w:sz w:val="17"/>
              </w:rPr>
              <w:t>8</w:t>
            </w:r>
          </w:p>
        </w:tc>
        <w:tc>
          <w:tcPr>
            <w:tcW w:w="8640" w:type="dxa"/>
          </w:tcPr>
          <w:p w14:paraId="57F0A90B" w14:textId="77777777" w:rsidR="006D5314" w:rsidRDefault="00000000">
            <w:r>
              <w:rPr>
                <w:color w:val="000000"/>
                <w:sz w:val="17"/>
              </w:rPr>
              <w:t>Comparison agent finds HE1 as closest to HE2</w:t>
            </w:r>
          </w:p>
        </w:tc>
      </w:tr>
      <w:tr w:rsidR="006D5314" w14:paraId="08E906A4" w14:textId="77777777">
        <w:trPr>
          <w:jc w:val="center"/>
        </w:trPr>
        <w:tc>
          <w:tcPr>
            <w:tcW w:w="720" w:type="dxa"/>
            <w:shd w:val="clear" w:color="auto" w:fill="F0F4F8"/>
          </w:tcPr>
          <w:p w14:paraId="67100B62" w14:textId="77777777" w:rsidR="006D5314" w:rsidRDefault="00000000">
            <w:r>
              <w:rPr>
                <w:color w:val="000000"/>
                <w:sz w:val="17"/>
              </w:rPr>
              <w:t>9</w:t>
            </w:r>
          </w:p>
        </w:tc>
        <w:tc>
          <w:tcPr>
            <w:tcW w:w="8640" w:type="dxa"/>
            <w:shd w:val="clear" w:color="auto" w:fill="F0F4F8"/>
          </w:tcPr>
          <w:p w14:paraId="6D91AEBA" w14:textId="0ADAAC45" w:rsidR="006D5314" w:rsidRDefault="00000000">
            <w:r>
              <w:rPr>
                <w:color w:val="000000"/>
                <w:sz w:val="17"/>
              </w:rPr>
              <w:t xml:space="preserve">Amendment creates </w:t>
            </w:r>
            <w:r w:rsidR="00C545BF">
              <w:rPr>
                <w:color w:val="000000"/>
                <w:sz w:val="17"/>
              </w:rPr>
              <w:t xml:space="preserve">a </w:t>
            </w:r>
            <w:r>
              <w:rPr>
                <w:color w:val="000000"/>
                <w:sz w:val="17"/>
              </w:rPr>
              <w:t>version chain without corruption</w:t>
            </w:r>
          </w:p>
        </w:tc>
      </w:tr>
      <w:tr w:rsidR="006D5314" w14:paraId="29FE7967" w14:textId="77777777">
        <w:trPr>
          <w:jc w:val="center"/>
        </w:trPr>
        <w:tc>
          <w:tcPr>
            <w:tcW w:w="720" w:type="dxa"/>
          </w:tcPr>
          <w:p w14:paraId="6EB078CC" w14:textId="77777777" w:rsidR="006D5314" w:rsidRDefault="00000000"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8640" w:type="dxa"/>
          </w:tcPr>
          <w:p w14:paraId="0317254C" w14:textId="77777777" w:rsidR="006D5314" w:rsidRDefault="00000000">
            <w:r>
              <w:rPr>
                <w:color w:val="000000"/>
                <w:sz w:val="17"/>
              </w:rPr>
              <w:t>Cash flow projection runs 12 months</w:t>
            </w:r>
          </w:p>
        </w:tc>
      </w:tr>
      <w:tr w:rsidR="006D5314" w14:paraId="319E2496" w14:textId="77777777">
        <w:trPr>
          <w:jc w:val="center"/>
        </w:trPr>
        <w:tc>
          <w:tcPr>
            <w:tcW w:w="720" w:type="dxa"/>
            <w:shd w:val="clear" w:color="auto" w:fill="F0F4F8"/>
          </w:tcPr>
          <w:p w14:paraId="22841F04" w14:textId="77777777" w:rsidR="006D5314" w:rsidRDefault="00000000"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8640" w:type="dxa"/>
            <w:shd w:val="clear" w:color="auto" w:fill="F0F4F8"/>
          </w:tcPr>
          <w:p w14:paraId="41A6A895" w14:textId="0D789A2E" w:rsidR="006D5314" w:rsidRDefault="00000000">
            <w:r>
              <w:rPr>
                <w:color w:val="000000"/>
                <w:sz w:val="17"/>
              </w:rPr>
              <w:t>Stress test triggers at expected thresholds</w:t>
            </w:r>
          </w:p>
        </w:tc>
      </w:tr>
      <w:tr w:rsidR="006D5314" w14:paraId="06AD5A68" w14:textId="77777777">
        <w:trPr>
          <w:jc w:val="center"/>
        </w:trPr>
        <w:tc>
          <w:tcPr>
            <w:tcW w:w="720" w:type="dxa"/>
          </w:tcPr>
          <w:p w14:paraId="1AEE5AC6" w14:textId="77777777" w:rsidR="006D5314" w:rsidRDefault="00000000"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8640" w:type="dxa"/>
          </w:tcPr>
          <w:p w14:paraId="451D0DF5" w14:textId="77777777" w:rsidR="006D5314" w:rsidRDefault="00000000">
            <w:r>
              <w:rPr>
                <w:color w:val="000000"/>
                <w:sz w:val="17"/>
              </w:rPr>
              <w:t>Regression detects model drift</w:t>
            </w:r>
          </w:p>
        </w:tc>
      </w:tr>
      <w:tr w:rsidR="006D5314" w14:paraId="2F29A9A2" w14:textId="77777777">
        <w:trPr>
          <w:jc w:val="center"/>
        </w:trPr>
        <w:tc>
          <w:tcPr>
            <w:tcW w:w="720" w:type="dxa"/>
            <w:shd w:val="clear" w:color="auto" w:fill="F0F4F8"/>
          </w:tcPr>
          <w:p w14:paraId="4371F88F" w14:textId="77777777" w:rsidR="006D5314" w:rsidRDefault="00000000"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8640" w:type="dxa"/>
            <w:shd w:val="clear" w:color="auto" w:fill="F0F4F8"/>
          </w:tcPr>
          <w:p w14:paraId="0659694F" w14:textId="77777777" w:rsidR="006D5314" w:rsidRDefault="00000000">
            <w:r>
              <w:rPr>
                <w:color w:val="000000"/>
                <w:sz w:val="17"/>
              </w:rPr>
              <w:t>Investor report generated in Excel</w:t>
            </w:r>
          </w:p>
        </w:tc>
      </w:tr>
      <w:tr w:rsidR="006D5314" w14:paraId="5CE0A08C" w14:textId="77777777">
        <w:trPr>
          <w:jc w:val="center"/>
        </w:trPr>
        <w:tc>
          <w:tcPr>
            <w:tcW w:w="720" w:type="dxa"/>
          </w:tcPr>
          <w:p w14:paraId="6C5D6C96" w14:textId="77777777" w:rsidR="006D5314" w:rsidRDefault="00000000">
            <w:r>
              <w:rPr>
                <w:color w:val="000000"/>
                <w:sz w:val="17"/>
              </w:rPr>
              <w:t>14</w:t>
            </w:r>
          </w:p>
        </w:tc>
        <w:tc>
          <w:tcPr>
            <w:tcW w:w="8640" w:type="dxa"/>
          </w:tcPr>
          <w:p w14:paraId="571BB44C" w14:textId="77777777" w:rsidR="006D5314" w:rsidRDefault="00000000">
            <w:r>
              <w:rPr>
                <w:color w:val="000000"/>
                <w:sz w:val="17"/>
              </w:rPr>
              <w:t>Lifecycle monitor alerts on trigger breach</w:t>
            </w:r>
          </w:p>
        </w:tc>
      </w:tr>
      <w:tr w:rsidR="006D5314" w14:paraId="72E77869" w14:textId="77777777">
        <w:trPr>
          <w:jc w:val="center"/>
        </w:trPr>
        <w:tc>
          <w:tcPr>
            <w:tcW w:w="720" w:type="dxa"/>
            <w:shd w:val="clear" w:color="auto" w:fill="F0F4F8"/>
          </w:tcPr>
          <w:p w14:paraId="307C0C01" w14:textId="77777777" w:rsidR="006D5314" w:rsidRDefault="00000000">
            <w:r>
              <w:rPr>
                <w:color w:val="000000"/>
                <w:sz w:val="17"/>
              </w:rPr>
              <w:t>15</w:t>
            </w:r>
          </w:p>
        </w:tc>
        <w:tc>
          <w:tcPr>
            <w:tcW w:w="8640" w:type="dxa"/>
            <w:shd w:val="clear" w:color="auto" w:fill="F0F4F8"/>
          </w:tcPr>
          <w:p w14:paraId="21E5407B" w14:textId="77777777" w:rsidR="006D5314" w:rsidRDefault="00000000">
            <w:r>
              <w:rPr>
                <w:color w:val="000000"/>
                <w:sz w:val="17"/>
              </w:rPr>
              <w:t>CLI --help works for all subcommands</w:t>
            </w:r>
          </w:p>
        </w:tc>
      </w:tr>
    </w:tbl>
    <w:p w14:paraId="35034A28" w14:textId="77777777" w:rsidR="006D5314" w:rsidRDefault="006D5314">
      <w:pPr>
        <w:spacing w:before="160" w:after="0"/>
      </w:pPr>
    </w:p>
    <w:sectPr w:rsidR="006D5314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030030">
    <w:abstractNumId w:val="8"/>
  </w:num>
  <w:num w:numId="2" w16cid:durableId="1087002006">
    <w:abstractNumId w:val="6"/>
  </w:num>
  <w:num w:numId="3" w16cid:durableId="1436945201">
    <w:abstractNumId w:val="5"/>
  </w:num>
  <w:num w:numId="4" w16cid:durableId="620187142">
    <w:abstractNumId w:val="4"/>
  </w:num>
  <w:num w:numId="5" w16cid:durableId="409279475">
    <w:abstractNumId w:val="7"/>
  </w:num>
  <w:num w:numId="6" w16cid:durableId="2012296395">
    <w:abstractNumId w:val="3"/>
  </w:num>
  <w:num w:numId="7" w16cid:durableId="1436903805">
    <w:abstractNumId w:val="2"/>
  </w:num>
  <w:num w:numId="8" w16cid:durableId="731850554">
    <w:abstractNumId w:val="1"/>
  </w:num>
  <w:num w:numId="9" w16cid:durableId="1845051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1A0"/>
    <w:rsid w:val="00326F90"/>
    <w:rsid w:val="006D5314"/>
    <w:rsid w:val="00AA1D8D"/>
    <w:rsid w:val="00B47730"/>
    <w:rsid w:val="00B81385"/>
    <w:rsid w:val="00C545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D8DFB"/>
  <w14:defaultImageDpi w14:val="300"/>
  <w15:docId w15:val="{5F2DD1C6-6367-461A-B547-2FF20DDB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1065</Words>
  <Characters>6583</Characters>
  <Application>Microsoft Office Word</Application>
  <DocSecurity>0</DocSecurity>
  <Lines>329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Sudhanwa Karmarkar</cp:lastModifiedBy>
  <cp:revision>2</cp:revision>
  <dcterms:created xsi:type="dcterms:W3CDTF">2013-12-23T23:15:00Z</dcterms:created>
  <dcterms:modified xsi:type="dcterms:W3CDTF">2026-02-13T08:45:00Z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45900978-e520-42cd-84c8-e748e84e5985</vt:lpwstr>
  </property>
</Properties>
</file>