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NAME:KARN ARORA</w:t>
      </w:r>
      <w:bookmarkStart w:id="0" w:name="_GoBack"/>
      <w:bookmarkEnd w:id="0"/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SKLEARN API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LINEAR REGRESSION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Linear Regression fits a linear model with coefficients w = (w1, …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, 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wp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to minimize the residual sum of squares between the observed targets in the dataset, and the targets predicted by the linear approximation.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It’s parameters are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: 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    bool, default=True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Whether to calculate the intercept for this model.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If False then no intercept is used for calculation.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 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copy_X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   bool, default=True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True, X will be copied; else, it may be overwritten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 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n_jobs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   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default=None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The number of jobs to use for the computation.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This will only provide speedup for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&gt; 1 and sufficient large problems.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 - positive     bool, default=False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When set 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True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 forces the coefficients to be positive. This option is only supported for dense arrays.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LinearRegression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*,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 normalize=False,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copy_X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n_jobs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=None, positive=False)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Attribute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coef_array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of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)   or                                     Estimated coefficients for  the       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      linear regression problem.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left="5040" w:hanging="50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rank_int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  Rank of matrix X. Only available when X is dense.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left="3600" w:hanging="360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singular_array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of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shape (min(X, y),)                              Singular values of X. Only available when X   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 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                             is dense.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left="4320" w:hanging="43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intercept_float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or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array 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,) Independent term in the linear model. Set      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 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              to 0.0 if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= False.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Methods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fit(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X, y[,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sample_weight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])                         Fit linear model.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get_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[deep])                                   Get parameters for this estimator.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predict(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X)                                                     Predict using the linear model.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score(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X, y[,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sample_weight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])                    Return the coefficient of determination  of the  .              prediction.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lastRenderedPageBreak/>
        <w:t>set_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**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                              Set the parameters of this estimator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LOGISTIC REGRESSION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It is used for predicting the categorical dependent variable using a given set of independent variables.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Logistic regression predicts the output of a categorical dependent variable.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Fit(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,y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)-fit the model according to the given training data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Predict(x)-predict class labels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Score(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,y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)-returns mean accuracy on the given test data and label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: 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sklearn.linear_model.LogisticRegression(penalty='l2', *, dual=False, tol=0.0001, C=1.0, fit_intercept=True, intercept_scaling=1, class_weight=None, random_state=None, solver='lbfgs', max_iter=100, multi_class='auto', verbose=0, warm_start=False, n_jobs=None, l1_ratio=None)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RIDGE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||y -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||^2_2 + alpha * ||w||^2_2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This model solves a regression model where the loss function is the linear least squares function and regularization is given by the l2-norm.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 xml:space="preserve">Also known as Ridge Regression or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Tikhonov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regularization.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This estimator has built-in support for multi-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variate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regression (i.e., when y is a 2d-array 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n_samples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</w:rPr>
        <w:t>, 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)).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Ridge regression penalizes the model based on the sum of squares of magnitude of the coefficients.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Alpha-Regularization strength; must be a positive float. Regularization improves the conditioning of the problem and reduces the variance of the estimates. Larger values specify stronger regularization.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It’s parameters are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: 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 -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alpha{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float,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,)}, default=1.0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Regularization strength; must be a positive float. Larger values specify stronger regularization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 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 bool, default=True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Whether to fit the intercept for this model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 - normalize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: 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    bool, default=False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This parameter is ignored when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is set to False.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 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copy_Xbool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default=True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True, X will be copied; else, it may be overwritten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 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max_iterint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default=None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Maximum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number of iterations for conjugate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gradient solver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 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tolfloat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default=1e-3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Precision of the solution.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 - solver{‘auto’,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svd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cholesky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lsqr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sparse_cg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‘sag’, ‘saga’}, default=’auto’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Solver to use in the computational routines.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‘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auto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’ chooses the solver automatically based on the type of data.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 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random_stateint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</w:rPr>
        <w:t>, 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RandomState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instance, default=None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Used when solver == ‘sag’ or ‘saga’ to shuffle the data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Ridge(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alpha=1.0, *,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 normalize=False,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copy_X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max_iter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=None,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=0.001, solver='auto',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random_state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=None)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Methods</w:t>
      </w:r>
      <w:r>
        <w:rPr>
          <w:rStyle w:val="normaltextrun"/>
          <w:rFonts w:ascii="Calibri" w:hAnsi="Calibri" w:cs="Calibri"/>
          <w:sz w:val="22"/>
          <w:szCs w:val="22"/>
        </w:rPr>
        <w:t> :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fit(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X, y[,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sample_weight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])          Fit Ridge regression model.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get_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[deep])     Get parameters for this estimator.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predict(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X)     Predict using the linear model.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score(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X, y[,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sample_weight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])                    Return the coefficient of determination  of the prediction.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**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    Set the parameters of this estimator.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LASSO 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LASSO regression penalizes the model based on the sum of magnitude of the coefficients.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Technically the Lasso model is optimizing the same objective function as the Elastic Net with l1_ratio=1.0  (no L2 penalty).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Lasso(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alpha=1.0, *,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 normalize=False, precompute=False, copy_X=True, max_iter=1000, tol=0.0001, warm_start=False, positive=False,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random_state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=None, selection='cyclic')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Parameters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: 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alpha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  float, default=1.0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Constant that multiplies the L1 term.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Defaults to 1.0.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alpha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= 0  is equivalent to an ordinary least square, solved by the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LinearRegression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object. For numerical reasons, using alpha = 0  with the Lasso object is not advised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      bool, default=True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Whether to calculate the intercept for this model.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If set to False, no intercept will be used in calculations (i.e. data is expected to be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centered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 Normalize        bool, default=False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This parameter is ignored when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 is set to False. If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True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,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regressors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X will be normalized before regression by subtracting the mean and dividing by the l2-norm.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Precompute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  bool or array-like 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</w:rPr>
        <w:t>, 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), default=False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 xml:space="preserve">Whether to use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precomputed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Gram matrix to speed up calculations.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The Gram matrix can also be passed as argument. For sparse input this option is always False to preserve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sparsity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copy_X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   bool, default=True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If True, X will be copied; else, it may be overwritten.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max_iter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 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default=1000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maximum number of iterations.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  float, default=1e-4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tolerance for the optimization: if the updates are smaller than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the optimization code checks the dual gap for optimality and continues until it is smaller than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warm_start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  bool, default=False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When set to True, reuse the solution of the previous call to fit as initialization, otherwise, just erases the previous solution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..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 Positive   bool, default=False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When set 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True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 forces the coefficients to be positive.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random_stateint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</w:rPr>
        <w:t>, 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RandomState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instance, default=None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seed of the pseudo random number generator that selects a random feature to update. Used when selection == ‘random’.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Pass an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for reproducible output across multiple function calls.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selection{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‘cyclic’, ‘random’}, default=’cyclic’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23286" w:rsidRDefault="00823286" w:rsidP="008232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set to ‘random’, a random coefficient is updated every iteration rather than looping over features sequentially by default. This (setting to ‘random’) often leads to significantly faster convergence especially when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is higher than 1e-4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3F4D" w:rsidRDefault="00CF3F4D"/>
    <w:sectPr w:rsidR="00CF3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21292"/>
    <w:multiLevelType w:val="multilevel"/>
    <w:tmpl w:val="1A8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48"/>
    <w:rsid w:val="004F4548"/>
    <w:rsid w:val="00823286"/>
    <w:rsid w:val="00C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23286"/>
  </w:style>
  <w:style w:type="character" w:customStyle="1" w:styleId="eop">
    <w:name w:val="eop"/>
    <w:basedOn w:val="DefaultParagraphFont"/>
    <w:rsid w:val="00823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23286"/>
  </w:style>
  <w:style w:type="character" w:customStyle="1" w:styleId="eop">
    <w:name w:val="eop"/>
    <w:basedOn w:val="DefaultParagraphFont"/>
    <w:rsid w:val="00823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</dc:creator>
  <cp:keywords/>
  <dc:description/>
  <cp:lastModifiedBy>Karn</cp:lastModifiedBy>
  <cp:revision>2</cp:revision>
  <dcterms:created xsi:type="dcterms:W3CDTF">2021-10-16T07:20:00Z</dcterms:created>
  <dcterms:modified xsi:type="dcterms:W3CDTF">2021-10-16T07:21:00Z</dcterms:modified>
</cp:coreProperties>
</file>