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00000"/>
        <w:spacing w:before="300" w:after="150" w:line="240" w:lineRule="auto"/>
        <w:textAlignment w:val="baseline"/>
        <w:outlineLvl w:val="1"/>
        <w:rPr>
          <w:rFonts w:ascii="Xolonium" w:eastAsia="Times New Roman" w:hAnsi="Xolonium" w:cs="Times New Roman"/>
          <w:color w:val="959595"/>
          <w:sz w:val="45"/>
          <w:szCs w:val="45"/>
        </w:rPr>
      </w:pPr>
      <w:r>
        <w:rPr>
          <w:rFonts w:ascii="Xolonium" w:eastAsia="Times New Roman" w:hAnsi="Xolonium" w:cs="Times New Roman"/>
          <w:color w:val="959595"/>
          <w:sz w:val="45"/>
          <w:szCs w:val="45"/>
        </w:rPr>
        <w:t>H110</w:t>
      </w:r>
    </w:p>
    <w:p>
      <w:pPr>
        <w:shd w:val="clear" w:color="auto" w:fill="000000"/>
        <w:spacing w:after="0" w:line="390" w:lineRule="atLeast"/>
        <w:textAlignment w:val="baseline"/>
        <w:rPr>
          <w:rFonts w:ascii="Lucida Sans" w:eastAsia="Times New Roman" w:hAnsi="Lucida Sans" w:cs="Times New Roman"/>
          <w:color w:val="959595"/>
          <w:sz w:val="24"/>
          <w:szCs w:val="24"/>
        </w:rPr>
      </w:pPr>
      <w:r>
        <w:rPr>
          <w:rFonts w:ascii="Lucida Sans" w:eastAsia="Times New Roman" w:hAnsi="Lucida Sans" w:cs="Times New Roman"/>
          <w:color w:val="959595"/>
          <w:sz w:val="24"/>
          <w:szCs w:val="24"/>
        </w:rPr>
        <w:t xml:space="preserve">Finally, there's the </w:t>
      </w:r>
      <w:bookmarkStart w:id="0" w:name="_GoBack"/>
      <w:r>
        <w:rPr>
          <w:rFonts w:ascii="Lucida Sans" w:eastAsia="Times New Roman" w:hAnsi="Lucida Sans" w:cs="Times New Roman"/>
          <w:color w:val="959595"/>
          <w:sz w:val="24"/>
          <w:szCs w:val="24"/>
        </w:rPr>
        <w:t>H110 supporting the entry level; here the DMI link between CPU and H110 (PCH) is limited to a slower 5GT/s vs 8GT/s, there's no PCI-Express 3.0, fewer USB devices and only two DIMM slots available on the board limiting upgrade options.</w:t>
      </w:r>
      <w:bookmarkEnd w:id="0"/>
      <w:r>
        <w:rPr>
          <w:rFonts w:ascii="Lucida Sans" w:eastAsia="Times New Roman" w:hAnsi="Lucida Sans" w:cs="Times New Roman"/>
          <w:noProof/>
          <w:color w:val="959595"/>
          <w:sz w:val="24"/>
          <w:szCs w:val="24"/>
        </w:rPr>
        <w:drawing>
          <wp:inline distT="0" distB="0" distL="0" distR="0">
            <wp:extent cx="6096000" cy="4572000"/>
            <wp:effectExtent l="0" t="0" r="0" b="0"/>
            <wp:docPr id="1" name="Picture 1" descr="h110m-a-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110m-a-d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000000"/>
        <w:spacing w:after="0" w:line="390" w:lineRule="atLeast"/>
        <w:textAlignment w:val="baseline"/>
        <w:rPr>
          <w:rFonts w:ascii="Lucida Sans" w:eastAsia="Times New Roman" w:hAnsi="Lucida Sans" w:cs="Times New Roman"/>
          <w:color w:val="959595"/>
          <w:sz w:val="24"/>
          <w:szCs w:val="24"/>
        </w:rPr>
      </w:pPr>
      <w:r>
        <w:rPr>
          <w:rFonts w:ascii="inherit" w:eastAsia="Times New Roman" w:hAnsi="inherit" w:cs="Times New Roman"/>
          <w:b/>
          <w:bCs/>
          <w:color w:val="959595"/>
          <w:sz w:val="24"/>
          <w:szCs w:val="24"/>
          <w:bdr w:val="none" w:sz="0" w:space="0" w:color="auto" w:frame="1"/>
        </w:rPr>
        <w:t>Who needs the H110? </w:t>
      </w:r>
      <w:r>
        <w:rPr>
          <w:rFonts w:ascii="Lucida Sans" w:eastAsia="Times New Roman" w:hAnsi="Lucida Sans" w:cs="Times New Roman"/>
          <w:color w:val="959595"/>
          <w:sz w:val="24"/>
          <w:szCs w:val="24"/>
        </w:rPr>
        <w:t>Entry level users who want a modern, very efficient and stable PC with a couple of SATA drives and USB peripherals, but aren't concerned to use advanced features or about future upgradability; set and forget. It also serves as an entry level business chipset offering Intel Business Basics, but not Business Advantage.</w:t>
      </w:r>
    </w:p>
    <w:p/>
    <w:p>
      <w:r>
        <w:t>https://rog.asus.com/articles/maximus-motherboards/whats-the-difference-between-z170-h170-b150-and-h110-chipset-motherboards/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Xolonium">
    <w:altName w:val="Times New Roman"/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54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User</dc:creator>
  <cp:lastModifiedBy>System User</cp:lastModifiedBy>
  <cp:revision>1</cp:revision>
  <dcterms:created xsi:type="dcterms:W3CDTF">2018-04-28T06:02:00Z</dcterms:created>
  <dcterms:modified xsi:type="dcterms:W3CDTF">2018-04-28T07:00:00Z</dcterms:modified>
</cp:coreProperties>
</file>