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25106" w14:textId="77777777" w:rsidR="002A3D9A" w:rsidRDefault="00341702">
      <w:pPr>
        <w:pStyle w:val="BodyText"/>
        <w:spacing w:after="120"/>
      </w:pPr>
      <w:r>
        <w:t xml:space="preserve"> </w:t>
      </w:r>
    </w:p>
    <w:p w14:paraId="5A0B34A9" w14:textId="77777777" w:rsidR="002A3D9A" w:rsidRDefault="00341702">
      <w:pPr>
        <w:pStyle w:val="BodyText"/>
        <w:spacing w:after="240"/>
        <w:jc w:val="center"/>
      </w:pPr>
      <w:r>
        <w:rPr>
          <w:b/>
          <w:sz w:val="28"/>
          <w:szCs w:val="28"/>
          <w:u w:val="single"/>
        </w:rPr>
        <w:t>TITLE OF THE PROJECT</w:t>
      </w:r>
    </w:p>
    <w:p w14:paraId="7AF01D4B" w14:textId="77777777" w:rsidR="002A3D9A" w:rsidRDefault="00341702">
      <w:pPr>
        <w:pStyle w:val="BodyText"/>
        <w:spacing w:after="240" w:line="276" w:lineRule="auto"/>
        <w:jc w:val="center"/>
      </w:pPr>
      <w:r>
        <w:rPr>
          <w:b/>
          <w:sz w:val="32"/>
          <w:szCs w:val="32"/>
        </w:rPr>
        <w:t>REAL-TIME ADAPTIVE 3-MODEL FRAUD DETECTION FOR MULTI-ROUND PROMOTION AND REWARD ABUSE</w:t>
      </w:r>
    </w:p>
    <w:p w14:paraId="68A0C7A5" w14:textId="77777777" w:rsidR="002A3D9A" w:rsidRDefault="00341702">
      <w:pPr>
        <w:pStyle w:val="BodyText"/>
        <w:spacing w:after="120"/>
      </w:pPr>
      <w:r>
        <w:t xml:space="preserve"> </w:t>
      </w:r>
    </w:p>
    <w:p w14:paraId="7B17F974" w14:textId="77777777" w:rsidR="002A3D9A" w:rsidRDefault="00341702">
      <w:pPr>
        <w:pStyle w:val="BodyText"/>
        <w:spacing w:after="240"/>
        <w:jc w:val="center"/>
      </w:pPr>
      <w:r>
        <w:rPr>
          <w:b/>
          <w:sz w:val="28"/>
          <w:szCs w:val="28"/>
        </w:rPr>
        <w:t>PROJECT REPORT – PHASE I</w:t>
      </w:r>
    </w:p>
    <w:p w14:paraId="61C9C249" w14:textId="77777777" w:rsidR="002A3D9A" w:rsidRDefault="00341702">
      <w:pPr>
        <w:pStyle w:val="BodyText"/>
        <w:spacing w:after="120"/>
      </w:pPr>
      <w:r>
        <w:t xml:space="preserve"> </w:t>
      </w:r>
    </w:p>
    <w:p w14:paraId="142F6122" w14:textId="77777777" w:rsidR="002A3D9A" w:rsidRDefault="00341702">
      <w:pPr>
        <w:pStyle w:val="BodyText"/>
        <w:spacing w:after="120"/>
        <w:jc w:val="center"/>
      </w:pPr>
      <w:r>
        <w:t>Submitted by</w:t>
      </w:r>
    </w:p>
    <w:p w14:paraId="78AE1D6E" w14:textId="77777777" w:rsidR="002A3D9A" w:rsidRDefault="00341702">
      <w:pPr>
        <w:pStyle w:val="BodyText"/>
        <w:spacing w:after="60"/>
        <w:jc w:val="center"/>
      </w:pPr>
      <w:r>
        <w:rPr>
          <w:b/>
          <w:sz w:val="28"/>
          <w:szCs w:val="28"/>
        </w:rPr>
        <w:t>KARNEISH S</w:t>
      </w:r>
    </w:p>
    <w:p w14:paraId="4AABFB1F" w14:textId="77777777" w:rsidR="002A3D9A" w:rsidRDefault="00341702">
      <w:pPr>
        <w:pStyle w:val="BodyText"/>
        <w:spacing w:after="240"/>
        <w:jc w:val="center"/>
      </w:pPr>
      <w:r>
        <w:t>Register No.: ____________________</w:t>
      </w:r>
    </w:p>
    <w:p w14:paraId="42CDBF56" w14:textId="77777777" w:rsidR="002A3D9A" w:rsidRDefault="00341702">
      <w:pPr>
        <w:pStyle w:val="BodyText"/>
        <w:spacing w:after="120"/>
        <w:jc w:val="center"/>
      </w:pPr>
      <w:r>
        <w:t>Under the guidance of</w:t>
      </w:r>
    </w:p>
    <w:p w14:paraId="6A320F5F" w14:textId="77777777" w:rsidR="002A3D9A" w:rsidRDefault="00341702">
      <w:pPr>
        <w:pStyle w:val="BodyText"/>
        <w:spacing w:after="240"/>
        <w:jc w:val="center"/>
      </w:pPr>
      <w:r>
        <w:t>Ms./Mr. ____________________</w:t>
      </w:r>
    </w:p>
    <w:p w14:paraId="1D849425" w14:textId="77777777" w:rsidR="002A3D9A" w:rsidRDefault="00341702">
      <w:pPr>
        <w:pStyle w:val="BodyText"/>
        <w:spacing w:after="120"/>
        <w:jc w:val="center"/>
      </w:pPr>
      <w:r>
        <w:t>in partial fulfillment of the requirements for the degree of</w:t>
      </w:r>
    </w:p>
    <w:p w14:paraId="023400C0" w14:textId="77777777" w:rsidR="002A3D9A" w:rsidRDefault="00341702">
      <w:pPr>
        <w:pStyle w:val="BodyText"/>
        <w:spacing w:after="240"/>
        <w:jc w:val="center"/>
      </w:pPr>
      <w:r>
        <w:rPr>
          <w:b/>
          <w:sz w:val="26"/>
          <w:szCs w:val="26"/>
        </w:rPr>
        <w:t>BACHELOR OF TECHNOLOGY</w:t>
      </w:r>
    </w:p>
    <w:p w14:paraId="200D66CC" w14:textId="77777777" w:rsidR="002A3D9A" w:rsidRDefault="00341702">
      <w:pPr>
        <w:pStyle w:val="BodyText"/>
        <w:spacing w:after="120"/>
      </w:pPr>
      <w:r>
        <w:t xml:space="preserve"> </w:t>
      </w:r>
    </w:p>
    <w:p w14:paraId="3D2D578F" w14:textId="77777777" w:rsidR="002A3D9A" w:rsidRDefault="00341702">
      <w:pPr>
        <w:pStyle w:val="BodyText"/>
        <w:spacing w:after="120"/>
        <w:jc w:val="center"/>
      </w:pPr>
      <w:r>
        <w:rPr>
          <w:b/>
          <w:sz w:val="26"/>
          <w:szCs w:val="26"/>
        </w:rPr>
        <w:t>DEPARTMENT OF COMPUTER SCIENCE AND ENGINEERING</w:t>
      </w:r>
    </w:p>
    <w:p w14:paraId="0F84E351" w14:textId="77777777" w:rsidR="002A3D9A" w:rsidRDefault="00341702">
      <w:pPr>
        <w:pStyle w:val="BodyText"/>
        <w:spacing w:after="60"/>
        <w:jc w:val="center"/>
      </w:pPr>
      <w:r>
        <w:rPr>
          <w:b/>
          <w:sz w:val="26"/>
          <w:szCs w:val="26"/>
        </w:rPr>
        <w:t>RAJIV GANDHI COLLEGE OF ENGINEERING AND TECHNOLOGY</w:t>
      </w:r>
    </w:p>
    <w:p w14:paraId="78115025" w14:textId="77777777" w:rsidR="002A3D9A" w:rsidRDefault="00341702">
      <w:pPr>
        <w:pStyle w:val="BodyText"/>
        <w:spacing w:after="60"/>
        <w:jc w:val="center"/>
      </w:pPr>
      <w:r>
        <w:rPr>
          <w:i/>
        </w:rPr>
        <w:t>(Approved by AICTE and Affiliated to Pondicherry University)</w:t>
      </w:r>
    </w:p>
    <w:p w14:paraId="4B3CA4B6" w14:textId="77777777" w:rsidR="002A3D9A" w:rsidRDefault="00341702">
      <w:pPr>
        <w:pStyle w:val="BodyText"/>
        <w:spacing w:after="60"/>
        <w:jc w:val="center"/>
      </w:pPr>
      <w:r>
        <w:rPr>
          <w:i/>
        </w:rPr>
        <w:t>Accredited with “A+” Grade in Cycle II by NAAC</w:t>
      </w:r>
    </w:p>
    <w:p w14:paraId="7087AAF6" w14:textId="77777777" w:rsidR="002A3D9A" w:rsidRDefault="00341702">
      <w:pPr>
        <w:pStyle w:val="BodyText"/>
        <w:spacing w:after="60"/>
        <w:jc w:val="center"/>
      </w:pPr>
      <w:r>
        <w:rPr>
          <w:b/>
        </w:rPr>
        <w:t>PUDUCHERRY-607402</w:t>
      </w:r>
    </w:p>
    <w:p w14:paraId="1FB69F32" w14:textId="77777777" w:rsidR="002A3D9A" w:rsidRDefault="00341702">
      <w:pPr>
        <w:pStyle w:val="BodyText"/>
        <w:spacing w:after="120"/>
        <w:jc w:val="center"/>
      </w:pPr>
      <w:r>
        <w:rPr>
          <w:b/>
          <w:sz w:val="26"/>
          <w:szCs w:val="26"/>
        </w:rPr>
        <w:t>SEPTEMBER 2026</w:t>
      </w:r>
    </w:p>
    <w:p w14:paraId="3C061682" w14:textId="77777777" w:rsidR="002A3D9A" w:rsidRDefault="00341702">
      <w:pPr>
        <w:spacing w:before="120" w:after="120"/>
        <w:jc w:val="center"/>
      </w:pPr>
      <w:r>
        <w:rPr>
          <w:noProof/>
        </w:rPr>
        <w:drawing>
          <wp:inline distT="0" distB="0" distL="0" distR="0" wp14:anchorId="04CE3350" wp14:editId="75932F98">
            <wp:extent cx="1900000" cy="1880952"/>
            <wp:effectExtent l="0" t="0" r="0" b="0"/>
            <wp:docPr id="101" name="College emblem" descr="College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mblem.png"/>
                    <pic:cNvPicPr/>
                  </pic:nvPicPr>
                  <pic:blipFill>
                    <a:blip r:embed="rId8"/>
                    <a:stretch>
                      <a:fillRect/>
                    </a:stretch>
                  </pic:blipFill>
                  <pic:spPr>
                    <a:xfrm>
                      <a:off x="0" y="0"/>
                      <a:ext cx="1900000" cy="1880952"/>
                    </a:xfrm>
                    <a:prstGeom prst="rect">
                      <a:avLst/>
                    </a:prstGeom>
                  </pic:spPr>
                </pic:pic>
              </a:graphicData>
            </a:graphic>
          </wp:inline>
        </w:drawing>
      </w:r>
    </w:p>
    <w:p w14:paraId="509A4ECB" w14:textId="77777777" w:rsidR="002A3D9A" w:rsidRDefault="00341702">
      <w:r>
        <w:br w:type="page"/>
      </w:r>
    </w:p>
    <w:p w14:paraId="4ACDAC38" w14:textId="77777777" w:rsidR="002A3D9A" w:rsidRDefault="00341702">
      <w:pPr>
        <w:pStyle w:val="BodyText"/>
        <w:spacing w:after="60"/>
        <w:jc w:val="center"/>
      </w:pPr>
      <w:r>
        <w:rPr>
          <w:b/>
          <w:sz w:val="32"/>
          <w:szCs w:val="32"/>
        </w:rPr>
        <w:lastRenderedPageBreak/>
        <w:t>RAJIV GANDHI COLLEGE OF ENGINEERING AND TECHNOLOGY</w:t>
      </w:r>
    </w:p>
    <w:p w14:paraId="4F54BE74" w14:textId="77777777" w:rsidR="002A3D9A" w:rsidRDefault="00341702">
      <w:pPr>
        <w:pStyle w:val="BodyText"/>
        <w:spacing w:after="60"/>
        <w:jc w:val="center"/>
      </w:pPr>
      <w:r>
        <w:rPr>
          <w:i/>
        </w:rPr>
        <w:t>(Approved by AICTE and Affiliated to Pondicherry University)</w:t>
      </w:r>
    </w:p>
    <w:p w14:paraId="011B4761" w14:textId="77777777" w:rsidR="002A3D9A" w:rsidRDefault="00341702">
      <w:pPr>
        <w:pStyle w:val="BodyText"/>
        <w:spacing w:after="240"/>
        <w:jc w:val="center"/>
      </w:pPr>
      <w:r>
        <w:rPr>
          <w:i/>
        </w:rPr>
        <w:t>Accredited with “A+” Grade in Cycle II by NAAC</w:t>
      </w:r>
    </w:p>
    <w:p w14:paraId="0E8E028C" w14:textId="77777777" w:rsidR="002A3D9A" w:rsidRDefault="00341702">
      <w:pPr>
        <w:pStyle w:val="BodyText"/>
        <w:spacing w:after="360"/>
        <w:jc w:val="center"/>
      </w:pPr>
      <w:r>
        <w:rPr>
          <w:b/>
          <w:sz w:val="26"/>
          <w:szCs w:val="26"/>
        </w:rPr>
        <w:t>DEPARTMENT OF COMPUTER SCIENCE AND ENGINEERING</w:t>
      </w:r>
    </w:p>
    <w:p w14:paraId="79047213" w14:textId="77777777" w:rsidR="002A3D9A" w:rsidRDefault="00341702">
      <w:pPr>
        <w:pStyle w:val="Heading1"/>
        <w:keepNext/>
        <w:keepLines/>
      </w:pPr>
      <w:bookmarkStart w:id="0" w:name="_Toc241532180"/>
      <w:r>
        <w:t>BONAFIDE CERTIFICATE</w:t>
      </w:r>
      <w:bookmarkEnd w:id="0"/>
    </w:p>
    <w:p w14:paraId="3A99379B" w14:textId="77777777" w:rsidR="002A3D9A" w:rsidRDefault="00341702">
      <w:pPr>
        <w:pStyle w:val="BodyText"/>
        <w:spacing w:after="120" w:line="276" w:lineRule="auto"/>
        <w:jc w:val="both"/>
      </w:pPr>
      <w:r>
        <w:t>This is to certify that the project work entitled “REAL-TIME ADAPTIVE 3-MODEL FRAUD DETECTION FOR MULTI-ROUND PROMOTION AND REWARD ABUSE” is a bonafide work carried out by Karneish S [Register No.: ____________________] in partial fulfillment of the requirements for the award of the degree of Bachelor of Technology in Computer Science and Engineering by Pondicherry University, during the academic year 2026 - 2027.</w:t>
      </w:r>
    </w:p>
    <w:p w14:paraId="22F6F85F" w14:textId="77777777" w:rsidR="002A3D9A" w:rsidRDefault="00341702">
      <w:pPr>
        <w:pStyle w:val="BodyText"/>
        <w:spacing w:after="120" w:line="276" w:lineRule="auto"/>
        <w:jc w:val="both"/>
      </w:pPr>
      <w:r>
        <w:t>The work has been carried out under the supervision of Ms./Mr. ____________________. The project is original, the coding and the study reported here are the outcome of the candidate’s own effort, and the report has not been submitted elsewhere for any degree or diploma. The datasets used in this project are used under their respective licences and are not redistributed with the report.</w:t>
      </w:r>
    </w:p>
    <w:p w14:paraId="77A31DCA" w14:textId="77777777" w:rsidR="002A3D9A" w:rsidRDefault="00341702">
      <w:pPr>
        <w:pStyle w:val="BodyText"/>
        <w:spacing w:after="120" w:line="276" w:lineRule="auto"/>
        <w:jc w:val="both"/>
      </w:pPr>
      <w:r>
        <w:t>The work is original and the standards and values followed for the project work are the standards and values followed for the project report prescribed by the University.</w:t>
      </w:r>
    </w:p>
    <w:p w14:paraId="47BAC0F3" w14:textId="77777777" w:rsidR="002A3D9A" w:rsidRDefault="00341702">
      <w:pPr>
        <w:pStyle w:val="BodyText"/>
      </w:pPr>
      <w:r>
        <w:t xml:space="preserve"> </w:t>
      </w:r>
    </w:p>
    <w:p w14:paraId="6288F9C6" w14:textId="77777777" w:rsidR="002A3D9A" w:rsidRDefault="00341702">
      <w:pPr>
        <w:pStyle w:val="BodyText"/>
      </w:pPr>
      <w:r>
        <w:t xml:space="preserve"> </w:t>
      </w:r>
    </w:p>
    <w:tbl>
      <w:tblPr>
        <w:tblStyle w:val="TableGrid"/>
        <w:tblW w:w="9360" w:type="dxa"/>
        <w:jc w:val="center"/>
        <w:tblLayout w:type="fixed"/>
        <w:tblLook w:val="04A0" w:firstRow="1" w:lastRow="0" w:firstColumn="1" w:lastColumn="0" w:noHBand="0" w:noVBand="1"/>
      </w:tblPr>
      <w:tblGrid>
        <w:gridCol w:w="4680"/>
        <w:gridCol w:w="4680"/>
      </w:tblGrid>
      <w:tr w:rsidR="002A3D9A" w14:paraId="53A88434" w14:textId="77777777">
        <w:trPr>
          <w:jc w:val="center"/>
        </w:trPr>
        <w:tc>
          <w:tcPr>
            <w:tcW w:w="4680" w:type="dxa"/>
            <w:vAlign w:val="center"/>
          </w:tcPr>
          <w:p w14:paraId="3BE3166B" w14:textId="77777777" w:rsidR="002A3D9A" w:rsidRDefault="002A3D9A">
            <w:pPr>
              <w:pStyle w:val="TableParagraph"/>
              <w:spacing w:before="20" w:after="20"/>
            </w:pPr>
          </w:p>
        </w:tc>
        <w:tc>
          <w:tcPr>
            <w:tcW w:w="4680" w:type="dxa"/>
            <w:vAlign w:val="center"/>
          </w:tcPr>
          <w:p w14:paraId="11DFD985" w14:textId="77777777" w:rsidR="002A3D9A" w:rsidRDefault="002A3D9A">
            <w:pPr>
              <w:pStyle w:val="TableParagraph"/>
              <w:spacing w:before="20" w:after="20"/>
            </w:pPr>
          </w:p>
        </w:tc>
      </w:tr>
      <w:tr w:rsidR="002A3D9A" w14:paraId="50F339DD" w14:textId="77777777">
        <w:trPr>
          <w:jc w:val="center"/>
        </w:trPr>
        <w:tc>
          <w:tcPr>
            <w:tcW w:w="4680" w:type="dxa"/>
            <w:vAlign w:val="center"/>
          </w:tcPr>
          <w:p w14:paraId="02E4A446" w14:textId="77777777" w:rsidR="002A3D9A" w:rsidRDefault="00341702">
            <w:pPr>
              <w:pStyle w:val="TableParagraph"/>
              <w:jc w:val="center"/>
            </w:pPr>
            <w:r>
              <w:rPr>
                <w:i/>
                <w:sz w:val="20"/>
                <w:szCs w:val="20"/>
              </w:rPr>
              <w:t>(Signature)</w:t>
            </w:r>
          </w:p>
        </w:tc>
        <w:tc>
          <w:tcPr>
            <w:tcW w:w="4680" w:type="dxa"/>
            <w:vAlign w:val="center"/>
          </w:tcPr>
          <w:p w14:paraId="187EBBB1" w14:textId="77777777" w:rsidR="002A3D9A" w:rsidRDefault="00341702">
            <w:pPr>
              <w:pStyle w:val="TableParagraph"/>
              <w:jc w:val="center"/>
            </w:pPr>
            <w:r>
              <w:rPr>
                <w:i/>
                <w:sz w:val="20"/>
                <w:szCs w:val="20"/>
              </w:rPr>
              <w:t>(Signature)</w:t>
            </w:r>
          </w:p>
        </w:tc>
      </w:tr>
      <w:tr w:rsidR="002A3D9A" w14:paraId="0135EA28" w14:textId="77777777">
        <w:trPr>
          <w:jc w:val="center"/>
        </w:trPr>
        <w:tc>
          <w:tcPr>
            <w:tcW w:w="4680" w:type="dxa"/>
            <w:vAlign w:val="center"/>
          </w:tcPr>
          <w:p w14:paraId="1DFFA57C" w14:textId="77777777" w:rsidR="002A3D9A" w:rsidRDefault="00341702">
            <w:pPr>
              <w:pStyle w:val="TableParagraph"/>
              <w:spacing w:before="60"/>
              <w:jc w:val="center"/>
            </w:pPr>
            <w:r>
              <w:rPr>
                <w:b/>
                <w:sz w:val="20"/>
                <w:szCs w:val="20"/>
              </w:rPr>
              <w:t>PROJECT GUIDE</w:t>
            </w:r>
          </w:p>
        </w:tc>
        <w:tc>
          <w:tcPr>
            <w:tcW w:w="4680" w:type="dxa"/>
            <w:vAlign w:val="center"/>
          </w:tcPr>
          <w:p w14:paraId="737C437C" w14:textId="77777777" w:rsidR="002A3D9A" w:rsidRDefault="00341702">
            <w:pPr>
              <w:pStyle w:val="TableParagraph"/>
              <w:spacing w:before="60"/>
              <w:jc w:val="center"/>
            </w:pPr>
            <w:r>
              <w:rPr>
                <w:b/>
                <w:sz w:val="20"/>
                <w:szCs w:val="20"/>
              </w:rPr>
              <w:t>HEAD OF THE DEPARTMENT</w:t>
            </w:r>
          </w:p>
        </w:tc>
      </w:tr>
      <w:tr w:rsidR="002A3D9A" w14:paraId="477A8891" w14:textId="77777777">
        <w:trPr>
          <w:jc w:val="center"/>
        </w:trPr>
        <w:tc>
          <w:tcPr>
            <w:tcW w:w="4680" w:type="dxa"/>
            <w:vAlign w:val="center"/>
          </w:tcPr>
          <w:p w14:paraId="0C64A89F" w14:textId="77777777" w:rsidR="002A3D9A" w:rsidRDefault="00341702">
            <w:pPr>
              <w:pStyle w:val="TableParagraph"/>
              <w:jc w:val="center"/>
            </w:pPr>
            <w:r>
              <w:rPr>
                <w:sz w:val="18"/>
                <w:szCs w:val="18"/>
              </w:rPr>
              <w:t>Ms./Mr. ____________________</w:t>
            </w:r>
          </w:p>
        </w:tc>
        <w:tc>
          <w:tcPr>
            <w:tcW w:w="4680" w:type="dxa"/>
            <w:vAlign w:val="center"/>
          </w:tcPr>
          <w:p w14:paraId="0CA59610" w14:textId="77777777" w:rsidR="002A3D9A" w:rsidRDefault="00341702">
            <w:pPr>
              <w:pStyle w:val="TableParagraph"/>
              <w:jc w:val="center"/>
            </w:pPr>
            <w:r>
              <w:rPr>
                <w:sz w:val="18"/>
                <w:szCs w:val="18"/>
              </w:rPr>
              <w:t>Dr. ____________________</w:t>
            </w:r>
          </w:p>
        </w:tc>
      </w:tr>
    </w:tbl>
    <w:p w14:paraId="42D5ECF8" w14:textId="77777777" w:rsidR="002A3D9A" w:rsidRDefault="00341702">
      <w:r>
        <w:br w:type="page"/>
      </w:r>
    </w:p>
    <w:p w14:paraId="23F0B06D" w14:textId="77777777" w:rsidR="002A3D9A" w:rsidRDefault="00341702">
      <w:pPr>
        <w:pStyle w:val="Heading1"/>
        <w:keepNext/>
        <w:keepLines/>
      </w:pPr>
      <w:bookmarkStart w:id="1" w:name="_Toc241532181"/>
      <w:r>
        <w:lastRenderedPageBreak/>
        <w:t>ACKNOWLEDGEMENT</w:t>
      </w:r>
      <w:bookmarkEnd w:id="1"/>
    </w:p>
    <w:p w14:paraId="63AD0044" w14:textId="77777777" w:rsidR="002A3D9A" w:rsidRDefault="00341702">
      <w:pPr>
        <w:pStyle w:val="BodyText"/>
        <w:spacing w:after="120" w:line="276" w:lineRule="auto"/>
        <w:jc w:val="both"/>
      </w:pPr>
      <w:r>
        <w:t>I would like to express my sincere gratitude to my project guide Ms./Mr. ____________________ for the continuous guidance, valuable advice and encouragement provided throughout this project. The discussions and the feedback received at every stage shaped both the design of the system and the correct interpretation of the results reported in this document.</w:t>
      </w:r>
    </w:p>
    <w:p w14:paraId="7EF01328" w14:textId="77777777" w:rsidR="002A3D9A" w:rsidRDefault="00341702">
      <w:pPr>
        <w:pStyle w:val="BodyText"/>
        <w:spacing w:after="120" w:line="276" w:lineRule="auto"/>
        <w:jc w:val="both"/>
      </w:pPr>
      <w:r>
        <w:t>I am deeply thankful to Dr. ____________________, Head of the Department of Computer Science and Engineering, and to the faculty members of the department for providing the laboratory facilities, the computing resources and the scholarly atmosphere that made this work possible. I also thank the laboratory staff and technical support staff for their help while setting up the development and evaluation environment.</w:t>
      </w:r>
    </w:p>
    <w:p w14:paraId="5B1BD94B" w14:textId="77777777" w:rsidR="002A3D9A" w:rsidRDefault="00341702">
      <w:pPr>
        <w:pStyle w:val="BodyText"/>
        <w:spacing w:after="120" w:line="276" w:lineRule="auto"/>
        <w:jc w:val="both"/>
      </w:pPr>
      <w:r>
        <w:t>I thank the management of RAJIV GANDHI COLLEGE OF ENGINEERING AND TECHNOLOGY for providing the research and development facilities of the department, and the Principal of the institution for permitting the use of the computing laboratory.</w:t>
      </w:r>
    </w:p>
    <w:p w14:paraId="566C0483" w14:textId="77777777" w:rsidR="002A3D9A" w:rsidRDefault="00341702">
      <w:pPr>
        <w:pStyle w:val="BodyText"/>
        <w:spacing w:after="120" w:line="276" w:lineRule="auto"/>
        <w:jc w:val="both"/>
      </w:pPr>
      <w:r>
        <w:t>Finally, I express my gratitude to my parents and to my friends for their constant encouragement, constructive criticism and suggestions, which helped complete this project on time.</w:t>
      </w:r>
    </w:p>
    <w:p w14:paraId="08F5EF82" w14:textId="77777777" w:rsidR="002A3D9A" w:rsidRDefault="00341702">
      <w:pPr>
        <w:pStyle w:val="BodyText"/>
        <w:spacing w:after="120"/>
      </w:pPr>
      <w:r>
        <w:t xml:space="preserve"> </w:t>
      </w:r>
    </w:p>
    <w:p w14:paraId="5DF20080" w14:textId="77777777" w:rsidR="002A3D9A" w:rsidRDefault="00341702">
      <w:pPr>
        <w:pStyle w:val="BodyText"/>
        <w:spacing w:after="60"/>
        <w:jc w:val="right"/>
      </w:pPr>
      <w:r>
        <w:t>Submitted by:</w:t>
      </w:r>
    </w:p>
    <w:p w14:paraId="280A2A22" w14:textId="77777777" w:rsidR="002A3D9A" w:rsidRDefault="00341702">
      <w:pPr>
        <w:pStyle w:val="BodyText"/>
        <w:spacing w:after="360"/>
        <w:jc w:val="right"/>
      </w:pPr>
      <w:r>
        <w:rPr>
          <w:b/>
        </w:rPr>
        <w:t>Karneish S</w:t>
      </w:r>
    </w:p>
    <w:p w14:paraId="28FF28F4" w14:textId="77777777" w:rsidR="002A3D9A" w:rsidRDefault="00341702">
      <w:r>
        <w:br w:type="page"/>
      </w:r>
    </w:p>
    <w:p w14:paraId="5FD2E0DF" w14:textId="77777777" w:rsidR="002A3D9A" w:rsidRDefault="00341702">
      <w:pPr>
        <w:pStyle w:val="Heading1"/>
        <w:keepNext/>
        <w:keepLines/>
      </w:pPr>
      <w:bookmarkStart w:id="2" w:name="_Toc241532182"/>
      <w:r>
        <w:lastRenderedPageBreak/>
        <w:t>ABSTRACT</w:t>
      </w:r>
      <w:bookmarkEnd w:id="2"/>
    </w:p>
    <w:p w14:paraId="3809A8BF" w14:textId="77777777" w:rsidR="002A3D9A" w:rsidRDefault="00341702">
      <w:pPr>
        <w:pStyle w:val="BodyText"/>
        <w:spacing w:after="120" w:line="276" w:lineRule="auto"/>
        <w:jc w:val="both"/>
      </w:pPr>
      <w:r>
        <w:t>Online promotional and reward schemes are attacked in waves. A fraudster rarely makes one large, obviously fraudulent request; instead the attack is spread over several rounds – a burst of small claims, repeated reuse of the same cards, e-mail addresses, devices and addresses across many accounts, and sudden volume spikes that evade per-transaction thresholds. Credit-card fraud detection has therefore become a real-time classification problem in which a static batch model fitted once a month is structurally</w:t>
      </w:r>
      <w:r>
        <w:t xml:space="preserve"> unable to keep pace. Financial fraud is also a rare-class problem: the IEEE-CIS Fraud Detection dataset used in this project has a fraud rate of about 2.7 %, so a classifier that scores well on accuracy alone can be useless, and every design decision must be judged on precision, recall and F-measure rather than on overall correctness.</w:t>
      </w:r>
    </w:p>
    <w:p w14:paraId="659B8A24" w14:textId="77777777" w:rsidR="002A3D9A" w:rsidRDefault="00341702">
      <w:pPr>
        <w:pStyle w:val="BodyText"/>
        <w:spacing w:after="120" w:line="276" w:lineRule="auto"/>
        <w:jc w:val="both"/>
      </w:pPr>
      <w:r>
        <w:t>Existing systems in this area fall into two groups. Batch systems train offline over a fixed historical window and score new events against that frozen model; they are accurate on the period they were trained on but cannot represent a change in attacker behaviour, and they offer no mechanism for an analyst to correct a wrong decision on a specific event. Streaming systems such as SCARFF, Apache Flink-based credit-card pipelines and the unsupervised-then-supervised frameworks of Carcillo and Dal Pozzolo addr</w:t>
      </w:r>
      <w:r>
        <w:t>ess the latency problem, but they report only a monitored learning rate and typically score a stream of alert and non-alert counts, which does not demonstrate that the classifier itself improved. The reviewed literature also shows two persistent weaknesses. First, warm-starting a gradient-boosted booster inside a live system is a data race: the scoring thread may read a model object that a refit thread is mutating. Second, when a stream has no ground truth at all – as with public blockchains and with intern</w:t>
      </w:r>
      <w:r>
        <w:t>al webhook producers – most frameworks have nothing to learn from and silently degrade to a fixed heuristic.</w:t>
      </w:r>
    </w:p>
    <w:p w14:paraId="1B0F705B" w14:textId="77777777" w:rsidR="002A3D9A" w:rsidRDefault="00341702">
      <w:pPr>
        <w:pStyle w:val="BodyText"/>
        <w:spacing w:after="120" w:line="276" w:lineRule="auto"/>
        <w:jc w:val="both"/>
      </w:pPr>
      <w:r>
        <w:t>This project implements a single-application real-time fraud detector that closes both gaps. Three complementary tree learners – XGBoost, scikit-learn HistGradientBoosting and ExtraTrees – are blended by an adaptive weighting rule in which each model receives a share proportional to its trailing-holdout F-measure, floored at 5 % of the best model’s score so the blend is scale-invariant; the blended probability is mapped to Allow, Review or Block. Refitting is executed on a background thread that builds repl</w:t>
      </w:r>
      <w:r>
        <w:t xml:space="preserve">acement estimators and swaps them in atomically, so a warm-start refit never blocks scoring. For unlabeled streams the project supplies an explicit human/LLM review loop: unlabeled events that fall in the Review band are queued together with the exact feature vector that was scored, and only a label returned by a reviewer – a person or an LLM script posting to the REST API – is ever used for training, so the system never invents ground truth. A strictly temporal offline evaluator reports an honest ensemble </w:t>
      </w:r>
      <w:r>
        <w:t>F-measure of 0.156 and ROC-AUC of 0.731 on a 10,000-event holdout that no model ever saw, against a 2.7 % base rate. The advantages of the work are therefore: a detector that adapts to a new attack pattern without an offline retraining cycle, per-event analyst feedback that is fed back into the model, a single canonical event schema that lets labeled replay, a live public-blockchain stream and arbitrary webhooks share one pipeline, and a verification suite of 137 automated regression tests plus a 39-check l</w:t>
      </w:r>
      <w:r>
        <w:t>ive smoke test that exercise the whole path from raw CSV to refit.</w:t>
      </w:r>
    </w:p>
    <w:p w14:paraId="3A560E67" w14:textId="77777777" w:rsidR="002A3D9A" w:rsidRDefault="00341702">
      <w:pPr>
        <w:pStyle w:val="BodyText"/>
        <w:spacing w:after="120"/>
      </w:pPr>
      <w:r>
        <w:lastRenderedPageBreak/>
        <w:t xml:space="preserve"> </w:t>
      </w:r>
    </w:p>
    <w:p w14:paraId="127359DE" w14:textId="77777777" w:rsidR="002A3D9A" w:rsidRDefault="00341702">
      <w:pPr>
        <w:pStyle w:val="BodyText"/>
        <w:spacing w:after="120" w:line="276" w:lineRule="auto"/>
        <w:jc w:val="both"/>
      </w:pPr>
      <w:r>
        <w:rPr>
          <w:b/>
        </w:rPr>
        <w:t xml:space="preserve">Keywords: </w:t>
      </w:r>
      <w:r>
        <w:t>Real-Time Fraud Detection, Adaptive Ensemble Learning, Continual Learning, Human-in-the-Loop Review, Server-Sent Events</w:t>
      </w:r>
    </w:p>
    <w:p w14:paraId="6E4B41F5" w14:textId="77777777" w:rsidR="002A3D9A" w:rsidRDefault="00341702">
      <w:r>
        <w:br w:type="page"/>
      </w:r>
    </w:p>
    <w:p w14:paraId="582E4991" w14:textId="77777777" w:rsidR="002A3D9A" w:rsidRDefault="00341702">
      <w:pPr>
        <w:pStyle w:val="Heading1"/>
        <w:keepNext/>
        <w:keepLines/>
      </w:pPr>
      <w:bookmarkStart w:id="3" w:name="_Toc241532183"/>
      <w:r>
        <w:lastRenderedPageBreak/>
        <w:t>LIST OF TABLES</w:t>
      </w:r>
      <w:bookmarkEnd w:id="3"/>
    </w:p>
    <w:tbl>
      <w:tblPr>
        <w:tblStyle w:val="TableGrid"/>
        <w:tblW w:w="9360" w:type="dxa"/>
        <w:jc w:val="center"/>
        <w:tblLayout w:type="fixed"/>
        <w:tblLook w:val="04A0" w:firstRow="1" w:lastRow="0" w:firstColumn="1" w:lastColumn="0" w:noHBand="0" w:noVBand="1"/>
      </w:tblPr>
      <w:tblGrid>
        <w:gridCol w:w="1300"/>
        <w:gridCol w:w="6860"/>
        <w:gridCol w:w="1200"/>
      </w:tblGrid>
      <w:tr w:rsidR="002A3D9A" w14:paraId="313D51C7" w14:textId="77777777">
        <w:trPr>
          <w:tblHeader/>
          <w:jc w:val="center"/>
        </w:trPr>
        <w:tc>
          <w:tcPr>
            <w:tcW w:w="1300" w:type="dxa"/>
            <w:shd w:val="clear" w:color="auto" w:fill="D9D9D9"/>
            <w:vAlign w:val="center"/>
          </w:tcPr>
          <w:p w14:paraId="02C9195E" w14:textId="77777777" w:rsidR="002A3D9A" w:rsidRDefault="00341702">
            <w:pPr>
              <w:pStyle w:val="TableParagraph"/>
              <w:spacing w:before="20" w:after="20"/>
              <w:jc w:val="center"/>
            </w:pPr>
            <w:r>
              <w:rPr>
                <w:b/>
                <w:sz w:val="20"/>
                <w:szCs w:val="20"/>
              </w:rPr>
              <w:t>Table No.</w:t>
            </w:r>
          </w:p>
        </w:tc>
        <w:tc>
          <w:tcPr>
            <w:tcW w:w="6860" w:type="dxa"/>
            <w:shd w:val="clear" w:color="auto" w:fill="D9D9D9"/>
            <w:vAlign w:val="center"/>
          </w:tcPr>
          <w:p w14:paraId="77DEEEE1" w14:textId="77777777" w:rsidR="002A3D9A" w:rsidRDefault="00341702">
            <w:pPr>
              <w:pStyle w:val="TableParagraph"/>
              <w:spacing w:before="20" w:after="20"/>
              <w:jc w:val="center"/>
            </w:pPr>
            <w:r>
              <w:rPr>
                <w:b/>
                <w:sz w:val="20"/>
                <w:szCs w:val="20"/>
              </w:rPr>
              <w:t>Name of the Table</w:t>
            </w:r>
          </w:p>
        </w:tc>
        <w:tc>
          <w:tcPr>
            <w:tcW w:w="1200" w:type="dxa"/>
            <w:shd w:val="clear" w:color="auto" w:fill="D9D9D9"/>
            <w:vAlign w:val="center"/>
          </w:tcPr>
          <w:p w14:paraId="3E7F35BC" w14:textId="77777777" w:rsidR="002A3D9A" w:rsidRDefault="00341702">
            <w:pPr>
              <w:pStyle w:val="TableParagraph"/>
              <w:spacing w:before="20" w:after="20"/>
              <w:jc w:val="center"/>
            </w:pPr>
            <w:r>
              <w:rPr>
                <w:b/>
                <w:sz w:val="20"/>
                <w:szCs w:val="20"/>
              </w:rPr>
              <w:t>Page No.</w:t>
            </w:r>
          </w:p>
        </w:tc>
      </w:tr>
      <w:tr w:rsidR="002A3D9A" w14:paraId="6611EDAB" w14:textId="77777777">
        <w:trPr>
          <w:jc w:val="center"/>
        </w:trPr>
        <w:tc>
          <w:tcPr>
            <w:tcW w:w="1300" w:type="dxa"/>
            <w:vAlign w:val="center"/>
          </w:tcPr>
          <w:p w14:paraId="18770906" w14:textId="77777777" w:rsidR="002A3D9A" w:rsidRDefault="00341702">
            <w:pPr>
              <w:pStyle w:val="TableParagraph"/>
              <w:spacing w:before="20" w:after="20"/>
              <w:jc w:val="center"/>
            </w:pPr>
            <w:r>
              <w:rPr>
                <w:sz w:val="20"/>
                <w:szCs w:val="20"/>
              </w:rPr>
              <w:t>2.1</w:t>
            </w:r>
          </w:p>
        </w:tc>
        <w:tc>
          <w:tcPr>
            <w:tcW w:w="6860" w:type="dxa"/>
            <w:vAlign w:val="center"/>
          </w:tcPr>
          <w:p w14:paraId="29A1FAD5" w14:textId="77777777" w:rsidR="002A3D9A" w:rsidRDefault="00341702">
            <w:pPr>
              <w:pStyle w:val="TableParagraph"/>
              <w:spacing w:before="20" w:after="20"/>
            </w:pPr>
            <w:r>
              <w:rPr>
                <w:sz w:val="20"/>
                <w:szCs w:val="20"/>
              </w:rPr>
              <w:t>Comparison of the reviewed literature</w:t>
            </w:r>
          </w:p>
        </w:tc>
        <w:tc>
          <w:tcPr>
            <w:tcW w:w="1200" w:type="dxa"/>
            <w:vAlign w:val="center"/>
          </w:tcPr>
          <w:p w14:paraId="46207414" w14:textId="2C63DC3D" w:rsidR="002A3D9A" w:rsidRDefault="00341702">
            <w:pPr>
              <w:pStyle w:val="TableParagraph"/>
              <w:spacing w:before="20" w:after="20"/>
              <w:jc w:val="center"/>
            </w:pPr>
            <w:r>
              <w:rPr>
                <w:sz w:val="20"/>
                <w:szCs w:val="20"/>
              </w:rPr>
              <w:fldChar w:fldCharType="begin"/>
            </w:r>
            <w:r>
              <w:rPr>
                <w:sz w:val="20"/>
                <w:szCs w:val="20"/>
              </w:rPr>
              <w:instrText xml:space="preserve"> PAGEREF _Ref_Table_2_1 \h </w:instrText>
            </w:r>
            <w:r>
              <w:rPr>
                <w:sz w:val="20"/>
                <w:szCs w:val="20"/>
              </w:rPr>
            </w:r>
            <w:r>
              <w:rPr>
                <w:sz w:val="20"/>
                <w:szCs w:val="20"/>
              </w:rPr>
              <w:fldChar w:fldCharType="separate"/>
            </w:r>
            <w:r w:rsidR="00F16DF5">
              <w:rPr>
                <w:noProof/>
                <w:sz w:val="20"/>
                <w:szCs w:val="20"/>
              </w:rPr>
              <w:t>9</w:t>
            </w:r>
            <w:r>
              <w:rPr>
                <w:sz w:val="20"/>
                <w:szCs w:val="20"/>
              </w:rPr>
              <w:fldChar w:fldCharType="end"/>
            </w:r>
          </w:p>
        </w:tc>
      </w:tr>
      <w:tr w:rsidR="002A3D9A" w14:paraId="154C80BB" w14:textId="77777777">
        <w:trPr>
          <w:jc w:val="center"/>
        </w:trPr>
        <w:tc>
          <w:tcPr>
            <w:tcW w:w="1300" w:type="dxa"/>
            <w:vAlign w:val="center"/>
          </w:tcPr>
          <w:p w14:paraId="58D7A11F" w14:textId="77777777" w:rsidR="002A3D9A" w:rsidRDefault="00341702">
            <w:pPr>
              <w:pStyle w:val="TableParagraph"/>
              <w:spacing w:before="20" w:after="20"/>
              <w:jc w:val="center"/>
            </w:pPr>
            <w:r>
              <w:rPr>
                <w:sz w:val="20"/>
                <w:szCs w:val="20"/>
              </w:rPr>
              <w:t>3.1</w:t>
            </w:r>
          </w:p>
        </w:tc>
        <w:tc>
          <w:tcPr>
            <w:tcW w:w="6860" w:type="dxa"/>
            <w:vAlign w:val="center"/>
          </w:tcPr>
          <w:p w14:paraId="634D0098" w14:textId="77777777" w:rsidR="002A3D9A" w:rsidRDefault="00341702">
            <w:pPr>
              <w:pStyle w:val="TableParagraph"/>
              <w:spacing w:before="20" w:after="20"/>
            </w:pPr>
            <w:r>
              <w:rPr>
                <w:sz w:val="20"/>
                <w:szCs w:val="20"/>
              </w:rPr>
              <w:t>Issues in the existing system and the corresponding remedy</w:t>
            </w:r>
          </w:p>
        </w:tc>
        <w:tc>
          <w:tcPr>
            <w:tcW w:w="1200" w:type="dxa"/>
            <w:vAlign w:val="center"/>
          </w:tcPr>
          <w:p w14:paraId="1C1CBB5C" w14:textId="6D1BF8F9" w:rsidR="002A3D9A" w:rsidRDefault="00341702">
            <w:pPr>
              <w:pStyle w:val="TableParagraph"/>
              <w:spacing w:before="20" w:after="20"/>
              <w:jc w:val="center"/>
            </w:pPr>
            <w:r>
              <w:rPr>
                <w:sz w:val="20"/>
                <w:szCs w:val="20"/>
              </w:rPr>
              <w:fldChar w:fldCharType="begin"/>
            </w:r>
            <w:r>
              <w:rPr>
                <w:sz w:val="20"/>
                <w:szCs w:val="20"/>
              </w:rPr>
              <w:instrText xml:space="preserve"> PAGEREF _Ref_Table_3_1 \h </w:instrText>
            </w:r>
            <w:r>
              <w:rPr>
                <w:sz w:val="20"/>
                <w:szCs w:val="20"/>
              </w:rPr>
            </w:r>
            <w:r>
              <w:rPr>
                <w:sz w:val="20"/>
                <w:szCs w:val="20"/>
              </w:rPr>
              <w:fldChar w:fldCharType="separate"/>
            </w:r>
            <w:r w:rsidR="00F16DF5">
              <w:rPr>
                <w:noProof/>
                <w:sz w:val="20"/>
                <w:szCs w:val="20"/>
              </w:rPr>
              <w:t>11</w:t>
            </w:r>
            <w:r>
              <w:rPr>
                <w:sz w:val="20"/>
                <w:szCs w:val="20"/>
              </w:rPr>
              <w:fldChar w:fldCharType="end"/>
            </w:r>
          </w:p>
        </w:tc>
      </w:tr>
      <w:tr w:rsidR="002A3D9A" w14:paraId="758BD00D" w14:textId="77777777">
        <w:trPr>
          <w:jc w:val="center"/>
        </w:trPr>
        <w:tc>
          <w:tcPr>
            <w:tcW w:w="1300" w:type="dxa"/>
            <w:vAlign w:val="center"/>
          </w:tcPr>
          <w:p w14:paraId="32F34446" w14:textId="77777777" w:rsidR="002A3D9A" w:rsidRDefault="00341702">
            <w:pPr>
              <w:pStyle w:val="TableParagraph"/>
              <w:spacing w:before="20" w:after="20"/>
              <w:jc w:val="center"/>
            </w:pPr>
            <w:r>
              <w:rPr>
                <w:sz w:val="20"/>
                <w:szCs w:val="20"/>
              </w:rPr>
              <w:t>4.1</w:t>
            </w:r>
          </w:p>
        </w:tc>
        <w:tc>
          <w:tcPr>
            <w:tcW w:w="6860" w:type="dxa"/>
            <w:vAlign w:val="center"/>
          </w:tcPr>
          <w:p w14:paraId="398F1011" w14:textId="77777777" w:rsidR="002A3D9A" w:rsidRDefault="00341702">
            <w:pPr>
              <w:pStyle w:val="TableParagraph"/>
              <w:spacing w:before="20" w:after="20"/>
            </w:pPr>
            <w:r>
              <w:rPr>
                <w:sz w:val="20"/>
                <w:szCs w:val="20"/>
              </w:rPr>
              <w:t>Hardware requirements</w:t>
            </w:r>
          </w:p>
        </w:tc>
        <w:tc>
          <w:tcPr>
            <w:tcW w:w="1200" w:type="dxa"/>
            <w:vAlign w:val="center"/>
          </w:tcPr>
          <w:p w14:paraId="40681F76" w14:textId="49DCF549" w:rsidR="002A3D9A" w:rsidRDefault="00341702">
            <w:pPr>
              <w:pStyle w:val="TableParagraph"/>
              <w:spacing w:before="20" w:after="20"/>
              <w:jc w:val="center"/>
            </w:pPr>
            <w:r>
              <w:rPr>
                <w:sz w:val="20"/>
                <w:szCs w:val="20"/>
              </w:rPr>
              <w:fldChar w:fldCharType="begin"/>
            </w:r>
            <w:r>
              <w:rPr>
                <w:sz w:val="20"/>
                <w:szCs w:val="20"/>
              </w:rPr>
              <w:instrText xml:space="preserve"> PAGEREF _Ref_Table_4_1 \h </w:instrText>
            </w:r>
            <w:r>
              <w:rPr>
                <w:sz w:val="20"/>
                <w:szCs w:val="20"/>
              </w:rPr>
            </w:r>
            <w:r>
              <w:rPr>
                <w:sz w:val="20"/>
                <w:szCs w:val="20"/>
              </w:rPr>
              <w:fldChar w:fldCharType="separate"/>
            </w:r>
            <w:r w:rsidR="00F16DF5">
              <w:rPr>
                <w:noProof/>
                <w:sz w:val="20"/>
                <w:szCs w:val="20"/>
              </w:rPr>
              <w:t>14</w:t>
            </w:r>
            <w:r>
              <w:rPr>
                <w:sz w:val="20"/>
                <w:szCs w:val="20"/>
              </w:rPr>
              <w:fldChar w:fldCharType="end"/>
            </w:r>
          </w:p>
        </w:tc>
      </w:tr>
      <w:tr w:rsidR="002A3D9A" w14:paraId="1FFC3BDF" w14:textId="77777777">
        <w:trPr>
          <w:jc w:val="center"/>
        </w:trPr>
        <w:tc>
          <w:tcPr>
            <w:tcW w:w="1300" w:type="dxa"/>
            <w:vAlign w:val="center"/>
          </w:tcPr>
          <w:p w14:paraId="0FB968EE" w14:textId="77777777" w:rsidR="002A3D9A" w:rsidRDefault="00341702">
            <w:pPr>
              <w:pStyle w:val="TableParagraph"/>
              <w:spacing w:before="20" w:after="20"/>
              <w:jc w:val="center"/>
            </w:pPr>
            <w:r>
              <w:rPr>
                <w:sz w:val="20"/>
                <w:szCs w:val="20"/>
              </w:rPr>
              <w:t>4.2</w:t>
            </w:r>
          </w:p>
        </w:tc>
        <w:tc>
          <w:tcPr>
            <w:tcW w:w="6860" w:type="dxa"/>
            <w:vAlign w:val="center"/>
          </w:tcPr>
          <w:p w14:paraId="56FB1CA5" w14:textId="77777777" w:rsidR="002A3D9A" w:rsidRDefault="00341702">
            <w:pPr>
              <w:pStyle w:val="TableParagraph"/>
              <w:spacing w:before="20" w:after="20"/>
            </w:pPr>
            <w:r>
              <w:rPr>
                <w:sz w:val="20"/>
                <w:szCs w:val="20"/>
              </w:rPr>
              <w:t>Software requirements</w:t>
            </w:r>
          </w:p>
        </w:tc>
        <w:tc>
          <w:tcPr>
            <w:tcW w:w="1200" w:type="dxa"/>
            <w:vAlign w:val="center"/>
          </w:tcPr>
          <w:p w14:paraId="7A86C9E4" w14:textId="675FDFD7" w:rsidR="002A3D9A" w:rsidRDefault="00341702">
            <w:pPr>
              <w:pStyle w:val="TableParagraph"/>
              <w:spacing w:before="20" w:after="20"/>
              <w:jc w:val="center"/>
            </w:pPr>
            <w:r>
              <w:rPr>
                <w:sz w:val="20"/>
                <w:szCs w:val="20"/>
              </w:rPr>
              <w:fldChar w:fldCharType="begin"/>
            </w:r>
            <w:r>
              <w:rPr>
                <w:sz w:val="20"/>
                <w:szCs w:val="20"/>
              </w:rPr>
              <w:instrText xml:space="preserve"> PAGEREF _Ref_Table_4_2 \h </w:instrText>
            </w:r>
            <w:r>
              <w:rPr>
                <w:sz w:val="20"/>
                <w:szCs w:val="20"/>
              </w:rPr>
            </w:r>
            <w:r>
              <w:rPr>
                <w:sz w:val="20"/>
                <w:szCs w:val="20"/>
              </w:rPr>
              <w:fldChar w:fldCharType="separate"/>
            </w:r>
            <w:r w:rsidR="00F16DF5">
              <w:rPr>
                <w:noProof/>
                <w:sz w:val="20"/>
                <w:szCs w:val="20"/>
              </w:rPr>
              <w:t>14</w:t>
            </w:r>
            <w:r>
              <w:rPr>
                <w:sz w:val="20"/>
                <w:szCs w:val="20"/>
              </w:rPr>
              <w:fldChar w:fldCharType="end"/>
            </w:r>
          </w:p>
        </w:tc>
      </w:tr>
      <w:tr w:rsidR="002A3D9A" w14:paraId="141BF9BC" w14:textId="77777777">
        <w:trPr>
          <w:jc w:val="center"/>
        </w:trPr>
        <w:tc>
          <w:tcPr>
            <w:tcW w:w="1300" w:type="dxa"/>
            <w:vAlign w:val="center"/>
          </w:tcPr>
          <w:p w14:paraId="2A91A039" w14:textId="77777777" w:rsidR="002A3D9A" w:rsidRDefault="00341702">
            <w:pPr>
              <w:pStyle w:val="TableParagraph"/>
              <w:spacing w:before="20" w:after="20"/>
              <w:jc w:val="center"/>
            </w:pPr>
            <w:r>
              <w:rPr>
                <w:sz w:val="20"/>
                <w:szCs w:val="20"/>
              </w:rPr>
              <w:t>4.3</w:t>
            </w:r>
          </w:p>
        </w:tc>
        <w:tc>
          <w:tcPr>
            <w:tcW w:w="6860" w:type="dxa"/>
            <w:vAlign w:val="center"/>
          </w:tcPr>
          <w:p w14:paraId="2FBC65C0" w14:textId="77777777" w:rsidR="002A3D9A" w:rsidRDefault="00341702">
            <w:pPr>
              <w:pStyle w:val="TableParagraph"/>
              <w:spacing w:before="20" w:after="20"/>
            </w:pPr>
            <w:r>
              <w:rPr>
                <w:sz w:val="20"/>
                <w:szCs w:val="20"/>
              </w:rPr>
              <w:t>Canonical event schema shared by every data source</w:t>
            </w:r>
          </w:p>
        </w:tc>
        <w:tc>
          <w:tcPr>
            <w:tcW w:w="1200" w:type="dxa"/>
            <w:vAlign w:val="center"/>
          </w:tcPr>
          <w:p w14:paraId="699855AF" w14:textId="7F0AAD8E" w:rsidR="002A3D9A" w:rsidRDefault="00341702">
            <w:pPr>
              <w:pStyle w:val="TableParagraph"/>
              <w:spacing w:before="20" w:after="20"/>
              <w:jc w:val="center"/>
            </w:pPr>
            <w:r>
              <w:rPr>
                <w:sz w:val="20"/>
                <w:szCs w:val="20"/>
              </w:rPr>
              <w:fldChar w:fldCharType="begin"/>
            </w:r>
            <w:r>
              <w:rPr>
                <w:sz w:val="20"/>
                <w:szCs w:val="20"/>
              </w:rPr>
              <w:instrText xml:space="preserve"> PAGEREF _Ref_Table_4_3 \h </w:instrText>
            </w:r>
            <w:r>
              <w:rPr>
                <w:sz w:val="20"/>
                <w:szCs w:val="20"/>
              </w:rPr>
            </w:r>
            <w:r>
              <w:rPr>
                <w:sz w:val="20"/>
                <w:szCs w:val="20"/>
              </w:rPr>
              <w:fldChar w:fldCharType="separate"/>
            </w:r>
            <w:r w:rsidR="00F16DF5">
              <w:rPr>
                <w:noProof/>
                <w:sz w:val="20"/>
                <w:szCs w:val="20"/>
              </w:rPr>
              <w:t>16</w:t>
            </w:r>
            <w:r>
              <w:rPr>
                <w:sz w:val="20"/>
                <w:szCs w:val="20"/>
              </w:rPr>
              <w:fldChar w:fldCharType="end"/>
            </w:r>
          </w:p>
        </w:tc>
      </w:tr>
      <w:tr w:rsidR="002A3D9A" w14:paraId="53593A6F" w14:textId="77777777">
        <w:trPr>
          <w:jc w:val="center"/>
        </w:trPr>
        <w:tc>
          <w:tcPr>
            <w:tcW w:w="1300" w:type="dxa"/>
            <w:vAlign w:val="center"/>
          </w:tcPr>
          <w:p w14:paraId="10486F00" w14:textId="77777777" w:rsidR="002A3D9A" w:rsidRDefault="00341702">
            <w:pPr>
              <w:pStyle w:val="TableParagraph"/>
              <w:spacing w:before="20" w:after="20"/>
              <w:jc w:val="center"/>
            </w:pPr>
            <w:r>
              <w:rPr>
                <w:sz w:val="20"/>
                <w:szCs w:val="20"/>
              </w:rPr>
              <w:t>4.4</w:t>
            </w:r>
          </w:p>
        </w:tc>
        <w:tc>
          <w:tcPr>
            <w:tcW w:w="6860" w:type="dxa"/>
            <w:vAlign w:val="center"/>
          </w:tcPr>
          <w:p w14:paraId="45D71456" w14:textId="77777777" w:rsidR="002A3D9A" w:rsidRDefault="00341702">
            <w:pPr>
              <w:pStyle w:val="TableParagraph"/>
              <w:spacing w:before="20" w:after="20"/>
            </w:pPr>
            <w:r>
              <w:rPr>
                <w:sz w:val="20"/>
                <w:szCs w:val="20"/>
              </w:rPr>
              <w:t>Feature columns produced for each source</w:t>
            </w:r>
          </w:p>
        </w:tc>
        <w:tc>
          <w:tcPr>
            <w:tcW w:w="1200" w:type="dxa"/>
            <w:vAlign w:val="center"/>
          </w:tcPr>
          <w:p w14:paraId="67341011" w14:textId="4140D756" w:rsidR="002A3D9A" w:rsidRDefault="00341702">
            <w:pPr>
              <w:pStyle w:val="TableParagraph"/>
              <w:spacing w:before="20" w:after="20"/>
              <w:jc w:val="center"/>
            </w:pPr>
            <w:r>
              <w:rPr>
                <w:sz w:val="20"/>
                <w:szCs w:val="20"/>
              </w:rPr>
              <w:fldChar w:fldCharType="begin"/>
            </w:r>
            <w:r>
              <w:rPr>
                <w:sz w:val="20"/>
                <w:szCs w:val="20"/>
              </w:rPr>
              <w:instrText xml:space="preserve"> PAGEREF _Ref_Table_4_4 \h </w:instrText>
            </w:r>
            <w:r>
              <w:rPr>
                <w:sz w:val="20"/>
                <w:szCs w:val="20"/>
              </w:rPr>
            </w:r>
            <w:r>
              <w:rPr>
                <w:sz w:val="20"/>
                <w:szCs w:val="20"/>
              </w:rPr>
              <w:fldChar w:fldCharType="separate"/>
            </w:r>
            <w:r w:rsidR="00F16DF5">
              <w:rPr>
                <w:noProof/>
                <w:sz w:val="20"/>
                <w:szCs w:val="20"/>
              </w:rPr>
              <w:t>16</w:t>
            </w:r>
            <w:r>
              <w:rPr>
                <w:sz w:val="20"/>
                <w:szCs w:val="20"/>
              </w:rPr>
              <w:fldChar w:fldCharType="end"/>
            </w:r>
          </w:p>
        </w:tc>
      </w:tr>
      <w:tr w:rsidR="002A3D9A" w14:paraId="3A76A6CF" w14:textId="77777777">
        <w:trPr>
          <w:jc w:val="center"/>
        </w:trPr>
        <w:tc>
          <w:tcPr>
            <w:tcW w:w="1300" w:type="dxa"/>
            <w:vAlign w:val="center"/>
          </w:tcPr>
          <w:p w14:paraId="2123A17F" w14:textId="77777777" w:rsidR="002A3D9A" w:rsidRDefault="00341702">
            <w:pPr>
              <w:pStyle w:val="TableParagraph"/>
              <w:spacing w:before="20" w:after="20"/>
              <w:jc w:val="center"/>
            </w:pPr>
            <w:r>
              <w:rPr>
                <w:sz w:val="20"/>
                <w:szCs w:val="20"/>
              </w:rPr>
              <w:t>4.5</w:t>
            </w:r>
          </w:p>
        </w:tc>
        <w:tc>
          <w:tcPr>
            <w:tcW w:w="6860" w:type="dxa"/>
            <w:vAlign w:val="center"/>
          </w:tcPr>
          <w:p w14:paraId="6EF75190" w14:textId="77777777" w:rsidR="002A3D9A" w:rsidRDefault="00341702">
            <w:pPr>
              <w:pStyle w:val="TableParagraph"/>
              <w:spacing w:before="20" w:after="20"/>
            </w:pPr>
            <w:r>
              <w:rPr>
                <w:sz w:val="20"/>
                <w:szCs w:val="20"/>
              </w:rPr>
              <w:t>Hyper-parameters of the three models</w:t>
            </w:r>
          </w:p>
        </w:tc>
        <w:tc>
          <w:tcPr>
            <w:tcW w:w="1200" w:type="dxa"/>
            <w:vAlign w:val="center"/>
          </w:tcPr>
          <w:p w14:paraId="2100E5A5" w14:textId="45FF3320" w:rsidR="002A3D9A" w:rsidRDefault="00341702">
            <w:pPr>
              <w:pStyle w:val="TableParagraph"/>
              <w:spacing w:before="20" w:after="20"/>
              <w:jc w:val="center"/>
            </w:pPr>
            <w:r>
              <w:rPr>
                <w:sz w:val="20"/>
                <w:szCs w:val="20"/>
              </w:rPr>
              <w:fldChar w:fldCharType="begin"/>
            </w:r>
            <w:r>
              <w:rPr>
                <w:sz w:val="20"/>
                <w:szCs w:val="20"/>
              </w:rPr>
              <w:instrText xml:space="preserve"> PAGEREF _Ref_Table_4_5 \h </w:instrText>
            </w:r>
            <w:r>
              <w:rPr>
                <w:sz w:val="20"/>
                <w:szCs w:val="20"/>
              </w:rPr>
            </w:r>
            <w:r>
              <w:rPr>
                <w:sz w:val="20"/>
                <w:szCs w:val="20"/>
              </w:rPr>
              <w:fldChar w:fldCharType="separate"/>
            </w:r>
            <w:r w:rsidR="00F16DF5">
              <w:rPr>
                <w:noProof/>
                <w:sz w:val="20"/>
                <w:szCs w:val="20"/>
              </w:rPr>
              <w:t>17</w:t>
            </w:r>
            <w:r>
              <w:rPr>
                <w:sz w:val="20"/>
                <w:szCs w:val="20"/>
              </w:rPr>
              <w:fldChar w:fldCharType="end"/>
            </w:r>
          </w:p>
        </w:tc>
      </w:tr>
      <w:tr w:rsidR="002A3D9A" w14:paraId="0629CA41" w14:textId="77777777">
        <w:trPr>
          <w:jc w:val="center"/>
        </w:trPr>
        <w:tc>
          <w:tcPr>
            <w:tcW w:w="1300" w:type="dxa"/>
            <w:vAlign w:val="center"/>
          </w:tcPr>
          <w:p w14:paraId="74EA320E" w14:textId="77777777" w:rsidR="002A3D9A" w:rsidRDefault="00341702">
            <w:pPr>
              <w:pStyle w:val="TableParagraph"/>
              <w:spacing w:before="20" w:after="20"/>
              <w:jc w:val="center"/>
            </w:pPr>
            <w:r>
              <w:rPr>
                <w:sz w:val="20"/>
                <w:szCs w:val="20"/>
              </w:rPr>
              <w:t>4.6</w:t>
            </w:r>
          </w:p>
        </w:tc>
        <w:tc>
          <w:tcPr>
            <w:tcW w:w="6860" w:type="dxa"/>
            <w:vAlign w:val="center"/>
          </w:tcPr>
          <w:p w14:paraId="578F41A4" w14:textId="77777777" w:rsidR="002A3D9A" w:rsidRDefault="00341702">
            <w:pPr>
              <w:pStyle w:val="TableParagraph"/>
              <w:spacing w:before="20" w:after="20"/>
            </w:pPr>
            <w:r>
              <w:rPr>
                <w:sz w:val="20"/>
                <w:szCs w:val="20"/>
              </w:rPr>
              <w:t>Decision tiers and the action taken for each</w:t>
            </w:r>
          </w:p>
        </w:tc>
        <w:tc>
          <w:tcPr>
            <w:tcW w:w="1200" w:type="dxa"/>
            <w:vAlign w:val="center"/>
          </w:tcPr>
          <w:p w14:paraId="2DD6027A" w14:textId="7895F3B6" w:rsidR="002A3D9A" w:rsidRDefault="00341702">
            <w:pPr>
              <w:pStyle w:val="TableParagraph"/>
              <w:spacing w:before="20" w:after="20"/>
              <w:jc w:val="center"/>
            </w:pPr>
            <w:r>
              <w:rPr>
                <w:sz w:val="20"/>
                <w:szCs w:val="20"/>
              </w:rPr>
              <w:fldChar w:fldCharType="begin"/>
            </w:r>
            <w:r>
              <w:rPr>
                <w:sz w:val="20"/>
                <w:szCs w:val="20"/>
              </w:rPr>
              <w:instrText xml:space="preserve"> PAGEREF _Ref_Table_4_6 \h </w:instrText>
            </w:r>
            <w:r>
              <w:rPr>
                <w:sz w:val="20"/>
                <w:szCs w:val="20"/>
              </w:rPr>
            </w:r>
            <w:r>
              <w:rPr>
                <w:sz w:val="20"/>
                <w:szCs w:val="20"/>
              </w:rPr>
              <w:fldChar w:fldCharType="separate"/>
            </w:r>
            <w:r w:rsidR="00F16DF5">
              <w:rPr>
                <w:noProof/>
                <w:sz w:val="20"/>
                <w:szCs w:val="20"/>
              </w:rPr>
              <w:t>18</w:t>
            </w:r>
            <w:r>
              <w:rPr>
                <w:sz w:val="20"/>
                <w:szCs w:val="20"/>
              </w:rPr>
              <w:fldChar w:fldCharType="end"/>
            </w:r>
          </w:p>
        </w:tc>
      </w:tr>
      <w:tr w:rsidR="002A3D9A" w14:paraId="418C79FB" w14:textId="77777777">
        <w:trPr>
          <w:jc w:val="center"/>
        </w:trPr>
        <w:tc>
          <w:tcPr>
            <w:tcW w:w="1300" w:type="dxa"/>
            <w:vAlign w:val="center"/>
          </w:tcPr>
          <w:p w14:paraId="0C40E17B" w14:textId="77777777" w:rsidR="002A3D9A" w:rsidRDefault="00341702">
            <w:pPr>
              <w:pStyle w:val="TableParagraph"/>
              <w:spacing w:before="20" w:after="20"/>
              <w:jc w:val="center"/>
            </w:pPr>
            <w:r>
              <w:rPr>
                <w:sz w:val="20"/>
                <w:szCs w:val="20"/>
              </w:rPr>
              <w:t>4.7</w:t>
            </w:r>
          </w:p>
        </w:tc>
        <w:tc>
          <w:tcPr>
            <w:tcW w:w="6860" w:type="dxa"/>
            <w:vAlign w:val="center"/>
          </w:tcPr>
          <w:p w14:paraId="3016D233" w14:textId="77777777" w:rsidR="002A3D9A" w:rsidRDefault="00341702">
            <w:pPr>
              <w:pStyle w:val="TableParagraph"/>
              <w:spacing w:before="20" w:after="20"/>
            </w:pPr>
            <w:r>
              <w:rPr>
                <w:sz w:val="20"/>
                <w:szCs w:val="20"/>
              </w:rPr>
              <w:t>Comparison of the supported data sources</w:t>
            </w:r>
          </w:p>
        </w:tc>
        <w:tc>
          <w:tcPr>
            <w:tcW w:w="1200" w:type="dxa"/>
            <w:vAlign w:val="center"/>
          </w:tcPr>
          <w:p w14:paraId="768AAFF0" w14:textId="21FC57A4" w:rsidR="002A3D9A" w:rsidRDefault="00341702">
            <w:pPr>
              <w:pStyle w:val="TableParagraph"/>
              <w:spacing w:before="20" w:after="20"/>
              <w:jc w:val="center"/>
            </w:pPr>
            <w:r>
              <w:rPr>
                <w:sz w:val="20"/>
                <w:szCs w:val="20"/>
              </w:rPr>
              <w:fldChar w:fldCharType="begin"/>
            </w:r>
            <w:r>
              <w:rPr>
                <w:sz w:val="20"/>
                <w:szCs w:val="20"/>
              </w:rPr>
              <w:instrText xml:space="preserve"> PAGEREF _Ref_Table_4_7 \h </w:instrText>
            </w:r>
            <w:r>
              <w:rPr>
                <w:sz w:val="20"/>
                <w:szCs w:val="20"/>
              </w:rPr>
            </w:r>
            <w:r>
              <w:rPr>
                <w:sz w:val="20"/>
                <w:szCs w:val="20"/>
              </w:rPr>
              <w:fldChar w:fldCharType="separate"/>
            </w:r>
            <w:r w:rsidR="00F16DF5">
              <w:rPr>
                <w:noProof/>
                <w:sz w:val="20"/>
                <w:szCs w:val="20"/>
              </w:rPr>
              <w:t>20</w:t>
            </w:r>
            <w:r>
              <w:rPr>
                <w:sz w:val="20"/>
                <w:szCs w:val="20"/>
              </w:rPr>
              <w:fldChar w:fldCharType="end"/>
            </w:r>
          </w:p>
        </w:tc>
      </w:tr>
      <w:tr w:rsidR="002A3D9A" w14:paraId="62A7489A" w14:textId="77777777">
        <w:trPr>
          <w:jc w:val="center"/>
        </w:trPr>
        <w:tc>
          <w:tcPr>
            <w:tcW w:w="1300" w:type="dxa"/>
            <w:vAlign w:val="center"/>
          </w:tcPr>
          <w:p w14:paraId="45306C53" w14:textId="77777777" w:rsidR="002A3D9A" w:rsidRDefault="00341702">
            <w:pPr>
              <w:pStyle w:val="TableParagraph"/>
              <w:spacing w:before="20" w:after="20"/>
              <w:jc w:val="center"/>
            </w:pPr>
            <w:r>
              <w:rPr>
                <w:sz w:val="20"/>
                <w:szCs w:val="20"/>
              </w:rPr>
              <w:t>4.8</w:t>
            </w:r>
          </w:p>
        </w:tc>
        <w:tc>
          <w:tcPr>
            <w:tcW w:w="6860" w:type="dxa"/>
            <w:vAlign w:val="center"/>
          </w:tcPr>
          <w:p w14:paraId="6DB87355" w14:textId="77777777" w:rsidR="002A3D9A" w:rsidRDefault="00341702">
            <w:pPr>
              <w:pStyle w:val="TableParagraph"/>
              <w:spacing w:before="20" w:after="20"/>
            </w:pPr>
            <w:r>
              <w:rPr>
                <w:sz w:val="20"/>
                <w:szCs w:val="20"/>
              </w:rPr>
              <w:t>REST API exposed by the backend</w:t>
            </w:r>
          </w:p>
        </w:tc>
        <w:tc>
          <w:tcPr>
            <w:tcW w:w="1200" w:type="dxa"/>
            <w:vAlign w:val="center"/>
          </w:tcPr>
          <w:p w14:paraId="582D7325" w14:textId="68CBF339" w:rsidR="002A3D9A" w:rsidRDefault="00341702">
            <w:pPr>
              <w:pStyle w:val="TableParagraph"/>
              <w:spacing w:before="20" w:after="20"/>
              <w:jc w:val="center"/>
            </w:pPr>
            <w:r>
              <w:rPr>
                <w:sz w:val="20"/>
                <w:szCs w:val="20"/>
              </w:rPr>
              <w:fldChar w:fldCharType="begin"/>
            </w:r>
            <w:r>
              <w:rPr>
                <w:sz w:val="20"/>
                <w:szCs w:val="20"/>
              </w:rPr>
              <w:instrText xml:space="preserve"> PAGEREF _Ref_Table_4_8 \h </w:instrText>
            </w:r>
            <w:r>
              <w:rPr>
                <w:sz w:val="20"/>
                <w:szCs w:val="20"/>
              </w:rPr>
            </w:r>
            <w:r>
              <w:rPr>
                <w:sz w:val="20"/>
                <w:szCs w:val="20"/>
              </w:rPr>
              <w:fldChar w:fldCharType="separate"/>
            </w:r>
            <w:r w:rsidR="00F16DF5">
              <w:rPr>
                <w:noProof/>
                <w:sz w:val="20"/>
                <w:szCs w:val="20"/>
              </w:rPr>
              <w:t>21</w:t>
            </w:r>
            <w:r>
              <w:rPr>
                <w:sz w:val="20"/>
                <w:szCs w:val="20"/>
              </w:rPr>
              <w:fldChar w:fldCharType="end"/>
            </w:r>
          </w:p>
        </w:tc>
      </w:tr>
      <w:tr w:rsidR="002A3D9A" w14:paraId="241E6F1C" w14:textId="77777777">
        <w:trPr>
          <w:jc w:val="center"/>
        </w:trPr>
        <w:tc>
          <w:tcPr>
            <w:tcW w:w="1300" w:type="dxa"/>
            <w:vAlign w:val="center"/>
          </w:tcPr>
          <w:p w14:paraId="469926F1" w14:textId="77777777" w:rsidR="002A3D9A" w:rsidRDefault="00341702">
            <w:pPr>
              <w:pStyle w:val="TableParagraph"/>
              <w:spacing w:before="20" w:after="20"/>
              <w:jc w:val="center"/>
            </w:pPr>
            <w:r>
              <w:rPr>
                <w:sz w:val="20"/>
                <w:szCs w:val="20"/>
              </w:rPr>
              <w:t>4.9</w:t>
            </w:r>
          </w:p>
        </w:tc>
        <w:tc>
          <w:tcPr>
            <w:tcW w:w="6860" w:type="dxa"/>
            <w:vAlign w:val="center"/>
          </w:tcPr>
          <w:p w14:paraId="7C77D413" w14:textId="77777777" w:rsidR="002A3D9A" w:rsidRDefault="00341702">
            <w:pPr>
              <w:pStyle w:val="TableParagraph"/>
              <w:spacing w:before="20" w:after="20"/>
            </w:pPr>
            <w:r>
              <w:rPr>
                <w:sz w:val="20"/>
                <w:szCs w:val="20"/>
              </w:rPr>
              <w:t>Modules of the implementation and their responsibility</w:t>
            </w:r>
          </w:p>
        </w:tc>
        <w:tc>
          <w:tcPr>
            <w:tcW w:w="1200" w:type="dxa"/>
            <w:vAlign w:val="center"/>
          </w:tcPr>
          <w:p w14:paraId="1C0FC5A8" w14:textId="4B249388" w:rsidR="002A3D9A" w:rsidRDefault="00341702">
            <w:pPr>
              <w:pStyle w:val="TableParagraph"/>
              <w:spacing w:before="20" w:after="20"/>
              <w:jc w:val="center"/>
            </w:pPr>
            <w:r>
              <w:rPr>
                <w:sz w:val="20"/>
                <w:szCs w:val="20"/>
              </w:rPr>
              <w:fldChar w:fldCharType="begin"/>
            </w:r>
            <w:r>
              <w:rPr>
                <w:sz w:val="20"/>
                <w:szCs w:val="20"/>
              </w:rPr>
              <w:instrText xml:space="preserve"> PAGEREF _Ref_Table_4_9 \h </w:instrText>
            </w:r>
            <w:r>
              <w:rPr>
                <w:sz w:val="20"/>
                <w:szCs w:val="20"/>
              </w:rPr>
            </w:r>
            <w:r>
              <w:rPr>
                <w:sz w:val="20"/>
                <w:szCs w:val="20"/>
              </w:rPr>
              <w:fldChar w:fldCharType="separate"/>
            </w:r>
            <w:r w:rsidR="00F16DF5">
              <w:rPr>
                <w:noProof/>
                <w:sz w:val="20"/>
                <w:szCs w:val="20"/>
              </w:rPr>
              <w:t>15</w:t>
            </w:r>
            <w:r>
              <w:rPr>
                <w:sz w:val="20"/>
                <w:szCs w:val="20"/>
              </w:rPr>
              <w:fldChar w:fldCharType="end"/>
            </w:r>
          </w:p>
        </w:tc>
      </w:tr>
      <w:tr w:rsidR="002A3D9A" w14:paraId="29FF5C06" w14:textId="77777777">
        <w:trPr>
          <w:jc w:val="center"/>
        </w:trPr>
        <w:tc>
          <w:tcPr>
            <w:tcW w:w="1300" w:type="dxa"/>
            <w:vAlign w:val="center"/>
          </w:tcPr>
          <w:p w14:paraId="3E995E0A" w14:textId="77777777" w:rsidR="002A3D9A" w:rsidRDefault="00341702">
            <w:pPr>
              <w:pStyle w:val="TableParagraph"/>
              <w:spacing w:before="20" w:after="20"/>
              <w:jc w:val="center"/>
            </w:pPr>
            <w:r>
              <w:rPr>
                <w:sz w:val="20"/>
                <w:szCs w:val="20"/>
              </w:rPr>
              <w:t>4.10</w:t>
            </w:r>
          </w:p>
        </w:tc>
        <w:tc>
          <w:tcPr>
            <w:tcW w:w="6860" w:type="dxa"/>
            <w:vAlign w:val="center"/>
          </w:tcPr>
          <w:p w14:paraId="1CB96972" w14:textId="77777777" w:rsidR="002A3D9A" w:rsidRDefault="00341702">
            <w:pPr>
              <w:pStyle w:val="TableParagraph"/>
              <w:spacing w:before="20" w:after="20"/>
            </w:pPr>
            <w:r>
              <w:rPr>
                <w:sz w:val="20"/>
                <w:szCs w:val="20"/>
              </w:rPr>
              <w:t>Automated regression test suite</w:t>
            </w:r>
          </w:p>
        </w:tc>
        <w:tc>
          <w:tcPr>
            <w:tcW w:w="1200" w:type="dxa"/>
            <w:vAlign w:val="center"/>
          </w:tcPr>
          <w:p w14:paraId="100EFCA7" w14:textId="14E67D02" w:rsidR="002A3D9A" w:rsidRDefault="00341702">
            <w:pPr>
              <w:pStyle w:val="TableParagraph"/>
              <w:spacing w:before="20" w:after="20"/>
              <w:jc w:val="center"/>
            </w:pPr>
            <w:r>
              <w:rPr>
                <w:sz w:val="20"/>
                <w:szCs w:val="20"/>
              </w:rPr>
              <w:fldChar w:fldCharType="begin"/>
            </w:r>
            <w:r>
              <w:rPr>
                <w:sz w:val="20"/>
                <w:szCs w:val="20"/>
              </w:rPr>
              <w:instrText xml:space="preserve"> PAGEREF _Ref_Table_4_10 \h </w:instrText>
            </w:r>
            <w:r>
              <w:rPr>
                <w:sz w:val="20"/>
                <w:szCs w:val="20"/>
              </w:rPr>
            </w:r>
            <w:r>
              <w:rPr>
                <w:sz w:val="20"/>
                <w:szCs w:val="20"/>
              </w:rPr>
              <w:fldChar w:fldCharType="separate"/>
            </w:r>
            <w:r w:rsidR="00F16DF5">
              <w:rPr>
                <w:noProof/>
                <w:sz w:val="20"/>
                <w:szCs w:val="20"/>
              </w:rPr>
              <w:t>24</w:t>
            </w:r>
            <w:r>
              <w:rPr>
                <w:sz w:val="20"/>
                <w:szCs w:val="20"/>
              </w:rPr>
              <w:fldChar w:fldCharType="end"/>
            </w:r>
          </w:p>
        </w:tc>
      </w:tr>
      <w:tr w:rsidR="002A3D9A" w14:paraId="7D8B1DA6" w14:textId="77777777">
        <w:trPr>
          <w:jc w:val="center"/>
        </w:trPr>
        <w:tc>
          <w:tcPr>
            <w:tcW w:w="1300" w:type="dxa"/>
            <w:vAlign w:val="center"/>
          </w:tcPr>
          <w:p w14:paraId="447A255A" w14:textId="77777777" w:rsidR="002A3D9A" w:rsidRDefault="00341702">
            <w:pPr>
              <w:pStyle w:val="TableParagraph"/>
              <w:spacing w:before="20" w:after="20"/>
              <w:jc w:val="center"/>
            </w:pPr>
            <w:r>
              <w:rPr>
                <w:sz w:val="20"/>
                <w:szCs w:val="20"/>
              </w:rPr>
              <w:t>4.11</w:t>
            </w:r>
          </w:p>
        </w:tc>
        <w:tc>
          <w:tcPr>
            <w:tcW w:w="6860" w:type="dxa"/>
            <w:vAlign w:val="center"/>
          </w:tcPr>
          <w:p w14:paraId="1CF7B900" w14:textId="77777777" w:rsidR="002A3D9A" w:rsidRDefault="00341702">
            <w:pPr>
              <w:pStyle w:val="TableParagraph"/>
              <w:spacing w:before="20" w:after="20"/>
            </w:pPr>
            <w:r>
              <w:rPr>
                <w:sz w:val="20"/>
                <w:szCs w:val="20"/>
              </w:rPr>
              <w:t>Per-model results on the clean temporal holdout (40,000 events)</w:t>
            </w:r>
          </w:p>
        </w:tc>
        <w:tc>
          <w:tcPr>
            <w:tcW w:w="1200" w:type="dxa"/>
            <w:vAlign w:val="center"/>
          </w:tcPr>
          <w:p w14:paraId="6680FD87" w14:textId="31C7104F" w:rsidR="002A3D9A" w:rsidRDefault="00341702">
            <w:pPr>
              <w:pStyle w:val="TableParagraph"/>
              <w:spacing w:before="20" w:after="20"/>
              <w:jc w:val="center"/>
            </w:pPr>
            <w:r>
              <w:rPr>
                <w:sz w:val="20"/>
                <w:szCs w:val="20"/>
              </w:rPr>
              <w:fldChar w:fldCharType="begin"/>
            </w:r>
            <w:r>
              <w:rPr>
                <w:sz w:val="20"/>
                <w:szCs w:val="20"/>
              </w:rPr>
              <w:instrText xml:space="preserve"> PAGEREF _Ref_Table_4_11 \h </w:instrText>
            </w:r>
            <w:r>
              <w:rPr>
                <w:sz w:val="20"/>
                <w:szCs w:val="20"/>
              </w:rPr>
            </w:r>
            <w:r>
              <w:rPr>
                <w:sz w:val="20"/>
                <w:szCs w:val="20"/>
              </w:rPr>
              <w:fldChar w:fldCharType="separate"/>
            </w:r>
            <w:r w:rsidR="00F16DF5">
              <w:rPr>
                <w:noProof/>
                <w:sz w:val="20"/>
                <w:szCs w:val="20"/>
              </w:rPr>
              <w:t>25</w:t>
            </w:r>
            <w:r>
              <w:rPr>
                <w:sz w:val="20"/>
                <w:szCs w:val="20"/>
              </w:rPr>
              <w:fldChar w:fldCharType="end"/>
            </w:r>
          </w:p>
        </w:tc>
      </w:tr>
      <w:tr w:rsidR="002A3D9A" w14:paraId="3F250A97" w14:textId="77777777">
        <w:trPr>
          <w:jc w:val="center"/>
        </w:trPr>
        <w:tc>
          <w:tcPr>
            <w:tcW w:w="1300" w:type="dxa"/>
            <w:vAlign w:val="center"/>
          </w:tcPr>
          <w:p w14:paraId="5CFD61F0" w14:textId="77777777" w:rsidR="002A3D9A" w:rsidRDefault="00341702">
            <w:pPr>
              <w:pStyle w:val="TableParagraph"/>
              <w:spacing w:before="20" w:after="20"/>
              <w:jc w:val="center"/>
            </w:pPr>
            <w:r>
              <w:rPr>
                <w:sz w:val="20"/>
                <w:szCs w:val="20"/>
              </w:rPr>
              <w:t>4.12</w:t>
            </w:r>
          </w:p>
        </w:tc>
        <w:tc>
          <w:tcPr>
            <w:tcW w:w="6860" w:type="dxa"/>
            <w:vAlign w:val="center"/>
          </w:tcPr>
          <w:p w14:paraId="7FA31F1B" w14:textId="77777777" w:rsidR="002A3D9A" w:rsidRDefault="00341702">
            <w:pPr>
              <w:pStyle w:val="TableParagraph"/>
              <w:spacing w:before="20" w:after="20"/>
            </w:pPr>
            <w:r>
              <w:rPr>
                <w:sz w:val="20"/>
                <w:szCs w:val="20"/>
              </w:rPr>
              <w:t>Ensemble results on the clean temporal holdout</w:t>
            </w:r>
          </w:p>
        </w:tc>
        <w:tc>
          <w:tcPr>
            <w:tcW w:w="1200" w:type="dxa"/>
            <w:vAlign w:val="center"/>
          </w:tcPr>
          <w:p w14:paraId="2FED56BB" w14:textId="14EE3281" w:rsidR="002A3D9A" w:rsidRDefault="00341702">
            <w:pPr>
              <w:pStyle w:val="TableParagraph"/>
              <w:spacing w:before="20" w:after="20"/>
              <w:jc w:val="center"/>
            </w:pPr>
            <w:r>
              <w:rPr>
                <w:sz w:val="20"/>
                <w:szCs w:val="20"/>
              </w:rPr>
              <w:fldChar w:fldCharType="begin"/>
            </w:r>
            <w:r>
              <w:rPr>
                <w:sz w:val="20"/>
                <w:szCs w:val="20"/>
              </w:rPr>
              <w:instrText xml:space="preserve"> PAGEREF _Ref_Table_4_12 \h </w:instrText>
            </w:r>
            <w:r>
              <w:rPr>
                <w:sz w:val="20"/>
                <w:szCs w:val="20"/>
              </w:rPr>
            </w:r>
            <w:r>
              <w:rPr>
                <w:sz w:val="20"/>
                <w:szCs w:val="20"/>
              </w:rPr>
              <w:fldChar w:fldCharType="separate"/>
            </w:r>
            <w:r w:rsidR="00F16DF5">
              <w:rPr>
                <w:noProof/>
                <w:sz w:val="20"/>
                <w:szCs w:val="20"/>
              </w:rPr>
              <w:t>25</w:t>
            </w:r>
            <w:r>
              <w:rPr>
                <w:sz w:val="20"/>
                <w:szCs w:val="20"/>
              </w:rPr>
              <w:fldChar w:fldCharType="end"/>
            </w:r>
          </w:p>
        </w:tc>
      </w:tr>
      <w:tr w:rsidR="002A3D9A" w14:paraId="2784E8E3" w14:textId="77777777">
        <w:trPr>
          <w:jc w:val="center"/>
        </w:trPr>
        <w:tc>
          <w:tcPr>
            <w:tcW w:w="1300" w:type="dxa"/>
            <w:vAlign w:val="center"/>
          </w:tcPr>
          <w:p w14:paraId="0B1427B6" w14:textId="77777777" w:rsidR="002A3D9A" w:rsidRDefault="00341702">
            <w:pPr>
              <w:pStyle w:val="TableParagraph"/>
              <w:spacing w:before="20" w:after="20"/>
              <w:jc w:val="center"/>
            </w:pPr>
            <w:r>
              <w:rPr>
                <w:sz w:val="20"/>
                <w:szCs w:val="20"/>
              </w:rPr>
              <w:t>4.13</w:t>
            </w:r>
          </w:p>
        </w:tc>
        <w:tc>
          <w:tcPr>
            <w:tcW w:w="6860" w:type="dxa"/>
            <w:vAlign w:val="center"/>
          </w:tcPr>
          <w:p w14:paraId="1F443754" w14:textId="77777777" w:rsidR="002A3D9A" w:rsidRDefault="00341702">
            <w:pPr>
              <w:pStyle w:val="TableParagraph"/>
              <w:spacing w:before="20" w:after="20"/>
            </w:pPr>
            <w:r>
              <w:rPr>
                <w:sz w:val="20"/>
                <w:szCs w:val="20"/>
              </w:rPr>
              <w:t>Adaptive blend weights and the trailing-holdout F-measure</w:t>
            </w:r>
          </w:p>
        </w:tc>
        <w:tc>
          <w:tcPr>
            <w:tcW w:w="1200" w:type="dxa"/>
            <w:vAlign w:val="center"/>
          </w:tcPr>
          <w:p w14:paraId="170B4C90" w14:textId="4F6BBECF" w:rsidR="002A3D9A" w:rsidRDefault="00341702">
            <w:pPr>
              <w:pStyle w:val="TableParagraph"/>
              <w:spacing w:before="20" w:after="20"/>
              <w:jc w:val="center"/>
            </w:pPr>
            <w:r>
              <w:rPr>
                <w:sz w:val="20"/>
                <w:szCs w:val="20"/>
              </w:rPr>
              <w:fldChar w:fldCharType="begin"/>
            </w:r>
            <w:r>
              <w:rPr>
                <w:sz w:val="20"/>
                <w:szCs w:val="20"/>
              </w:rPr>
              <w:instrText xml:space="preserve"> PAGEREF _Ref_Table_4_13 \h </w:instrText>
            </w:r>
            <w:r>
              <w:rPr>
                <w:sz w:val="20"/>
                <w:szCs w:val="20"/>
              </w:rPr>
            </w:r>
            <w:r>
              <w:rPr>
                <w:sz w:val="20"/>
                <w:szCs w:val="20"/>
              </w:rPr>
              <w:fldChar w:fldCharType="separate"/>
            </w:r>
            <w:r w:rsidR="00F16DF5">
              <w:rPr>
                <w:noProof/>
                <w:sz w:val="20"/>
                <w:szCs w:val="20"/>
              </w:rPr>
              <w:t>26</w:t>
            </w:r>
            <w:r>
              <w:rPr>
                <w:sz w:val="20"/>
                <w:szCs w:val="20"/>
              </w:rPr>
              <w:fldChar w:fldCharType="end"/>
            </w:r>
          </w:p>
        </w:tc>
      </w:tr>
      <w:tr w:rsidR="002A3D9A" w14:paraId="6C71C1B4" w14:textId="77777777">
        <w:trPr>
          <w:jc w:val="center"/>
        </w:trPr>
        <w:tc>
          <w:tcPr>
            <w:tcW w:w="1300" w:type="dxa"/>
            <w:vAlign w:val="center"/>
          </w:tcPr>
          <w:p w14:paraId="30E70543" w14:textId="77777777" w:rsidR="002A3D9A" w:rsidRDefault="00341702">
            <w:pPr>
              <w:pStyle w:val="TableParagraph"/>
              <w:spacing w:before="20" w:after="20"/>
              <w:jc w:val="center"/>
            </w:pPr>
            <w:r>
              <w:rPr>
                <w:sz w:val="20"/>
                <w:szCs w:val="20"/>
              </w:rPr>
              <w:t>A.1</w:t>
            </w:r>
          </w:p>
        </w:tc>
        <w:tc>
          <w:tcPr>
            <w:tcW w:w="6860" w:type="dxa"/>
            <w:vAlign w:val="center"/>
          </w:tcPr>
          <w:p w14:paraId="29C1A90B" w14:textId="77777777" w:rsidR="002A3D9A" w:rsidRDefault="00341702">
            <w:pPr>
              <w:pStyle w:val="TableParagraph"/>
              <w:spacing w:before="20" w:after="20"/>
            </w:pPr>
            <w:r>
              <w:rPr>
                <w:sz w:val="20"/>
                <w:szCs w:val="20"/>
              </w:rPr>
              <w:t>Project directory structure</w:t>
            </w:r>
          </w:p>
        </w:tc>
        <w:tc>
          <w:tcPr>
            <w:tcW w:w="1200" w:type="dxa"/>
            <w:vAlign w:val="center"/>
          </w:tcPr>
          <w:p w14:paraId="057ECC56" w14:textId="2982D970" w:rsidR="002A3D9A" w:rsidRDefault="00341702">
            <w:pPr>
              <w:pStyle w:val="TableParagraph"/>
              <w:spacing w:before="20" w:after="20"/>
              <w:jc w:val="center"/>
            </w:pPr>
            <w:r>
              <w:rPr>
                <w:sz w:val="20"/>
                <w:szCs w:val="20"/>
              </w:rPr>
              <w:fldChar w:fldCharType="begin"/>
            </w:r>
            <w:r>
              <w:rPr>
                <w:sz w:val="20"/>
                <w:szCs w:val="20"/>
              </w:rPr>
              <w:instrText xml:space="preserve"> PAGEREF _Ref_Table_A_1 \h </w:instrText>
            </w:r>
            <w:r>
              <w:rPr>
                <w:sz w:val="20"/>
                <w:szCs w:val="20"/>
              </w:rPr>
            </w:r>
            <w:r>
              <w:rPr>
                <w:sz w:val="20"/>
                <w:szCs w:val="20"/>
              </w:rPr>
              <w:fldChar w:fldCharType="separate"/>
            </w:r>
            <w:r w:rsidR="00F16DF5">
              <w:rPr>
                <w:noProof/>
                <w:sz w:val="20"/>
                <w:szCs w:val="20"/>
              </w:rPr>
              <w:t>29</w:t>
            </w:r>
            <w:r>
              <w:rPr>
                <w:sz w:val="20"/>
                <w:szCs w:val="20"/>
              </w:rPr>
              <w:fldChar w:fldCharType="end"/>
            </w:r>
          </w:p>
        </w:tc>
      </w:tr>
      <w:tr w:rsidR="002A3D9A" w14:paraId="6544547F" w14:textId="77777777">
        <w:trPr>
          <w:jc w:val="center"/>
        </w:trPr>
        <w:tc>
          <w:tcPr>
            <w:tcW w:w="1300" w:type="dxa"/>
            <w:vAlign w:val="center"/>
          </w:tcPr>
          <w:p w14:paraId="6320F4A6" w14:textId="77777777" w:rsidR="002A3D9A" w:rsidRDefault="00341702">
            <w:pPr>
              <w:pStyle w:val="TableParagraph"/>
              <w:spacing w:before="20" w:after="20"/>
              <w:jc w:val="center"/>
            </w:pPr>
            <w:r>
              <w:rPr>
                <w:sz w:val="20"/>
                <w:szCs w:val="20"/>
              </w:rPr>
              <w:t>A.2</w:t>
            </w:r>
          </w:p>
        </w:tc>
        <w:tc>
          <w:tcPr>
            <w:tcW w:w="6860" w:type="dxa"/>
            <w:vAlign w:val="center"/>
          </w:tcPr>
          <w:p w14:paraId="025671A1" w14:textId="77777777" w:rsidR="002A3D9A" w:rsidRDefault="00341702">
            <w:pPr>
              <w:pStyle w:val="TableParagraph"/>
              <w:spacing w:before="20" w:after="20"/>
            </w:pPr>
            <w:r>
              <w:rPr>
                <w:sz w:val="20"/>
                <w:szCs w:val="20"/>
              </w:rPr>
              <w:t>Configuration keys and their effect</w:t>
            </w:r>
          </w:p>
        </w:tc>
        <w:tc>
          <w:tcPr>
            <w:tcW w:w="1200" w:type="dxa"/>
            <w:vAlign w:val="center"/>
          </w:tcPr>
          <w:p w14:paraId="4951E17D" w14:textId="7427449C" w:rsidR="002A3D9A" w:rsidRDefault="00341702">
            <w:pPr>
              <w:pStyle w:val="TableParagraph"/>
              <w:spacing w:before="20" w:after="20"/>
              <w:jc w:val="center"/>
            </w:pPr>
            <w:r>
              <w:rPr>
                <w:sz w:val="20"/>
                <w:szCs w:val="20"/>
              </w:rPr>
              <w:fldChar w:fldCharType="begin"/>
            </w:r>
            <w:r>
              <w:rPr>
                <w:sz w:val="20"/>
                <w:szCs w:val="20"/>
              </w:rPr>
              <w:instrText xml:space="preserve"> PAGEREF _Ref_Table_A_2 \h </w:instrText>
            </w:r>
            <w:r>
              <w:rPr>
                <w:sz w:val="20"/>
                <w:szCs w:val="20"/>
              </w:rPr>
            </w:r>
            <w:r>
              <w:rPr>
                <w:sz w:val="20"/>
                <w:szCs w:val="20"/>
              </w:rPr>
              <w:fldChar w:fldCharType="separate"/>
            </w:r>
            <w:r w:rsidR="00F16DF5">
              <w:rPr>
                <w:noProof/>
                <w:sz w:val="20"/>
                <w:szCs w:val="20"/>
              </w:rPr>
              <w:t>30</w:t>
            </w:r>
            <w:r>
              <w:rPr>
                <w:sz w:val="20"/>
                <w:szCs w:val="20"/>
              </w:rPr>
              <w:fldChar w:fldCharType="end"/>
            </w:r>
          </w:p>
        </w:tc>
      </w:tr>
    </w:tbl>
    <w:p w14:paraId="096A860C" w14:textId="77777777" w:rsidR="002A3D9A" w:rsidRDefault="00341702">
      <w:pPr>
        <w:pStyle w:val="BodyText"/>
        <w:spacing w:before="120"/>
        <w:jc w:val="center"/>
      </w:pPr>
      <w:r>
        <w:rPr>
          <w:i/>
          <w:sz w:val="18"/>
          <w:szCs w:val="18"/>
        </w:rPr>
        <w:t>The page numbers in the last column are live cross-reference fields. To refresh them after any edit, select the whole document and press F9.</w:t>
      </w:r>
    </w:p>
    <w:p w14:paraId="56A54224" w14:textId="77777777" w:rsidR="002A3D9A" w:rsidRDefault="00341702">
      <w:r>
        <w:br w:type="page"/>
      </w:r>
    </w:p>
    <w:p w14:paraId="1CE7395F" w14:textId="77777777" w:rsidR="002A3D9A" w:rsidRDefault="00341702">
      <w:pPr>
        <w:pStyle w:val="Heading1"/>
        <w:keepNext/>
        <w:keepLines/>
      </w:pPr>
      <w:bookmarkStart w:id="4" w:name="_Toc241532184"/>
      <w:r>
        <w:lastRenderedPageBreak/>
        <w:t>LIST OF FIGURES</w:t>
      </w:r>
      <w:bookmarkEnd w:id="4"/>
    </w:p>
    <w:tbl>
      <w:tblPr>
        <w:tblStyle w:val="TableGrid"/>
        <w:tblW w:w="9360" w:type="dxa"/>
        <w:jc w:val="center"/>
        <w:tblLayout w:type="fixed"/>
        <w:tblLook w:val="04A0" w:firstRow="1" w:lastRow="0" w:firstColumn="1" w:lastColumn="0" w:noHBand="0" w:noVBand="1"/>
      </w:tblPr>
      <w:tblGrid>
        <w:gridCol w:w="1300"/>
        <w:gridCol w:w="6860"/>
        <w:gridCol w:w="1200"/>
      </w:tblGrid>
      <w:tr w:rsidR="002A3D9A" w14:paraId="03A83FA4" w14:textId="77777777">
        <w:trPr>
          <w:tblHeader/>
          <w:jc w:val="center"/>
        </w:trPr>
        <w:tc>
          <w:tcPr>
            <w:tcW w:w="1300" w:type="dxa"/>
            <w:shd w:val="clear" w:color="auto" w:fill="D9D9D9"/>
            <w:vAlign w:val="center"/>
          </w:tcPr>
          <w:p w14:paraId="6D90A044" w14:textId="77777777" w:rsidR="002A3D9A" w:rsidRDefault="00341702">
            <w:pPr>
              <w:pStyle w:val="TableParagraph"/>
              <w:spacing w:before="20" w:after="20"/>
              <w:jc w:val="center"/>
            </w:pPr>
            <w:r>
              <w:rPr>
                <w:b/>
                <w:sz w:val="20"/>
                <w:szCs w:val="20"/>
              </w:rPr>
              <w:t>Figure No.</w:t>
            </w:r>
          </w:p>
        </w:tc>
        <w:tc>
          <w:tcPr>
            <w:tcW w:w="6860" w:type="dxa"/>
            <w:shd w:val="clear" w:color="auto" w:fill="D9D9D9"/>
            <w:vAlign w:val="center"/>
          </w:tcPr>
          <w:p w14:paraId="606137BA" w14:textId="77777777" w:rsidR="002A3D9A" w:rsidRDefault="00341702">
            <w:pPr>
              <w:pStyle w:val="TableParagraph"/>
              <w:spacing w:before="20" w:after="20"/>
              <w:jc w:val="center"/>
            </w:pPr>
            <w:r>
              <w:rPr>
                <w:b/>
                <w:sz w:val="20"/>
                <w:szCs w:val="20"/>
              </w:rPr>
              <w:t>Name of the Figure</w:t>
            </w:r>
          </w:p>
        </w:tc>
        <w:tc>
          <w:tcPr>
            <w:tcW w:w="1200" w:type="dxa"/>
            <w:shd w:val="clear" w:color="auto" w:fill="D9D9D9"/>
            <w:vAlign w:val="center"/>
          </w:tcPr>
          <w:p w14:paraId="0CA3D17C" w14:textId="77777777" w:rsidR="002A3D9A" w:rsidRDefault="00341702">
            <w:pPr>
              <w:pStyle w:val="TableParagraph"/>
              <w:spacing w:before="20" w:after="20"/>
              <w:jc w:val="center"/>
            </w:pPr>
            <w:r>
              <w:rPr>
                <w:b/>
                <w:sz w:val="20"/>
                <w:szCs w:val="20"/>
              </w:rPr>
              <w:t>Page No.</w:t>
            </w:r>
          </w:p>
        </w:tc>
      </w:tr>
      <w:tr w:rsidR="002A3D9A" w14:paraId="4CC27DE9" w14:textId="77777777">
        <w:trPr>
          <w:jc w:val="center"/>
        </w:trPr>
        <w:tc>
          <w:tcPr>
            <w:tcW w:w="1300" w:type="dxa"/>
            <w:vAlign w:val="center"/>
          </w:tcPr>
          <w:p w14:paraId="689E35E4" w14:textId="77777777" w:rsidR="002A3D9A" w:rsidRDefault="00341702">
            <w:pPr>
              <w:pStyle w:val="TableParagraph"/>
              <w:spacing w:before="20" w:after="20"/>
              <w:jc w:val="center"/>
            </w:pPr>
            <w:r>
              <w:rPr>
                <w:sz w:val="20"/>
                <w:szCs w:val="20"/>
              </w:rPr>
              <w:t>1.1</w:t>
            </w:r>
          </w:p>
        </w:tc>
        <w:tc>
          <w:tcPr>
            <w:tcW w:w="6860" w:type="dxa"/>
            <w:vAlign w:val="center"/>
          </w:tcPr>
          <w:p w14:paraId="18865854" w14:textId="77777777" w:rsidR="002A3D9A" w:rsidRDefault="00341702">
            <w:pPr>
              <w:pStyle w:val="TableParagraph"/>
              <w:spacing w:before="20" w:after="20"/>
            </w:pPr>
            <w:r>
              <w:rPr>
                <w:sz w:val="20"/>
                <w:szCs w:val="20"/>
              </w:rPr>
              <w:t>Multi-round promotion abuse as observed in a live stream</w:t>
            </w:r>
          </w:p>
        </w:tc>
        <w:tc>
          <w:tcPr>
            <w:tcW w:w="1200" w:type="dxa"/>
            <w:vAlign w:val="center"/>
          </w:tcPr>
          <w:p w14:paraId="74F74296" w14:textId="46498E2E" w:rsidR="002A3D9A" w:rsidRDefault="00341702">
            <w:pPr>
              <w:pStyle w:val="TableParagraph"/>
              <w:spacing w:before="20" w:after="20"/>
              <w:jc w:val="center"/>
            </w:pPr>
            <w:r>
              <w:rPr>
                <w:sz w:val="20"/>
                <w:szCs w:val="20"/>
              </w:rPr>
              <w:fldChar w:fldCharType="begin"/>
            </w:r>
            <w:r>
              <w:rPr>
                <w:sz w:val="20"/>
                <w:szCs w:val="20"/>
              </w:rPr>
              <w:instrText xml:space="preserve"> PAGEREF _Ref_Figure_1_1 \h </w:instrText>
            </w:r>
            <w:r>
              <w:rPr>
                <w:sz w:val="20"/>
                <w:szCs w:val="20"/>
              </w:rPr>
            </w:r>
            <w:r>
              <w:rPr>
                <w:sz w:val="20"/>
                <w:szCs w:val="20"/>
              </w:rPr>
              <w:fldChar w:fldCharType="separate"/>
            </w:r>
            <w:r w:rsidR="00F16DF5">
              <w:rPr>
                <w:noProof/>
                <w:sz w:val="20"/>
                <w:szCs w:val="20"/>
              </w:rPr>
              <w:t>2</w:t>
            </w:r>
            <w:r>
              <w:rPr>
                <w:sz w:val="20"/>
                <w:szCs w:val="20"/>
              </w:rPr>
              <w:fldChar w:fldCharType="end"/>
            </w:r>
          </w:p>
        </w:tc>
      </w:tr>
      <w:tr w:rsidR="002A3D9A" w14:paraId="5D294CCF" w14:textId="77777777">
        <w:trPr>
          <w:jc w:val="center"/>
        </w:trPr>
        <w:tc>
          <w:tcPr>
            <w:tcW w:w="1300" w:type="dxa"/>
            <w:vAlign w:val="center"/>
          </w:tcPr>
          <w:p w14:paraId="5C653294" w14:textId="77777777" w:rsidR="002A3D9A" w:rsidRDefault="00341702">
            <w:pPr>
              <w:pStyle w:val="TableParagraph"/>
              <w:spacing w:before="20" w:after="20"/>
              <w:jc w:val="center"/>
            </w:pPr>
            <w:r>
              <w:rPr>
                <w:sz w:val="20"/>
                <w:szCs w:val="20"/>
              </w:rPr>
              <w:t>3.1</w:t>
            </w:r>
          </w:p>
        </w:tc>
        <w:tc>
          <w:tcPr>
            <w:tcW w:w="6860" w:type="dxa"/>
            <w:vAlign w:val="center"/>
          </w:tcPr>
          <w:p w14:paraId="315236ED" w14:textId="77777777" w:rsidR="002A3D9A" w:rsidRDefault="00341702">
            <w:pPr>
              <w:pStyle w:val="TableParagraph"/>
              <w:spacing w:before="20" w:after="20"/>
            </w:pPr>
            <w:r>
              <w:rPr>
                <w:sz w:val="20"/>
                <w:szCs w:val="20"/>
              </w:rPr>
              <w:t>Architecture of the conventional batch system</w:t>
            </w:r>
          </w:p>
        </w:tc>
        <w:tc>
          <w:tcPr>
            <w:tcW w:w="1200" w:type="dxa"/>
            <w:vAlign w:val="center"/>
          </w:tcPr>
          <w:p w14:paraId="3A11EFCD" w14:textId="4CDC70A1" w:rsidR="002A3D9A" w:rsidRDefault="00341702">
            <w:pPr>
              <w:pStyle w:val="TableParagraph"/>
              <w:spacing w:before="20" w:after="20"/>
              <w:jc w:val="center"/>
            </w:pPr>
            <w:r>
              <w:rPr>
                <w:sz w:val="20"/>
                <w:szCs w:val="20"/>
              </w:rPr>
              <w:fldChar w:fldCharType="begin"/>
            </w:r>
            <w:r>
              <w:rPr>
                <w:sz w:val="20"/>
                <w:szCs w:val="20"/>
              </w:rPr>
              <w:instrText xml:space="preserve"> PAGEREF _Ref_Figure_3_1 \h </w:instrText>
            </w:r>
            <w:r>
              <w:rPr>
                <w:sz w:val="20"/>
                <w:szCs w:val="20"/>
              </w:rPr>
            </w:r>
            <w:r>
              <w:rPr>
                <w:sz w:val="20"/>
                <w:szCs w:val="20"/>
              </w:rPr>
              <w:fldChar w:fldCharType="separate"/>
            </w:r>
            <w:r w:rsidR="00F16DF5">
              <w:rPr>
                <w:noProof/>
                <w:sz w:val="20"/>
                <w:szCs w:val="20"/>
              </w:rPr>
              <w:t>10</w:t>
            </w:r>
            <w:r>
              <w:rPr>
                <w:sz w:val="20"/>
                <w:szCs w:val="20"/>
              </w:rPr>
              <w:fldChar w:fldCharType="end"/>
            </w:r>
          </w:p>
        </w:tc>
      </w:tr>
      <w:tr w:rsidR="002A3D9A" w14:paraId="31701B5A" w14:textId="77777777">
        <w:trPr>
          <w:jc w:val="center"/>
        </w:trPr>
        <w:tc>
          <w:tcPr>
            <w:tcW w:w="1300" w:type="dxa"/>
            <w:vAlign w:val="center"/>
          </w:tcPr>
          <w:p w14:paraId="14748A07" w14:textId="77777777" w:rsidR="002A3D9A" w:rsidRDefault="00341702">
            <w:pPr>
              <w:pStyle w:val="TableParagraph"/>
              <w:spacing w:before="20" w:after="20"/>
              <w:jc w:val="center"/>
            </w:pPr>
            <w:r>
              <w:rPr>
                <w:sz w:val="20"/>
                <w:szCs w:val="20"/>
              </w:rPr>
              <w:t>4.1</w:t>
            </w:r>
          </w:p>
        </w:tc>
        <w:tc>
          <w:tcPr>
            <w:tcW w:w="6860" w:type="dxa"/>
            <w:vAlign w:val="center"/>
          </w:tcPr>
          <w:p w14:paraId="55DFE670" w14:textId="77777777" w:rsidR="002A3D9A" w:rsidRDefault="00341702">
            <w:pPr>
              <w:pStyle w:val="TableParagraph"/>
              <w:spacing w:before="20" w:after="20"/>
            </w:pPr>
            <w:r>
              <w:rPr>
                <w:sz w:val="20"/>
                <w:szCs w:val="20"/>
              </w:rPr>
              <w:t>Overall architecture of the proposed real-time system</w:t>
            </w:r>
          </w:p>
        </w:tc>
        <w:tc>
          <w:tcPr>
            <w:tcW w:w="1200" w:type="dxa"/>
            <w:vAlign w:val="center"/>
          </w:tcPr>
          <w:p w14:paraId="099843DD" w14:textId="1E81B202" w:rsidR="002A3D9A" w:rsidRDefault="00341702">
            <w:pPr>
              <w:pStyle w:val="TableParagraph"/>
              <w:spacing w:before="20" w:after="20"/>
              <w:jc w:val="center"/>
            </w:pPr>
            <w:r>
              <w:rPr>
                <w:sz w:val="20"/>
                <w:szCs w:val="20"/>
              </w:rPr>
              <w:fldChar w:fldCharType="begin"/>
            </w:r>
            <w:r>
              <w:rPr>
                <w:sz w:val="20"/>
                <w:szCs w:val="20"/>
              </w:rPr>
              <w:instrText xml:space="preserve"> PAGEREF _Ref_Figure_4_1 \h </w:instrText>
            </w:r>
            <w:r>
              <w:rPr>
                <w:sz w:val="20"/>
                <w:szCs w:val="20"/>
              </w:rPr>
            </w:r>
            <w:r>
              <w:rPr>
                <w:sz w:val="20"/>
                <w:szCs w:val="20"/>
              </w:rPr>
              <w:fldChar w:fldCharType="separate"/>
            </w:r>
            <w:r w:rsidR="00F16DF5">
              <w:rPr>
                <w:noProof/>
                <w:sz w:val="20"/>
                <w:szCs w:val="20"/>
              </w:rPr>
              <w:t>13</w:t>
            </w:r>
            <w:r>
              <w:rPr>
                <w:sz w:val="20"/>
                <w:szCs w:val="20"/>
              </w:rPr>
              <w:fldChar w:fldCharType="end"/>
            </w:r>
          </w:p>
        </w:tc>
      </w:tr>
      <w:tr w:rsidR="002A3D9A" w14:paraId="3CB573D9" w14:textId="77777777">
        <w:trPr>
          <w:jc w:val="center"/>
        </w:trPr>
        <w:tc>
          <w:tcPr>
            <w:tcW w:w="1300" w:type="dxa"/>
            <w:vAlign w:val="center"/>
          </w:tcPr>
          <w:p w14:paraId="34D609A9" w14:textId="77777777" w:rsidR="002A3D9A" w:rsidRDefault="00341702">
            <w:pPr>
              <w:pStyle w:val="TableParagraph"/>
              <w:spacing w:before="20" w:after="20"/>
              <w:jc w:val="center"/>
            </w:pPr>
            <w:r>
              <w:rPr>
                <w:sz w:val="20"/>
                <w:szCs w:val="20"/>
              </w:rPr>
              <w:t>4.2</w:t>
            </w:r>
          </w:p>
        </w:tc>
        <w:tc>
          <w:tcPr>
            <w:tcW w:w="6860" w:type="dxa"/>
            <w:vAlign w:val="center"/>
          </w:tcPr>
          <w:p w14:paraId="123D7A8E" w14:textId="77777777" w:rsidR="002A3D9A" w:rsidRDefault="00341702">
            <w:pPr>
              <w:pStyle w:val="TableParagraph"/>
              <w:spacing w:before="20" w:after="20"/>
            </w:pPr>
            <w:r>
              <w:rPr>
                <w:sz w:val="20"/>
                <w:szCs w:val="20"/>
              </w:rPr>
              <w:t>Profile construction before the current event is absorbed</w:t>
            </w:r>
          </w:p>
        </w:tc>
        <w:tc>
          <w:tcPr>
            <w:tcW w:w="1200" w:type="dxa"/>
            <w:vAlign w:val="center"/>
          </w:tcPr>
          <w:p w14:paraId="5B934B1D" w14:textId="5E79C528" w:rsidR="002A3D9A" w:rsidRDefault="00341702">
            <w:pPr>
              <w:pStyle w:val="TableParagraph"/>
              <w:spacing w:before="20" w:after="20"/>
              <w:jc w:val="center"/>
            </w:pPr>
            <w:r>
              <w:rPr>
                <w:sz w:val="20"/>
                <w:szCs w:val="20"/>
              </w:rPr>
              <w:fldChar w:fldCharType="begin"/>
            </w:r>
            <w:r>
              <w:rPr>
                <w:sz w:val="20"/>
                <w:szCs w:val="20"/>
              </w:rPr>
              <w:instrText xml:space="preserve"> PAGEREF _Ref_Figure_4_2 \h </w:instrText>
            </w:r>
            <w:r>
              <w:rPr>
                <w:sz w:val="20"/>
                <w:szCs w:val="20"/>
              </w:rPr>
            </w:r>
            <w:r>
              <w:rPr>
                <w:sz w:val="20"/>
                <w:szCs w:val="20"/>
              </w:rPr>
              <w:fldChar w:fldCharType="separate"/>
            </w:r>
            <w:r w:rsidR="00F16DF5">
              <w:rPr>
                <w:noProof/>
                <w:sz w:val="20"/>
                <w:szCs w:val="20"/>
              </w:rPr>
              <w:t>17</w:t>
            </w:r>
            <w:r>
              <w:rPr>
                <w:sz w:val="20"/>
                <w:szCs w:val="20"/>
              </w:rPr>
              <w:fldChar w:fldCharType="end"/>
            </w:r>
          </w:p>
        </w:tc>
      </w:tr>
      <w:tr w:rsidR="002A3D9A" w14:paraId="67CF413F" w14:textId="77777777">
        <w:trPr>
          <w:jc w:val="center"/>
        </w:trPr>
        <w:tc>
          <w:tcPr>
            <w:tcW w:w="1300" w:type="dxa"/>
            <w:vAlign w:val="center"/>
          </w:tcPr>
          <w:p w14:paraId="182A1D48" w14:textId="77777777" w:rsidR="002A3D9A" w:rsidRDefault="00341702">
            <w:pPr>
              <w:pStyle w:val="TableParagraph"/>
              <w:spacing w:before="20" w:after="20"/>
              <w:jc w:val="center"/>
            </w:pPr>
            <w:r>
              <w:rPr>
                <w:sz w:val="20"/>
                <w:szCs w:val="20"/>
              </w:rPr>
              <w:t>4.3</w:t>
            </w:r>
          </w:p>
        </w:tc>
        <w:tc>
          <w:tcPr>
            <w:tcW w:w="6860" w:type="dxa"/>
            <w:vAlign w:val="center"/>
          </w:tcPr>
          <w:p w14:paraId="22B217A5" w14:textId="77777777" w:rsidR="002A3D9A" w:rsidRDefault="00341702">
            <w:pPr>
              <w:pStyle w:val="TableParagraph"/>
              <w:spacing w:before="20" w:after="20"/>
            </w:pPr>
            <w:r>
              <w:rPr>
                <w:sz w:val="20"/>
                <w:szCs w:val="20"/>
              </w:rPr>
              <w:t>Adaptive ensemble scoring and the decision engine</w:t>
            </w:r>
          </w:p>
        </w:tc>
        <w:tc>
          <w:tcPr>
            <w:tcW w:w="1200" w:type="dxa"/>
            <w:vAlign w:val="center"/>
          </w:tcPr>
          <w:p w14:paraId="2541C92B" w14:textId="4EC21425" w:rsidR="002A3D9A" w:rsidRDefault="00341702">
            <w:pPr>
              <w:pStyle w:val="TableParagraph"/>
              <w:spacing w:before="20" w:after="20"/>
              <w:jc w:val="center"/>
            </w:pPr>
            <w:r>
              <w:rPr>
                <w:sz w:val="20"/>
                <w:szCs w:val="20"/>
              </w:rPr>
              <w:fldChar w:fldCharType="begin"/>
            </w:r>
            <w:r>
              <w:rPr>
                <w:sz w:val="20"/>
                <w:szCs w:val="20"/>
              </w:rPr>
              <w:instrText xml:space="preserve"> PAGEREF _Ref_Figure_4_3 \h </w:instrText>
            </w:r>
            <w:r>
              <w:rPr>
                <w:sz w:val="20"/>
                <w:szCs w:val="20"/>
              </w:rPr>
            </w:r>
            <w:r>
              <w:rPr>
                <w:sz w:val="20"/>
                <w:szCs w:val="20"/>
              </w:rPr>
              <w:fldChar w:fldCharType="separate"/>
            </w:r>
            <w:r w:rsidR="00F16DF5">
              <w:rPr>
                <w:noProof/>
                <w:sz w:val="20"/>
                <w:szCs w:val="20"/>
              </w:rPr>
              <w:t>19</w:t>
            </w:r>
            <w:r>
              <w:rPr>
                <w:sz w:val="20"/>
                <w:szCs w:val="20"/>
              </w:rPr>
              <w:fldChar w:fldCharType="end"/>
            </w:r>
          </w:p>
        </w:tc>
      </w:tr>
      <w:tr w:rsidR="002A3D9A" w14:paraId="6229B120" w14:textId="77777777">
        <w:trPr>
          <w:jc w:val="center"/>
        </w:trPr>
        <w:tc>
          <w:tcPr>
            <w:tcW w:w="1300" w:type="dxa"/>
            <w:vAlign w:val="center"/>
          </w:tcPr>
          <w:p w14:paraId="15070ACC" w14:textId="77777777" w:rsidR="002A3D9A" w:rsidRDefault="00341702">
            <w:pPr>
              <w:pStyle w:val="TableParagraph"/>
              <w:spacing w:before="20" w:after="20"/>
              <w:jc w:val="center"/>
            </w:pPr>
            <w:r>
              <w:rPr>
                <w:sz w:val="20"/>
                <w:szCs w:val="20"/>
              </w:rPr>
              <w:t>4.4</w:t>
            </w:r>
          </w:p>
        </w:tc>
        <w:tc>
          <w:tcPr>
            <w:tcW w:w="6860" w:type="dxa"/>
            <w:vAlign w:val="center"/>
          </w:tcPr>
          <w:p w14:paraId="4A35DFB8" w14:textId="77777777" w:rsidR="002A3D9A" w:rsidRDefault="00341702">
            <w:pPr>
              <w:pStyle w:val="TableParagraph"/>
              <w:spacing w:before="20" w:after="20"/>
            </w:pPr>
            <w:r>
              <w:rPr>
                <w:sz w:val="20"/>
                <w:szCs w:val="20"/>
              </w:rPr>
              <w:t>Human/LLM review loop and the warm-start refit cycle</w:t>
            </w:r>
          </w:p>
        </w:tc>
        <w:tc>
          <w:tcPr>
            <w:tcW w:w="1200" w:type="dxa"/>
            <w:vAlign w:val="center"/>
          </w:tcPr>
          <w:p w14:paraId="0FD464BF" w14:textId="381ABE96" w:rsidR="002A3D9A" w:rsidRDefault="00341702">
            <w:pPr>
              <w:pStyle w:val="TableParagraph"/>
              <w:spacing w:before="20" w:after="20"/>
              <w:jc w:val="center"/>
            </w:pPr>
            <w:r>
              <w:rPr>
                <w:sz w:val="20"/>
                <w:szCs w:val="20"/>
              </w:rPr>
              <w:fldChar w:fldCharType="begin"/>
            </w:r>
            <w:r>
              <w:rPr>
                <w:sz w:val="20"/>
                <w:szCs w:val="20"/>
              </w:rPr>
              <w:instrText xml:space="preserve"> PAGEREF _Ref_Figure_4_4 \h </w:instrText>
            </w:r>
            <w:r>
              <w:rPr>
                <w:sz w:val="20"/>
                <w:szCs w:val="20"/>
              </w:rPr>
            </w:r>
            <w:r>
              <w:rPr>
                <w:sz w:val="20"/>
                <w:szCs w:val="20"/>
              </w:rPr>
              <w:fldChar w:fldCharType="separate"/>
            </w:r>
            <w:r w:rsidR="00F16DF5">
              <w:rPr>
                <w:noProof/>
                <w:sz w:val="20"/>
                <w:szCs w:val="20"/>
              </w:rPr>
              <w:t>20</w:t>
            </w:r>
            <w:r>
              <w:rPr>
                <w:sz w:val="20"/>
                <w:szCs w:val="20"/>
              </w:rPr>
              <w:fldChar w:fldCharType="end"/>
            </w:r>
          </w:p>
        </w:tc>
      </w:tr>
      <w:tr w:rsidR="002A3D9A" w14:paraId="14B1757F" w14:textId="77777777">
        <w:trPr>
          <w:jc w:val="center"/>
        </w:trPr>
        <w:tc>
          <w:tcPr>
            <w:tcW w:w="1300" w:type="dxa"/>
            <w:vAlign w:val="center"/>
          </w:tcPr>
          <w:p w14:paraId="747D0C3D" w14:textId="77777777" w:rsidR="002A3D9A" w:rsidRDefault="00341702">
            <w:pPr>
              <w:pStyle w:val="TableParagraph"/>
              <w:spacing w:before="20" w:after="20"/>
              <w:jc w:val="center"/>
            </w:pPr>
            <w:r>
              <w:rPr>
                <w:sz w:val="20"/>
                <w:szCs w:val="20"/>
              </w:rPr>
              <w:t>4.5</w:t>
            </w:r>
          </w:p>
        </w:tc>
        <w:tc>
          <w:tcPr>
            <w:tcW w:w="6860" w:type="dxa"/>
            <w:vAlign w:val="center"/>
          </w:tcPr>
          <w:p w14:paraId="7C4B6469" w14:textId="77777777" w:rsidR="002A3D9A" w:rsidRDefault="00341702">
            <w:pPr>
              <w:pStyle w:val="TableParagraph"/>
              <w:spacing w:before="20" w:after="20"/>
            </w:pPr>
            <w:r>
              <w:rPr>
                <w:sz w:val="20"/>
                <w:szCs w:val="20"/>
              </w:rPr>
              <w:t>Session lifecycle and generation-based cancellation</w:t>
            </w:r>
          </w:p>
        </w:tc>
        <w:tc>
          <w:tcPr>
            <w:tcW w:w="1200" w:type="dxa"/>
            <w:vAlign w:val="center"/>
          </w:tcPr>
          <w:p w14:paraId="735811D8" w14:textId="3F2E48C5" w:rsidR="002A3D9A" w:rsidRDefault="00341702">
            <w:pPr>
              <w:pStyle w:val="TableParagraph"/>
              <w:spacing w:before="20" w:after="20"/>
              <w:jc w:val="center"/>
            </w:pPr>
            <w:r>
              <w:rPr>
                <w:sz w:val="20"/>
                <w:szCs w:val="20"/>
              </w:rPr>
              <w:fldChar w:fldCharType="begin"/>
            </w:r>
            <w:r>
              <w:rPr>
                <w:sz w:val="20"/>
                <w:szCs w:val="20"/>
              </w:rPr>
              <w:instrText xml:space="preserve"> PAGEREF _Ref_Figure_4_5 \h </w:instrText>
            </w:r>
            <w:r>
              <w:rPr>
                <w:sz w:val="20"/>
                <w:szCs w:val="20"/>
              </w:rPr>
            </w:r>
            <w:r>
              <w:rPr>
                <w:sz w:val="20"/>
                <w:szCs w:val="20"/>
              </w:rPr>
              <w:fldChar w:fldCharType="separate"/>
            </w:r>
            <w:r w:rsidR="00F16DF5">
              <w:rPr>
                <w:noProof/>
                <w:sz w:val="20"/>
                <w:szCs w:val="20"/>
              </w:rPr>
              <w:t>22</w:t>
            </w:r>
            <w:r>
              <w:rPr>
                <w:sz w:val="20"/>
                <w:szCs w:val="20"/>
              </w:rPr>
              <w:fldChar w:fldCharType="end"/>
            </w:r>
          </w:p>
        </w:tc>
      </w:tr>
      <w:tr w:rsidR="002A3D9A" w14:paraId="395294D8" w14:textId="77777777">
        <w:trPr>
          <w:jc w:val="center"/>
        </w:trPr>
        <w:tc>
          <w:tcPr>
            <w:tcW w:w="1300" w:type="dxa"/>
            <w:vAlign w:val="center"/>
          </w:tcPr>
          <w:p w14:paraId="76F53D82" w14:textId="77777777" w:rsidR="002A3D9A" w:rsidRDefault="00341702">
            <w:pPr>
              <w:pStyle w:val="TableParagraph"/>
              <w:spacing w:before="20" w:after="20"/>
              <w:jc w:val="center"/>
            </w:pPr>
            <w:r>
              <w:rPr>
                <w:sz w:val="20"/>
                <w:szCs w:val="20"/>
              </w:rPr>
              <w:t>4.6</w:t>
            </w:r>
          </w:p>
        </w:tc>
        <w:tc>
          <w:tcPr>
            <w:tcW w:w="6860" w:type="dxa"/>
            <w:vAlign w:val="center"/>
          </w:tcPr>
          <w:p w14:paraId="3945A328" w14:textId="77777777" w:rsidR="002A3D9A" w:rsidRDefault="00341702">
            <w:pPr>
              <w:pStyle w:val="TableParagraph"/>
              <w:spacing w:before="20" w:after="20"/>
            </w:pPr>
            <w:r>
              <w:rPr>
                <w:sz w:val="20"/>
                <w:szCs w:val="20"/>
              </w:rPr>
              <w:t>Ensemble F-measure for the two evaluation windows</w:t>
            </w:r>
          </w:p>
        </w:tc>
        <w:tc>
          <w:tcPr>
            <w:tcW w:w="1200" w:type="dxa"/>
            <w:vAlign w:val="center"/>
          </w:tcPr>
          <w:p w14:paraId="3F9103FB" w14:textId="4463D812" w:rsidR="002A3D9A" w:rsidRDefault="00341702">
            <w:pPr>
              <w:pStyle w:val="TableParagraph"/>
              <w:spacing w:before="20" w:after="20"/>
              <w:jc w:val="center"/>
            </w:pPr>
            <w:r>
              <w:rPr>
                <w:sz w:val="20"/>
                <w:szCs w:val="20"/>
              </w:rPr>
              <w:fldChar w:fldCharType="begin"/>
            </w:r>
            <w:r>
              <w:rPr>
                <w:sz w:val="20"/>
                <w:szCs w:val="20"/>
              </w:rPr>
              <w:instrText xml:space="preserve"> PAGEREF _Ref_Figure_4_6 \h </w:instrText>
            </w:r>
            <w:r>
              <w:rPr>
                <w:sz w:val="20"/>
                <w:szCs w:val="20"/>
              </w:rPr>
            </w:r>
            <w:r>
              <w:rPr>
                <w:sz w:val="20"/>
                <w:szCs w:val="20"/>
              </w:rPr>
              <w:fldChar w:fldCharType="separate"/>
            </w:r>
            <w:r w:rsidR="00F16DF5">
              <w:rPr>
                <w:noProof/>
                <w:sz w:val="20"/>
                <w:szCs w:val="20"/>
              </w:rPr>
              <w:t>25</w:t>
            </w:r>
            <w:r>
              <w:rPr>
                <w:sz w:val="20"/>
                <w:szCs w:val="20"/>
              </w:rPr>
              <w:fldChar w:fldCharType="end"/>
            </w:r>
          </w:p>
        </w:tc>
      </w:tr>
    </w:tbl>
    <w:p w14:paraId="3024E216" w14:textId="77777777" w:rsidR="002A3D9A" w:rsidRDefault="00341702">
      <w:pPr>
        <w:pStyle w:val="BodyText"/>
        <w:spacing w:before="120"/>
        <w:jc w:val="center"/>
      </w:pPr>
      <w:r>
        <w:rPr>
          <w:i/>
          <w:sz w:val="18"/>
          <w:szCs w:val="18"/>
        </w:rPr>
        <w:t>All diagrams in this report are drawn by the author from the implementation; no diagram is reproduced from any external source.</w:t>
      </w:r>
    </w:p>
    <w:p w14:paraId="120221A3" w14:textId="77777777" w:rsidR="002A3D9A" w:rsidRDefault="00341702">
      <w:r>
        <w:br w:type="page"/>
      </w:r>
    </w:p>
    <w:p w14:paraId="76D1342B" w14:textId="77777777" w:rsidR="002A3D9A" w:rsidRDefault="00341702">
      <w:pPr>
        <w:pStyle w:val="Heading1"/>
        <w:keepNext/>
        <w:keepLines/>
      </w:pPr>
      <w:bookmarkStart w:id="5" w:name="_Toc241532185"/>
      <w:r>
        <w:lastRenderedPageBreak/>
        <w:t>LIST OF ABBREVIATIONS</w:t>
      </w:r>
      <w:bookmarkEnd w:id="5"/>
    </w:p>
    <w:tbl>
      <w:tblPr>
        <w:tblStyle w:val="TableGrid"/>
        <w:tblW w:w="9360" w:type="dxa"/>
        <w:jc w:val="center"/>
        <w:tblLayout w:type="fixed"/>
        <w:tblLook w:val="04A0" w:firstRow="1" w:lastRow="0" w:firstColumn="1" w:lastColumn="0" w:noHBand="0" w:noVBand="1"/>
      </w:tblPr>
      <w:tblGrid>
        <w:gridCol w:w="2200"/>
        <w:gridCol w:w="7160"/>
      </w:tblGrid>
      <w:tr w:rsidR="002A3D9A" w14:paraId="29CBD4A1" w14:textId="77777777">
        <w:trPr>
          <w:tblHeader/>
          <w:jc w:val="center"/>
        </w:trPr>
        <w:tc>
          <w:tcPr>
            <w:tcW w:w="2200" w:type="dxa"/>
            <w:shd w:val="clear" w:color="auto" w:fill="D9D9D9"/>
            <w:vAlign w:val="center"/>
          </w:tcPr>
          <w:p w14:paraId="52CB3A2D" w14:textId="77777777" w:rsidR="002A3D9A" w:rsidRDefault="00341702">
            <w:pPr>
              <w:pStyle w:val="TableParagraph"/>
              <w:spacing w:before="20" w:after="20"/>
              <w:jc w:val="center"/>
            </w:pPr>
            <w:r>
              <w:rPr>
                <w:b/>
                <w:sz w:val="20"/>
                <w:szCs w:val="20"/>
              </w:rPr>
              <w:t>Abbreviation</w:t>
            </w:r>
          </w:p>
        </w:tc>
        <w:tc>
          <w:tcPr>
            <w:tcW w:w="7160" w:type="dxa"/>
            <w:shd w:val="clear" w:color="auto" w:fill="D9D9D9"/>
            <w:vAlign w:val="center"/>
          </w:tcPr>
          <w:p w14:paraId="5983A132" w14:textId="77777777" w:rsidR="002A3D9A" w:rsidRDefault="00341702">
            <w:pPr>
              <w:pStyle w:val="TableParagraph"/>
              <w:spacing w:before="20" w:after="20"/>
              <w:jc w:val="center"/>
            </w:pPr>
            <w:r>
              <w:rPr>
                <w:b/>
                <w:sz w:val="20"/>
                <w:szCs w:val="20"/>
              </w:rPr>
              <w:t>Full Form</w:t>
            </w:r>
          </w:p>
        </w:tc>
      </w:tr>
      <w:tr w:rsidR="002A3D9A" w14:paraId="70E69B9A" w14:textId="77777777">
        <w:trPr>
          <w:jc w:val="center"/>
        </w:trPr>
        <w:tc>
          <w:tcPr>
            <w:tcW w:w="2200" w:type="dxa"/>
            <w:vAlign w:val="center"/>
          </w:tcPr>
          <w:p w14:paraId="0BA8F9AF" w14:textId="77777777" w:rsidR="002A3D9A" w:rsidRDefault="00341702">
            <w:pPr>
              <w:pStyle w:val="TableParagraph"/>
              <w:spacing w:before="20" w:after="20"/>
              <w:jc w:val="center"/>
            </w:pPr>
            <w:r>
              <w:rPr>
                <w:sz w:val="20"/>
                <w:szCs w:val="20"/>
              </w:rPr>
              <w:t>ADS</w:t>
            </w:r>
          </w:p>
        </w:tc>
        <w:tc>
          <w:tcPr>
            <w:tcW w:w="7160" w:type="dxa"/>
            <w:vAlign w:val="center"/>
          </w:tcPr>
          <w:p w14:paraId="6C7F7634" w14:textId="77777777" w:rsidR="002A3D9A" w:rsidRDefault="00341702">
            <w:pPr>
              <w:pStyle w:val="TableParagraph"/>
              <w:spacing w:before="20" w:after="20"/>
            </w:pPr>
            <w:r>
              <w:rPr>
                <w:sz w:val="20"/>
                <w:szCs w:val="20"/>
              </w:rPr>
              <w:t>Adaptive Decision System</w:t>
            </w:r>
          </w:p>
        </w:tc>
      </w:tr>
      <w:tr w:rsidR="002A3D9A" w14:paraId="5A322E55" w14:textId="77777777">
        <w:trPr>
          <w:jc w:val="center"/>
        </w:trPr>
        <w:tc>
          <w:tcPr>
            <w:tcW w:w="2200" w:type="dxa"/>
            <w:vAlign w:val="center"/>
          </w:tcPr>
          <w:p w14:paraId="59EC66BE" w14:textId="77777777" w:rsidR="002A3D9A" w:rsidRDefault="00341702">
            <w:pPr>
              <w:pStyle w:val="TableParagraph"/>
              <w:spacing w:before="20" w:after="20"/>
              <w:jc w:val="center"/>
            </w:pPr>
            <w:r>
              <w:rPr>
                <w:sz w:val="20"/>
                <w:szCs w:val="20"/>
              </w:rPr>
              <w:t>API</w:t>
            </w:r>
          </w:p>
        </w:tc>
        <w:tc>
          <w:tcPr>
            <w:tcW w:w="7160" w:type="dxa"/>
            <w:vAlign w:val="center"/>
          </w:tcPr>
          <w:p w14:paraId="5D2E7458" w14:textId="77777777" w:rsidR="002A3D9A" w:rsidRDefault="00341702">
            <w:pPr>
              <w:pStyle w:val="TableParagraph"/>
              <w:spacing w:before="20" w:after="20"/>
            </w:pPr>
            <w:r>
              <w:rPr>
                <w:sz w:val="20"/>
                <w:szCs w:val="20"/>
              </w:rPr>
              <w:t>Application Programming Interface</w:t>
            </w:r>
          </w:p>
        </w:tc>
      </w:tr>
      <w:tr w:rsidR="002A3D9A" w14:paraId="59A50A10" w14:textId="77777777">
        <w:trPr>
          <w:jc w:val="center"/>
        </w:trPr>
        <w:tc>
          <w:tcPr>
            <w:tcW w:w="2200" w:type="dxa"/>
            <w:vAlign w:val="center"/>
          </w:tcPr>
          <w:p w14:paraId="52284EF7" w14:textId="77777777" w:rsidR="002A3D9A" w:rsidRDefault="00341702">
            <w:pPr>
              <w:pStyle w:val="TableParagraph"/>
              <w:spacing w:before="20" w:after="20"/>
              <w:jc w:val="center"/>
            </w:pPr>
            <w:r>
              <w:rPr>
                <w:sz w:val="20"/>
                <w:szCs w:val="20"/>
              </w:rPr>
              <w:t>AUC</w:t>
            </w:r>
          </w:p>
        </w:tc>
        <w:tc>
          <w:tcPr>
            <w:tcW w:w="7160" w:type="dxa"/>
            <w:vAlign w:val="center"/>
          </w:tcPr>
          <w:p w14:paraId="6F6A3CA2" w14:textId="77777777" w:rsidR="002A3D9A" w:rsidRDefault="00341702">
            <w:pPr>
              <w:pStyle w:val="TableParagraph"/>
              <w:spacing w:before="20" w:after="20"/>
            </w:pPr>
            <w:r>
              <w:rPr>
                <w:sz w:val="20"/>
                <w:szCs w:val="20"/>
              </w:rPr>
              <w:t>Area Under the Curve</w:t>
            </w:r>
          </w:p>
        </w:tc>
      </w:tr>
      <w:tr w:rsidR="002A3D9A" w14:paraId="4C545C6F" w14:textId="77777777">
        <w:trPr>
          <w:jc w:val="center"/>
        </w:trPr>
        <w:tc>
          <w:tcPr>
            <w:tcW w:w="2200" w:type="dxa"/>
            <w:vAlign w:val="center"/>
          </w:tcPr>
          <w:p w14:paraId="2B7FE15A" w14:textId="77777777" w:rsidR="002A3D9A" w:rsidRDefault="00341702">
            <w:pPr>
              <w:pStyle w:val="TableParagraph"/>
              <w:spacing w:before="20" w:after="20"/>
              <w:jc w:val="center"/>
            </w:pPr>
            <w:r>
              <w:rPr>
                <w:sz w:val="20"/>
                <w:szCs w:val="20"/>
              </w:rPr>
              <w:t>CSV</w:t>
            </w:r>
          </w:p>
        </w:tc>
        <w:tc>
          <w:tcPr>
            <w:tcW w:w="7160" w:type="dxa"/>
            <w:vAlign w:val="center"/>
          </w:tcPr>
          <w:p w14:paraId="63F515DB" w14:textId="77777777" w:rsidR="002A3D9A" w:rsidRDefault="00341702">
            <w:pPr>
              <w:pStyle w:val="TableParagraph"/>
              <w:spacing w:before="20" w:after="20"/>
            </w:pPr>
            <w:r>
              <w:rPr>
                <w:sz w:val="20"/>
                <w:szCs w:val="20"/>
              </w:rPr>
              <w:t>Comma Separated Values</w:t>
            </w:r>
          </w:p>
        </w:tc>
      </w:tr>
      <w:tr w:rsidR="002A3D9A" w14:paraId="315F74FC" w14:textId="77777777">
        <w:trPr>
          <w:jc w:val="center"/>
        </w:trPr>
        <w:tc>
          <w:tcPr>
            <w:tcW w:w="2200" w:type="dxa"/>
            <w:vAlign w:val="center"/>
          </w:tcPr>
          <w:p w14:paraId="5B6ADB0D" w14:textId="77777777" w:rsidR="002A3D9A" w:rsidRDefault="00341702">
            <w:pPr>
              <w:pStyle w:val="TableParagraph"/>
              <w:spacing w:before="20" w:after="20"/>
              <w:jc w:val="center"/>
            </w:pPr>
            <w:r>
              <w:rPr>
                <w:sz w:val="20"/>
                <w:szCs w:val="20"/>
              </w:rPr>
              <w:t>ET</w:t>
            </w:r>
          </w:p>
        </w:tc>
        <w:tc>
          <w:tcPr>
            <w:tcW w:w="7160" w:type="dxa"/>
            <w:vAlign w:val="center"/>
          </w:tcPr>
          <w:p w14:paraId="2D625B90" w14:textId="77777777" w:rsidR="002A3D9A" w:rsidRDefault="00341702">
            <w:pPr>
              <w:pStyle w:val="TableParagraph"/>
              <w:spacing w:before="20" w:after="20"/>
            </w:pPr>
            <w:r>
              <w:rPr>
                <w:sz w:val="20"/>
                <w:szCs w:val="20"/>
              </w:rPr>
              <w:t>ExtraTrees</w:t>
            </w:r>
          </w:p>
        </w:tc>
      </w:tr>
      <w:tr w:rsidR="002A3D9A" w14:paraId="7A77FF42" w14:textId="77777777">
        <w:trPr>
          <w:jc w:val="center"/>
        </w:trPr>
        <w:tc>
          <w:tcPr>
            <w:tcW w:w="2200" w:type="dxa"/>
            <w:vAlign w:val="center"/>
          </w:tcPr>
          <w:p w14:paraId="3617C0F0" w14:textId="77777777" w:rsidR="002A3D9A" w:rsidRDefault="00341702">
            <w:pPr>
              <w:pStyle w:val="TableParagraph"/>
              <w:spacing w:before="20" w:after="20"/>
              <w:jc w:val="center"/>
            </w:pPr>
            <w:r>
              <w:rPr>
                <w:sz w:val="20"/>
                <w:szCs w:val="20"/>
              </w:rPr>
              <w:t>F1</w:t>
            </w:r>
          </w:p>
        </w:tc>
        <w:tc>
          <w:tcPr>
            <w:tcW w:w="7160" w:type="dxa"/>
            <w:vAlign w:val="center"/>
          </w:tcPr>
          <w:p w14:paraId="4851856A" w14:textId="77777777" w:rsidR="002A3D9A" w:rsidRDefault="00341702">
            <w:pPr>
              <w:pStyle w:val="TableParagraph"/>
              <w:spacing w:before="20" w:after="20"/>
            </w:pPr>
            <w:r>
              <w:rPr>
                <w:sz w:val="20"/>
                <w:szCs w:val="20"/>
              </w:rPr>
              <w:t>F-measure (harmonic mean of precision and recall)</w:t>
            </w:r>
          </w:p>
        </w:tc>
      </w:tr>
      <w:tr w:rsidR="002A3D9A" w14:paraId="4548DFF6" w14:textId="77777777">
        <w:trPr>
          <w:jc w:val="center"/>
        </w:trPr>
        <w:tc>
          <w:tcPr>
            <w:tcW w:w="2200" w:type="dxa"/>
            <w:vAlign w:val="center"/>
          </w:tcPr>
          <w:p w14:paraId="68887951" w14:textId="77777777" w:rsidR="002A3D9A" w:rsidRDefault="00341702">
            <w:pPr>
              <w:pStyle w:val="TableParagraph"/>
              <w:spacing w:before="20" w:after="20"/>
              <w:jc w:val="center"/>
            </w:pPr>
            <w:r>
              <w:rPr>
                <w:sz w:val="20"/>
                <w:szCs w:val="20"/>
              </w:rPr>
              <w:t>GBDT</w:t>
            </w:r>
          </w:p>
        </w:tc>
        <w:tc>
          <w:tcPr>
            <w:tcW w:w="7160" w:type="dxa"/>
            <w:vAlign w:val="center"/>
          </w:tcPr>
          <w:p w14:paraId="56A2F975" w14:textId="77777777" w:rsidR="002A3D9A" w:rsidRDefault="00341702">
            <w:pPr>
              <w:pStyle w:val="TableParagraph"/>
              <w:spacing w:before="20" w:after="20"/>
            </w:pPr>
            <w:r>
              <w:rPr>
                <w:sz w:val="20"/>
                <w:szCs w:val="20"/>
              </w:rPr>
              <w:t>Gradient Boosted Decision Tree</w:t>
            </w:r>
          </w:p>
        </w:tc>
      </w:tr>
      <w:tr w:rsidR="002A3D9A" w14:paraId="31A637A3" w14:textId="77777777">
        <w:trPr>
          <w:jc w:val="center"/>
        </w:trPr>
        <w:tc>
          <w:tcPr>
            <w:tcW w:w="2200" w:type="dxa"/>
            <w:vAlign w:val="center"/>
          </w:tcPr>
          <w:p w14:paraId="17C4ADC5" w14:textId="77777777" w:rsidR="002A3D9A" w:rsidRDefault="00341702">
            <w:pPr>
              <w:pStyle w:val="TableParagraph"/>
              <w:spacing w:before="20" w:after="20"/>
              <w:jc w:val="center"/>
            </w:pPr>
            <w:r>
              <w:rPr>
                <w:sz w:val="20"/>
                <w:szCs w:val="20"/>
              </w:rPr>
              <w:t>HistGB</w:t>
            </w:r>
          </w:p>
        </w:tc>
        <w:tc>
          <w:tcPr>
            <w:tcW w:w="7160" w:type="dxa"/>
            <w:vAlign w:val="center"/>
          </w:tcPr>
          <w:p w14:paraId="6F4B2A64" w14:textId="77777777" w:rsidR="002A3D9A" w:rsidRDefault="00341702">
            <w:pPr>
              <w:pStyle w:val="TableParagraph"/>
              <w:spacing w:before="20" w:after="20"/>
            </w:pPr>
            <w:r>
              <w:rPr>
                <w:sz w:val="20"/>
                <w:szCs w:val="20"/>
              </w:rPr>
              <w:t>Histogram Gradient Boosting</w:t>
            </w:r>
          </w:p>
        </w:tc>
      </w:tr>
      <w:tr w:rsidR="002A3D9A" w14:paraId="58384B7E" w14:textId="77777777">
        <w:trPr>
          <w:jc w:val="center"/>
        </w:trPr>
        <w:tc>
          <w:tcPr>
            <w:tcW w:w="2200" w:type="dxa"/>
            <w:vAlign w:val="center"/>
          </w:tcPr>
          <w:p w14:paraId="50B1450D" w14:textId="77777777" w:rsidR="002A3D9A" w:rsidRDefault="00341702">
            <w:pPr>
              <w:pStyle w:val="TableParagraph"/>
              <w:spacing w:before="20" w:after="20"/>
              <w:jc w:val="center"/>
            </w:pPr>
            <w:r>
              <w:rPr>
                <w:sz w:val="20"/>
                <w:szCs w:val="20"/>
              </w:rPr>
              <w:t>IEEE-CIS</w:t>
            </w:r>
          </w:p>
        </w:tc>
        <w:tc>
          <w:tcPr>
            <w:tcW w:w="7160" w:type="dxa"/>
            <w:vAlign w:val="center"/>
          </w:tcPr>
          <w:p w14:paraId="3BB2DF96" w14:textId="77777777" w:rsidR="002A3D9A" w:rsidRDefault="00341702">
            <w:pPr>
              <w:pStyle w:val="TableParagraph"/>
              <w:spacing w:before="20" w:after="20"/>
            </w:pPr>
            <w:r>
              <w:rPr>
                <w:sz w:val="20"/>
                <w:szCs w:val="20"/>
              </w:rPr>
              <w:t>Institute of Electrical and Electronics Engineers – Commission on Identification and Security</w:t>
            </w:r>
          </w:p>
        </w:tc>
      </w:tr>
      <w:tr w:rsidR="002A3D9A" w14:paraId="0176D83B" w14:textId="77777777">
        <w:trPr>
          <w:jc w:val="center"/>
        </w:trPr>
        <w:tc>
          <w:tcPr>
            <w:tcW w:w="2200" w:type="dxa"/>
            <w:vAlign w:val="center"/>
          </w:tcPr>
          <w:p w14:paraId="02B4FDFD" w14:textId="77777777" w:rsidR="002A3D9A" w:rsidRDefault="00341702">
            <w:pPr>
              <w:pStyle w:val="TableParagraph"/>
              <w:spacing w:before="20" w:after="20"/>
              <w:jc w:val="center"/>
            </w:pPr>
            <w:r>
              <w:rPr>
                <w:sz w:val="20"/>
                <w:szCs w:val="20"/>
              </w:rPr>
              <w:t>JSON</w:t>
            </w:r>
          </w:p>
        </w:tc>
        <w:tc>
          <w:tcPr>
            <w:tcW w:w="7160" w:type="dxa"/>
            <w:vAlign w:val="center"/>
          </w:tcPr>
          <w:p w14:paraId="748084E2" w14:textId="77777777" w:rsidR="002A3D9A" w:rsidRDefault="00341702">
            <w:pPr>
              <w:pStyle w:val="TableParagraph"/>
              <w:spacing w:before="20" w:after="20"/>
            </w:pPr>
            <w:r>
              <w:rPr>
                <w:sz w:val="20"/>
                <w:szCs w:val="20"/>
              </w:rPr>
              <w:t>JavaScript Object Notation</w:t>
            </w:r>
          </w:p>
        </w:tc>
      </w:tr>
      <w:tr w:rsidR="002A3D9A" w14:paraId="615A78EE" w14:textId="77777777">
        <w:trPr>
          <w:jc w:val="center"/>
        </w:trPr>
        <w:tc>
          <w:tcPr>
            <w:tcW w:w="2200" w:type="dxa"/>
            <w:vAlign w:val="center"/>
          </w:tcPr>
          <w:p w14:paraId="4751F8DE" w14:textId="77777777" w:rsidR="002A3D9A" w:rsidRDefault="00341702">
            <w:pPr>
              <w:pStyle w:val="TableParagraph"/>
              <w:spacing w:before="20" w:after="20"/>
              <w:jc w:val="center"/>
            </w:pPr>
            <w:r>
              <w:rPr>
                <w:sz w:val="20"/>
                <w:szCs w:val="20"/>
              </w:rPr>
              <w:t>PR-AUC</w:t>
            </w:r>
          </w:p>
        </w:tc>
        <w:tc>
          <w:tcPr>
            <w:tcW w:w="7160" w:type="dxa"/>
            <w:vAlign w:val="center"/>
          </w:tcPr>
          <w:p w14:paraId="2EC547A6" w14:textId="77777777" w:rsidR="002A3D9A" w:rsidRDefault="00341702">
            <w:pPr>
              <w:pStyle w:val="TableParagraph"/>
              <w:spacing w:before="20" w:after="20"/>
            </w:pPr>
            <w:r>
              <w:rPr>
                <w:sz w:val="20"/>
                <w:szCs w:val="20"/>
              </w:rPr>
              <w:t>Area Under the Precision–Recall Curve</w:t>
            </w:r>
          </w:p>
        </w:tc>
      </w:tr>
      <w:tr w:rsidR="002A3D9A" w14:paraId="54DEAC45" w14:textId="77777777">
        <w:trPr>
          <w:jc w:val="center"/>
        </w:trPr>
        <w:tc>
          <w:tcPr>
            <w:tcW w:w="2200" w:type="dxa"/>
            <w:vAlign w:val="center"/>
          </w:tcPr>
          <w:p w14:paraId="66DE2331" w14:textId="77777777" w:rsidR="002A3D9A" w:rsidRDefault="00341702">
            <w:pPr>
              <w:pStyle w:val="TableParagraph"/>
              <w:spacing w:before="20" w:after="20"/>
              <w:jc w:val="center"/>
            </w:pPr>
            <w:r>
              <w:rPr>
                <w:sz w:val="20"/>
                <w:szCs w:val="20"/>
              </w:rPr>
              <w:t>REST</w:t>
            </w:r>
          </w:p>
        </w:tc>
        <w:tc>
          <w:tcPr>
            <w:tcW w:w="7160" w:type="dxa"/>
            <w:vAlign w:val="center"/>
          </w:tcPr>
          <w:p w14:paraId="72F8FBBE" w14:textId="77777777" w:rsidR="002A3D9A" w:rsidRDefault="00341702">
            <w:pPr>
              <w:pStyle w:val="TableParagraph"/>
              <w:spacing w:before="20" w:after="20"/>
            </w:pPr>
            <w:r>
              <w:rPr>
                <w:sz w:val="20"/>
                <w:szCs w:val="20"/>
              </w:rPr>
              <w:t>Representational State Transfer</w:t>
            </w:r>
          </w:p>
        </w:tc>
      </w:tr>
      <w:tr w:rsidR="002A3D9A" w14:paraId="72212992" w14:textId="77777777">
        <w:trPr>
          <w:jc w:val="center"/>
        </w:trPr>
        <w:tc>
          <w:tcPr>
            <w:tcW w:w="2200" w:type="dxa"/>
            <w:vAlign w:val="center"/>
          </w:tcPr>
          <w:p w14:paraId="7D83C3D4" w14:textId="77777777" w:rsidR="002A3D9A" w:rsidRDefault="00341702">
            <w:pPr>
              <w:pStyle w:val="TableParagraph"/>
              <w:spacing w:before="20" w:after="20"/>
              <w:jc w:val="center"/>
            </w:pPr>
            <w:r>
              <w:rPr>
                <w:sz w:val="20"/>
                <w:szCs w:val="20"/>
              </w:rPr>
              <w:t>ROC</w:t>
            </w:r>
          </w:p>
        </w:tc>
        <w:tc>
          <w:tcPr>
            <w:tcW w:w="7160" w:type="dxa"/>
            <w:vAlign w:val="center"/>
          </w:tcPr>
          <w:p w14:paraId="42FCAA61" w14:textId="77777777" w:rsidR="002A3D9A" w:rsidRDefault="00341702">
            <w:pPr>
              <w:pStyle w:val="TableParagraph"/>
              <w:spacing w:before="20" w:after="20"/>
            </w:pPr>
            <w:r>
              <w:rPr>
                <w:sz w:val="20"/>
                <w:szCs w:val="20"/>
              </w:rPr>
              <w:t>Receiver Operating Characteristic</w:t>
            </w:r>
          </w:p>
        </w:tc>
      </w:tr>
      <w:tr w:rsidR="002A3D9A" w14:paraId="3B2F20F9" w14:textId="77777777">
        <w:trPr>
          <w:jc w:val="center"/>
        </w:trPr>
        <w:tc>
          <w:tcPr>
            <w:tcW w:w="2200" w:type="dxa"/>
            <w:vAlign w:val="center"/>
          </w:tcPr>
          <w:p w14:paraId="7D44BA2D" w14:textId="77777777" w:rsidR="002A3D9A" w:rsidRDefault="00341702">
            <w:pPr>
              <w:pStyle w:val="TableParagraph"/>
              <w:spacing w:before="20" w:after="20"/>
              <w:jc w:val="center"/>
            </w:pPr>
            <w:r>
              <w:rPr>
                <w:sz w:val="20"/>
                <w:szCs w:val="20"/>
              </w:rPr>
              <w:t>RPC</w:t>
            </w:r>
          </w:p>
        </w:tc>
        <w:tc>
          <w:tcPr>
            <w:tcW w:w="7160" w:type="dxa"/>
            <w:vAlign w:val="center"/>
          </w:tcPr>
          <w:p w14:paraId="50A73F2A" w14:textId="77777777" w:rsidR="002A3D9A" w:rsidRDefault="00341702">
            <w:pPr>
              <w:pStyle w:val="TableParagraph"/>
              <w:spacing w:before="20" w:after="20"/>
            </w:pPr>
            <w:r>
              <w:rPr>
                <w:sz w:val="20"/>
                <w:szCs w:val="20"/>
              </w:rPr>
              <w:t>Remote Procedure Call</w:t>
            </w:r>
          </w:p>
        </w:tc>
      </w:tr>
      <w:tr w:rsidR="002A3D9A" w14:paraId="5BFEEF68" w14:textId="77777777">
        <w:trPr>
          <w:jc w:val="center"/>
        </w:trPr>
        <w:tc>
          <w:tcPr>
            <w:tcW w:w="2200" w:type="dxa"/>
            <w:vAlign w:val="center"/>
          </w:tcPr>
          <w:p w14:paraId="1A10CDD2" w14:textId="77777777" w:rsidR="002A3D9A" w:rsidRDefault="00341702">
            <w:pPr>
              <w:pStyle w:val="TableParagraph"/>
              <w:spacing w:before="20" w:after="20"/>
              <w:jc w:val="center"/>
            </w:pPr>
            <w:r>
              <w:rPr>
                <w:sz w:val="20"/>
                <w:szCs w:val="20"/>
              </w:rPr>
              <w:t>SSE</w:t>
            </w:r>
          </w:p>
        </w:tc>
        <w:tc>
          <w:tcPr>
            <w:tcW w:w="7160" w:type="dxa"/>
            <w:vAlign w:val="center"/>
          </w:tcPr>
          <w:p w14:paraId="11B4B135" w14:textId="77777777" w:rsidR="002A3D9A" w:rsidRDefault="00341702">
            <w:pPr>
              <w:pStyle w:val="TableParagraph"/>
              <w:spacing w:before="20" w:after="20"/>
            </w:pPr>
            <w:r>
              <w:rPr>
                <w:sz w:val="20"/>
                <w:szCs w:val="20"/>
              </w:rPr>
              <w:t>Server-Sent Events</w:t>
            </w:r>
          </w:p>
        </w:tc>
      </w:tr>
      <w:tr w:rsidR="002A3D9A" w14:paraId="69E555F7" w14:textId="77777777">
        <w:trPr>
          <w:jc w:val="center"/>
        </w:trPr>
        <w:tc>
          <w:tcPr>
            <w:tcW w:w="2200" w:type="dxa"/>
            <w:vAlign w:val="center"/>
          </w:tcPr>
          <w:p w14:paraId="5E33489D" w14:textId="77777777" w:rsidR="002A3D9A" w:rsidRDefault="00341702">
            <w:pPr>
              <w:pStyle w:val="TableParagraph"/>
              <w:spacing w:before="20" w:after="20"/>
              <w:jc w:val="center"/>
            </w:pPr>
            <w:r>
              <w:rPr>
                <w:sz w:val="20"/>
                <w:szCs w:val="20"/>
              </w:rPr>
              <w:t>TPFN</w:t>
            </w:r>
          </w:p>
        </w:tc>
        <w:tc>
          <w:tcPr>
            <w:tcW w:w="7160" w:type="dxa"/>
            <w:vAlign w:val="center"/>
          </w:tcPr>
          <w:p w14:paraId="70759516" w14:textId="77777777" w:rsidR="002A3D9A" w:rsidRDefault="00341702">
            <w:pPr>
              <w:pStyle w:val="TableParagraph"/>
              <w:spacing w:before="20" w:after="20"/>
            </w:pPr>
            <w:r>
              <w:rPr>
                <w:sz w:val="20"/>
                <w:szCs w:val="20"/>
              </w:rPr>
              <w:t>Total Promotional Fraud Network</w:t>
            </w:r>
          </w:p>
        </w:tc>
      </w:tr>
      <w:tr w:rsidR="002A3D9A" w14:paraId="6D0AB89B" w14:textId="77777777">
        <w:trPr>
          <w:jc w:val="center"/>
        </w:trPr>
        <w:tc>
          <w:tcPr>
            <w:tcW w:w="2200" w:type="dxa"/>
            <w:vAlign w:val="center"/>
          </w:tcPr>
          <w:p w14:paraId="1E1FD101" w14:textId="77777777" w:rsidR="002A3D9A" w:rsidRDefault="00341702">
            <w:pPr>
              <w:pStyle w:val="TableParagraph"/>
              <w:spacing w:before="20" w:after="20"/>
              <w:jc w:val="center"/>
            </w:pPr>
            <w:r>
              <w:rPr>
                <w:sz w:val="20"/>
                <w:szCs w:val="20"/>
              </w:rPr>
              <w:t>XGB</w:t>
            </w:r>
          </w:p>
        </w:tc>
        <w:tc>
          <w:tcPr>
            <w:tcW w:w="7160" w:type="dxa"/>
            <w:vAlign w:val="center"/>
          </w:tcPr>
          <w:p w14:paraId="45A1D8E6" w14:textId="77777777" w:rsidR="002A3D9A" w:rsidRDefault="00341702">
            <w:pPr>
              <w:pStyle w:val="TableParagraph"/>
              <w:spacing w:before="20" w:after="20"/>
            </w:pPr>
            <w:r>
              <w:rPr>
                <w:sz w:val="20"/>
                <w:szCs w:val="20"/>
              </w:rPr>
              <w:t>Extreme Gradient Boosting (XGBoost)</w:t>
            </w:r>
          </w:p>
        </w:tc>
      </w:tr>
    </w:tbl>
    <w:p w14:paraId="4F591655" w14:textId="77777777" w:rsidR="002A3D9A" w:rsidRDefault="00341702">
      <w:r>
        <w:br w:type="page"/>
      </w:r>
    </w:p>
    <w:p w14:paraId="27BA96D1" w14:textId="77777777" w:rsidR="002A3D9A" w:rsidRDefault="00341702">
      <w:pPr>
        <w:pStyle w:val="BodyText"/>
        <w:spacing w:after="240"/>
        <w:jc w:val="center"/>
      </w:pPr>
      <w:r>
        <w:rPr>
          <w:b/>
          <w:sz w:val="28"/>
          <w:szCs w:val="28"/>
          <w:u w:val="single"/>
        </w:rPr>
        <w:lastRenderedPageBreak/>
        <w:t>TABLE OF CONTENTS</w:t>
      </w:r>
    </w:p>
    <w:p w14:paraId="27B4ACB4" w14:textId="4FD8C9BD" w:rsidR="00F16DF5" w:rsidRDefault="00341702">
      <w:pPr>
        <w:pStyle w:val="TOC1"/>
        <w:tabs>
          <w:tab w:val="right" w:leader="dot" w:pos="9350"/>
        </w:tabs>
        <w:rPr>
          <w:rFonts w:asciiTheme="minorHAnsi" w:eastAsiaTheme="minorEastAsia" w:hAnsiTheme="minorHAnsi" w:cstheme="minorBidi"/>
          <w:kern w:val="2"/>
          <w:lang w:val="en-IN" w:eastAsia="en-IN"/>
          <w14:ligatures w14:val="standardContextual"/>
        </w:rPr>
      </w:pPr>
      <w:r>
        <w:fldChar w:fldCharType="begin"/>
      </w:r>
      <w:r>
        <w:instrText xml:space="preserve"> TOC \o "1-3" \h \z \u </w:instrText>
      </w:r>
      <w:r>
        <w:fldChar w:fldCharType="separate"/>
      </w:r>
      <w:hyperlink w:anchor="_Toc241532180" w:history="1">
        <w:r w:rsidR="00F16DF5" w:rsidRPr="00F56598">
          <w:rPr>
            <w:rStyle w:val="Hyperlink"/>
          </w:rPr>
          <w:t>BONAFIDE CERTIFICATE</w:t>
        </w:r>
        <w:r w:rsidR="00F16DF5">
          <w:rPr>
            <w:webHidden/>
          </w:rPr>
          <w:tab/>
        </w:r>
        <w:r w:rsidR="00F16DF5">
          <w:rPr>
            <w:webHidden/>
          </w:rPr>
          <w:fldChar w:fldCharType="begin"/>
        </w:r>
        <w:r w:rsidR="00F16DF5">
          <w:rPr>
            <w:webHidden/>
          </w:rPr>
          <w:instrText xml:space="preserve"> PAGEREF _Toc241532180 \h </w:instrText>
        </w:r>
        <w:r w:rsidR="00F16DF5">
          <w:rPr>
            <w:webHidden/>
          </w:rPr>
        </w:r>
        <w:r w:rsidR="00F16DF5">
          <w:rPr>
            <w:webHidden/>
          </w:rPr>
          <w:fldChar w:fldCharType="separate"/>
        </w:r>
        <w:r w:rsidR="00F16DF5">
          <w:rPr>
            <w:webHidden/>
          </w:rPr>
          <w:t>ii</w:t>
        </w:r>
        <w:r w:rsidR="00F16DF5">
          <w:rPr>
            <w:webHidden/>
          </w:rPr>
          <w:fldChar w:fldCharType="end"/>
        </w:r>
      </w:hyperlink>
    </w:p>
    <w:p w14:paraId="5952505B" w14:textId="4871A19B" w:rsidR="00F16DF5" w:rsidRDefault="00F16DF5">
      <w:pPr>
        <w:pStyle w:val="TOC1"/>
        <w:tabs>
          <w:tab w:val="right" w:leader="dot" w:pos="9350"/>
        </w:tabs>
        <w:rPr>
          <w:rFonts w:asciiTheme="minorHAnsi" w:eastAsiaTheme="minorEastAsia" w:hAnsiTheme="minorHAnsi" w:cstheme="minorBidi"/>
          <w:kern w:val="2"/>
          <w:lang w:val="en-IN" w:eastAsia="en-IN"/>
          <w14:ligatures w14:val="standardContextual"/>
        </w:rPr>
      </w:pPr>
      <w:hyperlink w:anchor="_Toc241532181" w:history="1">
        <w:r w:rsidRPr="00F56598">
          <w:rPr>
            <w:rStyle w:val="Hyperlink"/>
          </w:rPr>
          <w:t>ACKNOWLEDGEMENT</w:t>
        </w:r>
        <w:r>
          <w:rPr>
            <w:webHidden/>
          </w:rPr>
          <w:tab/>
        </w:r>
        <w:r>
          <w:rPr>
            <w:webHidden/>
          </w:rPr>
          <w:fldChar w:fldCharType="begin"/>
        </w:r>
        <w:r>
          <w:rPr>
            <w:webHidden/>
          </w:rPr>
          <w:instrText xml:space="preserve"> PAGEREF _Toc241532181 \h </w:instrText>
        </w:r>
        <w:r>
          <w:rPr>
            <w:webHidden/>
          </w:rPr>
        </w:r>
        <w:r>
          <w:rPr>
            <w:webHidden/>
          </w:rPr>
          <w:fldChar w:fldCharType="separate"/>
        </w:r>
        <w:r>
          <w:rPr>
            <w:webHidden/>
          </w:rPr>
          <w:t>iii</w:t>
        </w:r>
        <w:r>
          <w:rPr>
            <w:webHidden/>
          </w:rPr>
          <w:fldChar w:fldCharType="end"/>
        </w:r>
      </w:hyperlink>
    </w:p>
    <w:p w14:paraId="45E185AB" w14:textId="3600B310" w:rsidR="00F16DF5" w:rsidRDefault="00F16DF5">
      <w:pPr>
        <w:pStyle w:val="TOC1"/>
        <w:tabs>
          <w:tab w:val="right" w:leader="dot" w:pos="9350"/>
        </w:tabs>
        <w:rPr>
          <w:rFonts w:asciiTheme="minorHAnsi" w:eastAsiaTheme="minorEastAsia" w:hAnsiTheme="minorHAnsi" w:cstheme="minorBidi"/>
          <w:kern w:val="2"/>
          <w:lang w:val="en-IN" w:eastAsia="en-IN"/>
          <w14:ligatures w14:val="standardContextual"/>
        </w:rPr>
      </w:pPr>
      <w:hyperlink w:anchor="_Toc241532182" w:history="1">
        <w:r w:rsidRPr="00F56598">
          <w:rPr>
            <w:rStyle w:val="Hyperlink"/>
          </w:rPr>
          <w:t>ABSTRACT</w:t>
        </w:r>
        <w:r>
          <w:rPr>
            <w:webHidden/>
          </w:rPr>
          <w:tab/>
        </w:r>
        <w:r>
          <w:rPr>
            <w:webHidden/>
          </w:rPr>
          <w:fldChar w:fldCharType="begin"/>
        </w:r>
        <w:r>
          <w:rPr>
            <w:webHidden/>
          </w:rPr>
          <w:instrText xml:space="preserve"> PAGEREF _Toc241532182 \h </w:instrText>
        </w:r>
        <w:r>
          <w:rPr>
            <w:webHidden/>
          </w:rPr>
        </w:r>
        <w:r>
          <w:rPr>
            <w:webHidden/>
          </w:rPr>
          <w:fldChar w:fldCharType="separate"/>
        </w:r>
        <w:r>
          <w:rPr>
            <w:webHidden/>
          </w:rPr>
          <w:t>iv</w:t>
        </w:r>
        <w:r>
          <w:rPr>
            <w:webHidden/>
          </w:rPr>
          <w:fldChar w:fldCharType="end"/>
        </w:r>
      </w:hyperlink>
    </w:p>
    <w:p w14:paraId="77D1C1BE" w14:textId="2B867D4A" w:rsidR="00F16DF5" w:rsidRDefault="00F16DF5">
      <w:pPr>
        <w:pStyle w:val="TOC1"/>
        <w:tabs>
          <w:tab w:val="right" w:leader="dot" w:pos="9350"/>
        </w:tabs>
        <w:rPr>
          <w:rFonts w:asciiTheme="minorHAnsi" w:eastAsiaTheme="minorEastAsia" w:hAnsiTheme="minorHAnsi" w:cstheme="minorBidi"/>
          <w:kern w:val="2"/>
          <w:lang w:val="en-IN" w:eastAsia="en-IN"/>
          <w14:ligatures w14:val="standardContextual"/>
        </w:rPr>
      </w:pPr>
      <w:hyperlink w:anchor="_Toc241532183" w:history="1">
        <w:r w:rsidRPr="00F56598">
          <w:rPr>
            <w:rStyle w:val="Hyperlink"/>
          </w:rPr>
          <w:t>LIST OF TABLES</w:t>
        </w:r>
        <w:r>
          <w:rPr>
            <w:webHidden/>
          </w:rPr>
          <w:tab/>
        </w:r>
        <w:r>
          <w:rPr>
            <w:webHidden/>
          </w:rPr>
          <w:fldChar w:fldCharType="begin"/>
        </w:r>
        <w:r>
          <w:rPr>
            <w:webHidden/>
          </w:rPr>
          <w:instrText xml:space="preserve"> PAGEREF _Toc241532183 \h </w:instrText>
        </w:r>
        <w:r>
          <w:rPr>
            <w:webHidden/>
          </w:rPr>
        </w:r>
        <w:r>
          <w:rPr>
            <w:webHidden/>
          </w:rPr>
          <w:fldChar w:fldCharType="separate"/>
        </w:r>
        <w:r>
          <w:rPr>
            <w:webHidden/>
          </w:rPr>
          <w:t>vi</w:t>
        </w:r>
        <w:r>
          <w:rPr>
            <w:webHidden/>
          </w:rPr>
          <w:fldChar w:fldCharType="end"/>
        </w:r>
      </w:hyperlink>
    </w:p>
    <w:p w14:paraId="450280F2" w14:textId="374E030E" w:rsidR="00F16DF5" w:rsidRDefault="00F16DF5">
      <w:pPr>
        <w:pStyle w:val="TOC1"/>
        <w:tabs>
          <w:tab w:val="right" w:leader="dot" w:pos="9350"/>
        </w:tabs>
        <w:rPr>
          <w:rFonts w:asciiTheme="minorHAnsi" w:eastAsiaTheme="minorEastAsia" w:hAnsiTheme="minorHAnsi" w:cstheme="minorBidi"/>
          <w:kern w:val="2"/>
          <w:lang w:val="en-IN" w:eastAsia="en-IN"/>
          <w14:ligatures w14:val="standardContextual"/>
        </w:rPr>
      </w:pPr>
      <w:hyperlink w:anchor="_Toc241532184" w:history="1">
        <w:r w:rsidRPr="00F56598">
          <w:rPr>
            <w:rStyle w:val="Hyperlink"/>
          </w:rPr>
          <w:t>LIST OF FIGURES</w:t>
        </w:r>
        <w:r>
          <w:rPr>
            <w:webHidden/>
          </w:rPr>
          <w:tab/>
        </w:r>
        <w:r>
          <w:rPr>
            <w:webHidden/>
          </w:rPr>
          <w:fldChar w:fldCharType="begin"/>
        </w:r>
        <w:r>
          <w:rPr>
            <w:webHidden/>
          </w:rPr>
          <w:instrText xml:space="preserve"> PAGEREF _Toc241532184 \h </w:instrText>
        </w:r>
        <w:r>
          <w:rPr>
            <w:webHidden/>
          </w:rPr>
        </w:r>
        <w:r>
          <w:rPr>
            <w:webHidden/>
          </w:rPr>
          <w:fldChar w:fldCharType="separate"/>
        </w:r>
        <w:r>
          <w:rPr>
            <w:webHidden/>
          </w:rPr>
          <w:t>vii</w:t>
        </w:r>
        <w:r>
          <w:rPr>
            <w:webHidden/>
          </w:rPr>
          <w:fldChar w:fldCharType="end"/>
        </w:r>
      </w:hyperlink>
    </w:p>
    <w:p w14:paraId="0C19A58D" w14:textId="6A324D0F" w:rsidR="00F16DF5" w:rsidRDefault="00F16DF5">
      <w:pPr>
        <w:pStyle w:val="TOC1"/>
        <w:tabs>
          <w:tab w:val="right" w:leader="dot" w:pos="9350"/>
        </w:tabs>
        <w:rPr>
          <w:rFonts w:asciiTheme="minorHAnsi" w:eastAsiaTheme="minorEastAsia" w:hAnsiTheme="minorHAnsi" w:cstheme="minorBidi"/>
          <w:kern w:val="2"/>
          <w:lang w:val="en-IN" w:eastAsia="en-IN"/>
          <w14:ligatures w14:val="standardContextual"/>
        </w:rPr>
      </w:pPr>
      <w:hyperlink w:anchor="_Toc241532185" w:history="1">
        <w:r w:rsidRPr="00F56598">
          <w:rPr>
            <w:rStyle w:val="Hyperlink"/>
          </w:rPr>
          <w:t>LIST OF ABBREVIATIONS</w:t>
        </w:r>
        <w:r>
          <w:rPr>
            <w:webHidden/>
          </w:rPr>
          <w:tab/>
        </w:r>
        <w:r>
          <w:rPr>
            <w:webHidden/>
          </w:rPr>
          <w:fldChar w:fldCharType="begin"/>
        </w:r>
        <w:r>
          <w:rPr>
            <w:webHidden/>
          </w:rPr>
          <w:instrText xml:space="preserve"> PAGEREF _Toc241532185 \h </w:instrText>
        </w:r>
        <w:r>
          <w:rPr>
            <w:webHidden/>
          </w:rPr>
        </w:r>
        <w:r>
          <w:rPr>
            <w:webHidden/>
          </w:rPr>
          <w:fldChar w:fldCharType="separate"/>
        </w:r>
        <w:r>
          <w:rPr>
            <w:webHidden/>
          </w:rPr>
          <w:t>viii</w:t>
        </w:r>
        <w:r>
          <w:rPr>
            <w:webHidden/>
          </w:rPr>
          <w:fldChar w:fldCharType="end"/>
        </w:r>
      </w:hyperlink>
    </w:p>
    <w:p w14:paraId="4EF0B956" w14:textId="2816CAB9" w:rsidR="00F16DF5" w:rsidRDefault="00F16DF5">
      <w:pPr>
        <w:pStyle w:val="TOC1"/>
        <w:tabs>
          <w:tab w:val="right" w:leader="dot" w:pos="9350"/>
        </w:tabs>
        <w:rPr>
          <w:rFonts w:asciiTheme="minorHAnsi" w:eastAsiaTheme="minorEastAsia" w:hAnsiTheme="minorHAnsi" w:cstheme="minorBidi"/>
          <w:kern w:val="2"/>
          <w:lang w:val="en-IN" w:eastAsia="en-IN"/>
          <w14:ligatures w14:val="standardContextual"/>
        </w:rPr>
      </w:pPr>
      <w:hyperlink w:anchor="_Toc241532186" w:history="1">
        <w:r w:rsidRPr="00F56598">
          <w:rPr>
            <w:rStyle w:val="Hyperlink"/>
          </w:rPr>
          <w:t>CHAPTER 1 INTRODUCTION</w:t>
        </w:r>
        <w:r>
          <w:rPr>
            <w:webHidden/>
          </w:rPr>
          <w:tab/>
        </w:r>
        <w:r>
          <w:rPr>
            <w:webHidden/>
          </w:rPr>
          <w:fldChar w:fldCharType="begin"/>
        </w:r>
        <w:r>
          <w:rPr>
            <w:webHidden/>
          </w:rPr>
          <w:instrText xml:space="preserve"> PAGEREF _Toc241532186 \h </w:instrText>
        </w:r>
        <w:r>
          <w:rPr>
            <w:webHidden/>
          </w:rPr>
        </w:r>
        <w:r>
          <w:rPr>
            <w:webHidden/>
          </w:rPr>
          <w:fldChar w:fldCharType="separate"/>
        </w:r>
        <w:r>
          <w:rPr>
            <w:webHidden/>
          </w:rPr>
          <w:t>1</w:t>
        </w:r>
        <w:r>
          <w:rPr>
            <w:webHidden/>
          </w:rPr>
          <w:fldChar w:fldCharType="end"/>
        </w:r>
      </w:hyperlink>
    </w:p>
    <w:p w14:paraId="0402EB0B" w14:textId="0114E580"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187" w:history="1">
        <w:r w:rsidRPr="00F56598">
          <w:rPr>
            <w:rStyle w:val="Hyperlink"/>
          </w:rPr>
          <w:t>1.1  Introduction to the domain of the project</w:t>
        </w:r>
        <w:r>
          <w:rPr>
            <w:webHidden/>
          </w:rPr>
          <w:tab/>
        </w:r>
        <w:r>
          <w:rPr>
            <w:webHidden/>
          </w:rPr>
          <w:fldChar w:fldCharType="begin"/>
        </w:r>
        <w:r>
          <w:rPr>
            <w:webHidden/>
          </w:rPr>
          <w:instrText xml:space="preserve"> PAGEREF _Toc241532187 \h </w:instrText>
        </w:r>
        <w:r>
          <w:rPr>
            <w:webHidden/>
          </w:rPr>
        </w:r>
        <w:r>
          <w:rPr>
            <w:webHidden/>
          </w:rPr>
          <w:fldChar w:fldCharType="separate"/>
        </w:r>
        <w:r>
          <w:rPr>
            <w:webHidden/>
          </w:rPr>
          <w:t>1</w:t>
        </w:r>
        <w:r>
          <w:rPr>
            <w:webHidden/>
          </w:rPr>
          <w:fldChar w:fldCharType="end"/>
        </w:r>
      </w:hyperlink>
    </w:p>
    <w:p w14:paraId="7EFFAD74" w14:textId="54B6BAB2"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188" w:history="1">
        <w:r w:rsidRPr="00F56598">
          <w:rPr>
            <w:rStyle w:val="Hyperlink"/>
          </w:rPr>
          <w:t>1.2  Problem statement and motivation</w:t>
        </w:r>
        <w:r>
          <w:rPr>
            <w:webHidden/>
          </w:rPr>
          <w:tab/>
        </w:r>
        <w:r>
          <w:rPr>
            <w:webHidden/>
          </w:rPr>
          <w:fldChar w:fldCharType="begin"/>
        </w:r>
        <w:r>
          <w:rPr>
            <w:webHidden/>
          </w:rPr>
          <w:instrText xml:space="preserve"> PAGEREF _Toc241532188 \h </w:instrText>
        </w:r>
        <w:r>
          <w:rPr>
            <w:webHidden/>
          </w:rPr>
        </w:r>
        <w:r>
          <w:rPr>
            <w:webHidden/>
          </w:rPr>
          <w:fldChar w:fldCharType="separate"/>
        </w:r>
        <w:r>
          <w:rPr>
            <w:webHidden/>
          </w:rPr>
          <w:t>1</w:t>
        </w:r>
        <w:r>
          <w:rPr>
            <w:webHidden/>
          </w:rPr>
          <w:fldChar w:fldCharType="end"/>
        </w:r>
      </w:hyperlink>
    </w:p>
    <w:p w14:paraId="31AE3EA4" w14:textId="0A2ACBFB"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189" w:history="1">
        <w:r w:rsidRPr="00F56598">
          <w:rPr>
            <w:rStyle w:val="Hyperlink"/>
          </w:rPr>
          <w:t>1.3  Multi-round abuse as observed in a live stream</w:t>
        </w:r>
        <w:r>
          <w:rPr>
            <w:webHidden/>
          </w:rPr>
          <w:tab/>
        </w:r>
        <w:r>
          <w:rPr>
            <w:webHidden/>
          </w:rPr>
          <w:fldChar w:fldCharType="begin"/>
        </w:r>
        <w:r>
          <w:rPr>
            <w:webHidden/>
          </w:rPr>
          <w:instrText xml:space="preserve"> PAGEREF _Toc241532189 \h </w:instrText>
        </w:r>
        <w:r>
          <w:rPr>
            <w:webHidden/>
          </w:rPr>
        </w:r>
        <w:r>
          <w:rPr>
            <w:webHidden/>
          </w:rPr>
          <w:fldChar w:fldCharType="separate"/>
        </w:r>
        <w:r>
          <w:rPr>
            <w:webHidden/>
          </w:rPr>
          <w:t>2</w:t>
        </w:r>
        <w:r>
          <w:rPr>
            <w:webHidden/>
          </w:rPr>
          <w:fldChar w:fldCharType="end"/>
        </w:r>
      </w:hyperlink>
    </w:p>
    <w:p w14:paraId="04A5EB07" w14:textId="7EBF8CCE"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190" w:history="1">
        <w:r w:rsidRPr="00F56598">
          <w:rPr>
            <w:rStyle w:val="Hyperlink"/>
          </w:rPr>
          <w:t>1.4  Objectives of the project</w:t>
        </w:r>
        <w:r>
          <w:rPr>
            <w:webHidden/>
          </w:rPr>
          <w:tab/>
        </w:r>
        <w:r>
          <w:rPr>
            <w:webHidden/>
          </w:rPr>
          <w:fldChar w:fldCharType="begin"/>
        </w:r>
        <w:r>
          <w:rPr>
            <w:webHidden/>
          </w:rPr>
          <w:instrText xml:space="preserve"> PAGEREF _Toc241532190 \h </w:instrText>
        </w:r>
        <w:r>
          <w:rPr>
            <w:webHidden/>
          </w:rPr>
        </w:r>
        <w:r>
          <w:rPr>
            <w:webHidden/>
          </w:rPr>
          <w:fldChar w:fldCharType="separate"/>
        </w:r>
        <w:r>
          <w:rPr>
            <w:webHidden/>
          </w:rPr>
          <w:t>2</w:t>
        </w:r>
        <w:r>
          <w:rPr>
            <w:webHidden/>
          </w:rPr>
          <w:fldChar w:fldCharType="end"/>
        </w:r>
      </w:hyperlink>
    </w:p>
    <w:p w14:paraId="6C363006" w14:textId="5CC433EA"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191" w:history="1">
        <w:r w:rsidRPr="00F56598">
          <w:rPr>
            <w:rStyle w:val="Hyperlink"/>
          </w:rPr>
          <w:t>1.5  Scope of the project</w:t>
        </w:r>
        <w:r>
          <w:rPr>
            <w:webHidden/>
          </w:rPr>
          <w:tab/>
        </w:r>
        <w:r>
          <w:rPr>
            <w:webHidden/>
          </w:rPr>
          <w:fldChar w:fldCharType="begin"/>
        </w:r>
        <w:r>
          <w:rPr>
            <w:webHidden/>
          </w:rPr>
          <w:instrText xml:space="preserve"> PAGEREF _Toc241532191 \h </w:instrText>
        </w:r>
        <w:r>
          <w:rPr>
            <w:webHidden/>
          </w:rPr>
        </w:r>
        <w:r>
          <w:rPr>
            <w:webHidden/>
          </w:rPr>
          <w:fldChar w:fldCharType="separate"/>
        </w:r>
        <w:r>
          <w:rPr>
            <w:webHidden/>
          </w:rPr>
          <w:t>3</w:t>
        </w:r>
        <w:r>
          <w:rPr>
            <w:webHidden/>
          </w:rPr>
          <w:fldChar w:fldCharType="end"/>
        </w:r>
      </w:hyperlink>
    </w:p>
    <w:p w14:paraId="75DD5721" w14:textId="595151F9"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192" w:history="1">
        <w:r w:rsidRPr="00F56598">
          <w:rPr>
            <w:rStyle w:val="Hyperlink"/>
          </w:rPr>
          <w:t>1.6  Organisation of the report</w:t>
        </w:r>
        <w:r>
          <w:rPr>
            <w:webHidden/>
          </w:rPr>
          <w:tab/>
        </w:r>
        <w:r>
          <w:rPr>
            <w:webHidden/>
          </w:rPr>
          <w:fldChar w:fldCharType="begin"/>
        </w:r>
        <w:r>
          <w:rPr>
            <w:webHidden/>
          </w:rPr>
          <w:instrText xml:space="preserve"> PAGEREF _Toc241532192 \h </w:instrText>
        </w:r>
        <w:r>
          <w:rPr>
            <w:webHidden/>
          </w:rPr>
        </w:r>
        <w:r>
          <w:rPr>
            <w:webHidden/>
          </w:rPr>
          <w:fldChar w:fldCharType="separate"/>
        </w:r>
        <w:r>
          <w:rPr>
            <w:webHidden/>
          </w:rPr>
          <w:t>4</w:t>
        </w:r>
        <w:r>
          <w:rPr>
            <w:webHidden/>
          </w:rPr>
          <w:fldChar w:fldCharType="end"/>
        </w:r>
      </w:hyperlink>
    </w:p>
    <w:p w14:paraId="47647E0E" w14:textId="0652DA5F" w:rsidR="00F16DF5" w:rsidRDefault="00F16DF5">
      <w:pPr>
        <w:pStyle w:val="TOC1"/>
        <w:tabs>
          <w:tab w:val="right" w:leader="dot" w:pos="9350"/>
        </w:tabs>
        <w:rPr>
          <w:rFonts w:asciiTheme="minorHAnsi" w:eastAsiaTheme="minorEastAsia" w:hAnsiTheme="minorHAnsi" w:cstheme="minorBidi"/>
          <w:kern w:val="2"/>
          <w:lang w:val="en-IN" w:eastAsia="en-IN"/>
          <w14:ligatures w14:val="standardContextual"/>
        </w:rPr>
      </w:pPr>
      <w:hyperlink w:anchor="_Toc241532193" w:history="1">
        <w:r w:rsidRPr="00F56598">
          <w:rPr>
            <w:rStyle w:val="Hyperlink"/>
          </w:rPr>
          <w:t>CHAPTER 2 LITERATURE SURVEY</w:t>
        </w:r>
        <w:r>
          <w:rPr>
            <w:webHidden/>
          </w:rPr>
          <w:tab/>
        </w:r>
        <w:r>
          <w:rPr>
            <w:webHidden/>
          </w:rPr>
          <w:fldChar w:fldCharType="begin"/>
        </w:r>
        <w:r>
          <w:rPr>
            <w:webHidden/>
          </w:rPr>
          <w:instrText xml:space="preserve"> PAGEREF _Toc241532193 \h </w:instrText>
        </w:r>
        <w:r>
          <w:rPr>
            <w:webHidden/>
          </w:rPr>
        </w:r>
        <w:r>
          <w:rPr>
            <w:webHidden/>
          </w:rPr>
          <w:fldChar w:fldCharType="separate"/>
        </w:r>
        <w:r>
          <w:rPr>
            <w:webHidden/>
          </w:rPr>
          <w:t>5</w:t>
        </w:r>
        <w:r>
          <w:rPr>
            <w:webHidden/>
          </w:rPr>
          <w:fldChar w:fldCharType="end"/>
        </w:r>
      </w:hyperlink>
    </w:p>
    <w:p w14:paraId="7544BCAB" w14:textId="3D912045"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194" w:history="1">
        <w:r w:rsidRPr="00F56598">
          <w:rPr>
            <w:rStyle w:val="Hyperlink"/>
          </w:rPr>
          <w:t>2.1  Paper I – Adaptive Fraud Detection</w:t>
        </w:r>
        <w:r>
          <w:rPr>
            <w:webHidden/>
          </w:rPr>
          <w:tab/>
        </w:r>
        <w:r>
          <w:rPr>
            <w:webHidden/>
          </w:rPr>
          <w:fldChar w:fldCharType="begin"/>
        </w:r>
        <w:r>
          <w:rPr>
            <w:webHidden/>
          </w:rPr>
          <w:instrText xml:space="preserve"> PAGEREF _Toc241532194 \h </w:instrText>
        </w:r>
        <w:r>
          <w:rPr>
            <w:webHidden/>
          </w:rPr>
        </w:r>
        <w:r>
          <w:rPr>
            <w:webHidden/>
          </w:rPr>
          <w:fldChar w:fldCharType="separate"/>
        </w:r>
        <w:r>
          <w:rPr>
            <w:webHidden/>
          </w:rPr>
          <w:t>5</w:t>
        </w:r>
        <w:r>
          <w:rPr>
            <w:webHidden/>
          </w:rPr>
          <w:fldChar w:fldCharType="end"/>
        </w:r>
      </w:hyperlink>
    </w:p>
    <w:p w14:paraId="6906E74D" w14:textId="3E1D73A9"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195" w:history="1">
        <w:r w:rsidRPr="00F56598">
          <w:rPr>
            <w:rStyle w:val="Hyperlink"/>
          </w:rPr>
          <w:t>2.2  Paper II – Transaction Aggregation as a Strategy for Credit Card Fraud Detection</w:t>
        </w:r>
        <w:r>
          <w:rPr>
            <w:webHidden/>
          </w:rPr>
          <w:tab/>
        </w:r>
        <w:r>
          <w:rPr>
            <w:webHidden/>
          </w:rPr>
          <w:fldChar w:fldCharType="begin"/>
        </w:r>
        <w:r>
          <w:rPr>
            <w:webHidden/>
          </w:rPr>
          <w:instrText xml:space="preserve"> PAGEREF _Toc241532195 \h </w:instrText>
        </w:r>
        <w:r>
          <w:rPr>
            <w:webHidden/>
          </w:rPr>
        </w:r>
        <w:r>
          <w:rPr>
            <w:webHidden/>
          </w:rPr>
          <w:fldChar w:fldCharType="separate"/>
        </w:r>
        <w:r>
          <w:rPr>
            <w:webHidden/>
          </w:rPr>
          <w:t>5</w:t>
        </w:r>
        <w:r>
          <w:rPr>
            <w:webHidden/>
          </w:rPr>
          <w:fldChar w:fldCharType="end"/>
        </w:r>
      </w:hyperlink>
    </w:p>
    <w:p w14:paraId="48E4667D" w14:textId="74D05AA3"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196" w:history="1">
        <w:r w:rsidRPr="00F56598">
          <w:rPr>
            <w:rStyle w:val="Hyperlink"/>
          </w:rPr>
          <w:t>2.3  Paper III – Feature engineering strategies for credit card fraud detection</w:t>
        </w:r>
        <w:r>
          <w:rPr>
            <w:webHidden/>
          </w:rPr>
          <w:tab/>
        </w:r>
        <w:r>
          <w:rPr>
            <w:webHidden/>
          </w:rPr>
          <w:fldChar w:fldCharType="begin"/>
        </w:r>
        <w:r>
          <w:rPr>
            <w:webHidden/>
          </w:rPr>
          <w:instrText xml:space="preserve"> PAGEREF _Toc241532196 \h </w:instrText>
        </w:r>
        <w:r>
          <w:rPr>
            <w:webHidden/>
          </w:rPr>
        </w:r>
        <w:r>
          <w:rPr>
            <w:webHidden/>
          </w:rPr>
          <w:fldChar w:fldCharType="separate"/>
        </w:r>
        <w:r>
          <w:rPr>
            <w:webHidden/>
          </w:rPr>
          <w:t>5</w:t>
        </w:r>
        <w:r>
          <w:rPr>
            <w:webHidden/>
          </w:rPr>
          <w:fldChar w:fldCharType="end"/>
        </w:r>
      </w:hyperlink>
    </w:p>
    <w:p w14:paraId="7D3CAA5D" w14:textId="324307C7"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197" w:history="1">
        <w:r w:rsidRPr="00F56598">
          <w:rPr>
            <w:rStyle w:val="Hyperlink"/>
          </w:rPr>
          <w:t>2.4  Paper IV – Calibrating probability with unsupervised learning of class imbalance and its application to biometrics</w:t>
        </w:r>
        <w:r>
          <w:rPr>
            <w:webHidden/>
          </w:rPr>
          <w:tab/>
        </w:r>
        <w:r>
          <w:rPr>
            <w:webHidden/>
          </w:rPr>
          <w:fldChar w:fldCharType="begin"/>
        </w:r>
        <w:r>
          <w:rPr>
            <w:webHidden/>
          </w:rPr>
          <w:instrText xml:space="preserve"> PAGEREF _Toc241532197 \h </w:instrText>
        </w:r>
        <w:r>
          <w:rPr>
            <w:webHidden/>
          </w:rPr>
        </w:r>
        <w:r>
          <w:rPr>
            <w:webHidden/>
          </w:rPr>
          <w:fldChar w:fldCharType="separate"/>
        </w:r>
        <w:r>
          <w:rPr>
            <w:webHidden/>
          </w:rPr>
          <w:t>6</w:t>
        </w:r>
        <w:r>
          <w:rPr>
            <w:webHidden/>
          </w:rPr>
          <w:fldChar w:fldCharType="end"/>
        </w:r>
      </w:hyperlink>
    </w:p>
    <w:p w14:paraId="1B60B3A3" w14:textId="7BFF9859"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198" w:history="1">
        <w:r w:rsidRPr="00F56598">
          <w:rPr>
            <w:rStyle w:val="Hyperlink"/>
          </w:rPr>
          <w:t>2.5  Paper V – SCARFF: a scalable framework for streaming credit card fraud detection with Spark</w:t>
        </w:r>
        <w:r>
          <w:rPr>
            <w:webHidden/>
          </w:rPr>
          <w:tab/>
        </w:r>
        <w:r>
          <w:rPr>
            <w:webHidden/>
          </w:rPr>
          <w:fldChar w:fldCharType="begin"/>
        </w:r>
        <w:r>
          <w:rPr>
            <w:webHidden/>
          </w:rPr>
          <w:instrText xml:space="preserve"> PAGEREF _Toc241532198 \h </w:instrText>
        </w:r>
        <w:r>
          <w:rPr>
            <w:webHidden/>
          </w:rPr>
        </w:r>
        <w:r>
          <w:rPr>
            <w:webHidden/>
          </w:rPr>
          <w:fldChar w:fldCharType="separate"/>
        </w:r>
        <w:r>
          <w:rPr>
            <w:webHidden/>
          </w:rPr>
          <w:t>6</w:t>
        </w:r>
        <w:r>
          <w:rPr>
            <w:webHidden/>
          </w:rPr>
          <w:fldChar w:fldCharType="end"/>
        </w:r>
      </w:hyperlink>
    </w:p>
    <w:p w14:paraId="67D845CF" w14:textId="50439336"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199" w:history="1">
        <w:r w:rsidRPr="00F56598">
          <w:rPr>
            <w:rStyle w:val="Hyperlink"/>
          </w:rPr>
          <w:t>2.6  Paper VI – Combining unsupervised and supervised learning in credit card fraud detection</w:t>
        </w:r>
        <w:r>
          <w:rPr>
            <w:webHidden/>
          </w:rPr>
          <w:tab/>
        </w:r>
        <w:r>
          <w:rPr>
            <w:webHidden/>
          </w:rPr>
          <w:fldChar w:fldCharType="begin"/>
        </w:r>
        <w:r>
          <w:rPr>
            <w:webHidden/>
          </w:rPr>
          <w:instrText xml:space="preserve"> PAGEREF _Toc241532199 \h </w:instrText>
        </w:r>
        <w:r>
          <w:rPr>
            <w:webHidden/>
          </w:rPr>
        </w:r>
        <w:r>
          <w:rPr>
            <w:webHidden/>
          </w:rPr>
          <w:fldChar w:fldCharType="separate"/>
        </w:r>
        <w:r>
          <w:rPr>
            <w:webHidden/>
          </w:rPr>
          <w:t>6</w:t>
        </w:r>
        <w:r>
          <w:rPr>
            <w:webHidden/>
          </w:rPr>
          <w:fldChar w:fldCharType="end"/>
        </w:r>
      </w:hyperlink>
    </w:p>
    <w:p w14:paraId="6EFB0EFB" w14:textId="2209FE35"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00" w:history="1">
        <w:r w:rsidRPr="00F56598">
          <w:rPr>
            <w:rStyle w:val="Hyperlink"/>
          </w:rPr>
          <w:t>2.7  Paper VII – Time-aware credit card fraud detection</w:t>
        </w:r>
        <w:r>
          <w:rPr>
            <w:webHidden/>
          </w:rPr>
          <w:tab/>
        </w:r>
        <w:r>
          <w:rPr>
            <w:webHidden/>
          </w:rPr>
          <w:fldChar w:fldCharType="begin"/>
        </w:r>
        <w:r>
          <w:rPr>
            <w:webHidden/>
          </w:rPr>
          <w:instrText xml:space="preserve"> PAGEREF _Toc241532200 \h </w:instrText>
        </w:r>
        <w:r>
          <w:rPr>
            <w:webHidden/>
          </w:rPr>
        </w:r>
        <w:r>
          <w:rPr>
            <w:webHidden/>
          </w:rPr>
          <w:fldChar w:fldCharType="separate"/>
        </w:r>
        <w:r>
          <w:rPr>
            <w:webHidden/>
          </w:rPr>
          <w:t>7</w:t>
        </w:r>
        <w:r>
          <w:rPr>
            <w:webHidden/>
          </w:rPr>
          <w:fldChar w:fldCharType="end"/>
        </w:r>
      </w:hyperlink>
    </w:p>
    <w:p w14:paraId="307AABE5" w14:textId="1E3F3B08"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01" w:history="1">
        <w:r w:rsidRPr="00F56598">
          <w:rPr>
            <w:rStyle w:val="Hyperlink"/>
          </w:rPr>
          <w:t>2.8  Paper VIII – The Elliptic dataset: a new benchmark for graph-based anomaly detection</w:t>
        </w:r>
        <w:r>
          <w:rPr>
            <w:webHidden/>
          </w:rPr>
          <w:tab/>
        </w:r>
        <w:r>
          <w:rPr>
            <w:webHidden/>
          </w:rPr>
          <w:fldChar w:fldCharType="begin"/>
        </w:r>
        <w:r>
          <w:rPr>
            <w:webHidden/>
          </w:rPr>
          <w:instrText xml:space="preserve"> PAGEREF _Toc241532201 \h </w:instrText>
        </w:r>
        <w:r>
          <w:rPr>
            <w:webHidden/>
          </w:rPr>
        </w:r>
        <w:r>
          <w:rPr>
            <w:webHidden/>
          </w:rPr>
          <w:fldChar w:fldCharType="separate"/>
        </w:r>
        <w:r>
          <w:rPr>
            <w:webHidden/>
          </w:rPr>
          <w:t>7</w:t>
        </w:r>
        <w:r>
          <w:rPr>
            <w:webHidden/>
          </w:rPr>
          <w:fldChar w:fldCharType="end"/>
        </w:r>
      </w:hyperlink>
    </w:p>
    <w:p w14:paraId="6D213BA4" w14:textId="737D56E4"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02" w:history="1">
        <w:r w:rsidRPr="00F56598">
          <w:rPr>
            <w:rStyle w:val="Hyperlink"/>
          </w:rPr>
          <w:t>2.9  Paper IX – XGBoost: A Scalable Tree Boosting System</w:t>
        </w:r>
        <w:r>
          <w:rPr>
            <w:webHidden/>
          </w:rPr>
          <w:tab/>
        </w:r>
        <w:r>
          <w:rPr>
            <w:webHidden/>
          </w:rPr>
          <w:fldChar w:fldCharType="begin"/>
        </w:r>
        <w:r>
          <w:rPr>
            <w:webHidden/>
          </w:rPr>
          <w:instrText xml:space="preserve"> PAGEREF _Toc241532202 \h </w:instrText>
        </w:r>
        <w:r>
          <w:rPr>
            <w:webHidden/>
          </w:rPr>
        </w:r>
        <w:r>
          <w:rPr>
            <w:webHidden/>
          </w:rPr>
          <w:fldChar w:fldCharType="separate"/>
        </w:r>
        <w:r>
          <w:rPr>
            <w:webHidden/>
          </w:rPr>
          <w:t>7</w:t>
        </w:r>
        <w:r>
          <w:rPr>
            <w:webHidden/>
          </w:rPr>
          <w:fldChar w:fldCharType="end"/>
        </w:r>
      </w:hyperlink>
    </w:p>
    <w:p w14:paraId="2EF9FF69" w14:textId="58D2C82C"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03" w:history="1">
        <w:r w:rsidRPr="00F56598">
          <w:rPr>
            <w:rStyle w:val="Hyperlink"/>
          </w:rPr>
          <w:t>2.10  Paper X – LightGBM: A Highly Efficient Gradient Boosting Decision Tree</w:t>
        </w:r>
        <w:r>
          <w:rPr>
            <w:webHidden/>
          </w:rPr>
          <w:tab/>
        </w:r>
        <w:r>
          <w:rPr>
            <w:webHidden/>
          </w:rPr>
          <w:fldChar w:fldCharType="begin"/>
        </w:r>
        <w:r>
          <w:rPr>
            <w:webHidden/>
          </w:rPr>
          <w:instrText xml:space="preserve"> PAGEREF _Toc241532203 \h </w:instrText>
        </w:r>
        <w:r>
          <w:rPr>
            <w:webHidden/>
          </w:rPr>
        </w:r>
        <w:r>
          <w:rPr>
            <w:webHidden/>
          </w:rPr>
          <w:fldChar w:fldCharType="separate"/>
        </w:r>
        <w:r>
          <w:rPr>
            <w:webHidden/>
          </w:rPr>
          <w:t>8</w:t>
        </w:r>
        <w:r>
          <w:rPr>
            <w:webHidden/>
          </w:rPr>
          <w:fldChar w:fldCharType="end"/>
        </w:r>
      </w:hyperlink>
    </w:p>
    <w:p w14:paraId="47C82A4C" w14:textId="6A2902CB"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04" w:history="1">
        <w:r w:rsidRPr="00F56598">
          <w:rPr>
            <w:rStyle w:val="Hyperlink"/>
          </w:rPr>
          <w:t>2.11  Paper XI – Extremely randomized trees</w:t>
        </w:r>
        <w:r>
          <w:rPr>
            <w:webHidden/>
          </w:rPr>
          <w:tab/>
        </w:r>
        <w:r>
          <w:rPr>
            <w:webHidden/>
          </w:rPr>
          <w:fldChar w:fldCharType="begin"/>
        </w:r>
        <w:r>
          <w:rPr>
            <w:webHidden/>
          </w:rPr>
          <w:instrText xml:space="preserve"> PAGEREF _Toc241532204 \h </w:instrText>
        </w:r>
        <w:r>
          <w:rPr>
            <w:webHidden/>
          </w:rPr>
        </w:r>
        <w:r>
          <w:rPr>
            <w:webHidden/>
          </w:rPr>
          <w:fldChar w:fldCharType="separate"/>
        </w:r>
        <w:r>
          <w:rPr>
            <w:webHidden/>
          </w:rPr>
          <w:t>8</w:t>
        </w:r>
        <w:r>
          <w:rPr>
            <w:webHidden/>
          </w:rPr>
          <w:fldChar w:fldCharType="end"/>
        </w:r>
      </w:hyperlink>
    </w:p>
    <w:p w14:paraId="650B8691" w14:textId="06893ADD"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05" w:history="1">
        <w:r w:rsidRPr="00F56598">
          <w:rPr>
            <w:rStyle w:val="Hyperlink"/>
          </w:rPr>
          <w:t>2.12  Paper XII – Greedy function approximation: a gradient boosting machine</w:t>
        </w:r>
        <w:r>
          <w:rPr>
            <w:webHidden/>
          </w:rPr>
          <w:tab/>
        </w:r>
        <w:r>
          <w:rPr>
            <w:webHidden/>
          </w:rPr>
          <w:fldChar w:fldCharType="begin"/>
        </w:r>
        <w:r>
          <w:rPr>
            <w:webHidden/>
          </w:rPr>
          <w:instrText xml:space="preserve"> PAGEREF _Toc241532205 \h </w:instrText>
        </w:r>
        <w:r>
          <w:rPr>
            <w:webHidden/>
          </w:rPr>
        </w:r>
        <w:r>
          <w:rPr>
            <w:webHidden/>
          </w:rPr>
          <w:fldChar w:fldCharType="separate"/>
        </w:r>
        <w:r>
          <w:rPr>
            <w:webHidden/>
          </w:rPr>
          <w:t>8</w:t>
        </w:r>
        <w:r>
          <w:rPr>
            <w:webHidden/>
          </w:rPr>
          <w:fldChar w:fldCharType="end"/>
        </w:r>
      </w:hyperlink>
    </w:p>
    <w:p w14:paraId="0636442B" w14:textId="001A995E"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06" w:history="1">
        <w:r w:rsidRPr="00F56598">
          <w:rPr>
            <w:rStyle w:val="Hyperlink"/>
          </w:rPr>
          <w:t>2.13  Conclusion of the literature survey</w:t>
        </w:r>
        <w:r>
          <w:rPr>
            <w:webHidden/>
          </w:rPr>
          <w:tab/>
        </w:r>
        <w:r>
          <w:rPr>
            <w:webHidden/>
          </w:rPr>
          <w:fldChar w:fldCharType="begin"/>
        </w:r>
        <w:r>
          <w:rPr>
            <w:webHidden/>
          </w:rPr>
          <w:instrText xml:space="preserve"> PAGEREF _Toc241532206 \h </w:instrText>
        </w:r>
        <w:r>
          <w:rPr>
            <w:webHidden/>
          </w:rPr>
        </w:r>
        <w:r>
          <w:rPr>
            <w:webHidden/>
          </w:rPr>
          <w:fldChar w:fldCharType="separate"/>
        </w:r>
        <w:r>
          <w:rPr>
            <w:webHidden/>
          </w:rPr>
          <w:t>9</w:t>
        </w:r>
        <w:r>
          <w:rPr>
            <w:webHidden/>
          </w:rPr>
          <w:fldChar w:fldCharType="end"/>
        </w:r>
      </w:hyperlink>
    </w:p>
    <w:p w14:paraId="6AE1D0C7" w14:textId="4DD1C32F" w:rsidR="00F16DF5" w:rsidRDefault="00F16DF5">
      <w:pPr>
        <w:pStyle w:val="TOC1"/>
        <w:tabs>
          <w:tab w:val="right" w:leader="dot" w:pos="9350"/>
        </w:tabs>
        <w:rPr>
          <w:rFonts w:asciiTheme="minorHAnsi" w:eastAsiaTheme="minorEastAsia" w:hAnsiTheme="minorHAnsi" w:cstheme="minorBidi"/>
          <w:kern w:val="2"/>
          <w:lang w:val="en-IN" w:eastAsia="en-IN"/>
          <w14:ligatures w14:val="standardContextual"/>
        </w:rPr>
      </w:pPr>
      <w:hyperlink w:anchor="_Toc241532207" w:history="1">
        <w:r w:rsidRPr="00F56598">
          <w:rPr>
            <w:rStyle w:val="Hyperlink"/>
          </w:rPr>
          <w:t>CHAPTER 3 SYSTEM STUDY</w:t>
        </w:r>
        <w:r>
          <w:rPr>
            <w:webHidden/>
          </w:rPr>
          <w:tab/>
        </w:r>
        <w:r>
          <w:rPr>
            <w:webHidden/>
          </w:rPr>
          <w:fldChar w:fldCharType="begin"/>
        </w:r>
        <w:r>
          <w:rPr>
            <w:webHidden/>
          </w:rPr>
          <w:instrText xml:space="preserve"> PAGEREF _Toc241532207 \h </w:instrText>
        </w:r>
        <w:r>
          <w:rPr>
            <w:webHidden/>
          </w:rPr>
        </w:r>
        <w:r>
          <w:rPr>
            <w:webHidden/>
          </w:rPr>
          <w:fldChar w:fldCharType="separate"/>
        </w:r>
        <w:r>
          <w:rPr>
            <w:webHidden/>
          </w:rPr>
          <w:t>10</w:t>
        </w:r>
        <w:r>
          <w:rPr>
            <w:webHidden/>
          </w:rPr>
          <w:fldChar w:fldCharType="end"/>
        </w:r>
      </w:hyperlink>
    </w:p>
    <w:p w14:paraId="7413541B" w14:textId="5A34AADB"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08" w:history="1">
        <w:r w:rsidRPr="00F56598">
          <w:rPr>
            <w:rStyle w:val="Hyperlink"/>
          </w:rPr>
          <w:t>3.1  Existing system</w:t>
        </w:r>
        <w:r>
          <w:rPr>
            <w:webHidden/>
          </w:rPr>
          <w:tab/>
        </w:r>
        <w:r>
          <w:rPr>
            <w:webHidden/>
          </w:rPr>
          <w:fldChar w:fldCharType="begin"/>
        </w:r>
        <w:r>
          <w:rPr>
            <w:webHidden/>
          </w:rPr>
          <w:instrText xml:space="preserve"> PAGEREF _Toc241532208 \h </w:instrText>
        </w:r>
        <w:r>
          <w:rPr>
            <w:webHidden/>
          </w:rPr>
        </w:r>
        <w:r>
          <w:rPr>
            <w:webHidden/>
          </w:rPr>
          <w:fldChar w:fldCharType="separate"/>
        </w:r>
        <w:r>
          <w:rPr>
            <w:webHidden/>
          </w:rPr>
          <w:t>10</w:t>
        </w:r>
        <w:r>
          <w:rPr>
            <w:webHidden/>
          </w:rPr>
          <w:fldChar w:fldCharType="end"/>
        </w:r>
      </w:hyperlink>
    </w:p>
    <w:p w14:paraId="248E8CB7" w14:textId="51015BEA"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09" w:history="1">
        <w:r w:rsidRPr="00F56598">
          <w:rPr>
            <w:rStyle w:val="Hyperlink"/>
          </w:rPr>
          <w:t>3.2  Issues identified in the existing system</w:t>
        </w:r>
        <w:r>
          <w:rPr>
            <w:webHidden/>
          </w:rPr>
          <w:tab/>
        </w:r>
        <w:r>
          <w:rPr>
            <w:webHidden/>
          </w:rPr>
          <w:fldChar w:fldCharType="begin"/>
        </w:r>
        <w:r>
          <w:rPr>
            <w:webHidden/>
          </w:rPr>
          <w:instrText xml:space="preserve"> PAGEREF _Toc241532209 \h </w:instrText>
        </w:r>
        <w:r>
          <w:rPr>
            <w:webHidden/>
          </w:rPr>
        </w:r>
        <w:r>
          <w:rPr>
            <w:webHidden/>
          </w:rPr>
          <w:fldChar w:fldCharType="separate"/>
        </w:r>
        <w:r>
          <w:rPr>
            <w:webHidden/>
          </w:rPr>
          <w:t>10</w:t>
        </w:r>
        <w:r>
          <w:rPr>
            <w:webHidden/>
          </w:rPr>
          <w:fldChar w:fldCharType="end"/>
        </w:r>
      </w:hyperlink>
    </w:p>
    <w:p w14:paraId="0BB91A88" w14:textId="16CA746E"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10" w:history="1">
        <w:r w:rsidRPr="00F56598">
          <w:rPr>
            <w:rStyle w:val="Hyperlink"/>
          </w:rPr>
          <w:t>3.3  Architecture of the existing system</w:t>
        </w:r>
        <w:r>
          <w:rPr>
            <w:webHidden/>
          </w:rPr>
          <w:tab/>
        </w:r>
        <w:r>
          <w:rPr>
            <w:webHidden/>
          </w:rPr>
          <w:fldChar w:fldCharType="begin"/>
        </w:r>
        <w:r>
          <w:rPr>
            <w:webHidden/>
          </w:rPr>
          <w:instrText xml:space="preserve"> PAGEREF _Toc241532210 \h </w:instrText>
        </w:r>
        <w:r>
          <w:rPr>
            <w:webHidden/>
          </w:rPr>
        </w:r>
        <w:r>
          <w:rPr>
            <w:webHidden/>
          </w:rPr>
          <w:fldChar w:fldCharType="separate"/>
        </w:r>
        <w:r>
          <w:rPr>
            <w:webHidden/>
          </w:rPr>
          <w:t>11</w:t>
        </w:r>
        <w:r>
          <w:rPr>
            <w:webHidden/>
          </w:rPr>
          <w:fldChar w:fldCharType="end"/>
        </w:r>
      </w:hyperlink>
    </w:p>
    <w:p w14:paraId="573B82E9" w14:textId="349806D9"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11" w:history="1">
        <w:r w:rsidRPr="00F56598">
          <w:rPr>
            <w:rStyle w:val="Hyperlink"/>
          </w:rPr>
          <w:t>3.4  Solutions proposed to overcome the issues</w:t>
        </w:r>
        <w:r>
          <w:rPr>
            <w:webHidden/>
          </w:rPr>
          <w:tab/>
        </w:r>
        <w:r>
          <w:rPr>
            <w:webHidden/>
          </w:rPr>
          <w:fldChar w:fldCharType="begin"/>
        </w:r>
        <w:r>
          <w:rPr>
            <w:webHidden/>
          </w:rPr>
          <w:instrText xml:space="preserve"> PAGEREF _Toc241532211 \h </w:instrText>
        </w:r>
        <w:r>
          <w:rPr>
            <w:webHidden/>
          </w:rPr>
        </w:r>
        <w:r>
          <w:rPr>
            <w:webHidden/>
          </w:rPr>
          <w:fldChar w:fldCharType="separate"/>
        </w:r>
        <w:r>
          <w:rPr>
            <w:webHidden/>
          </w:rPr>
          <w:t>11</w:t>
        </w:r>
        <w:r>
          <w:rPr>
            <w:webHidden/>
          </w:rPr>
          <w:fldChar w:fldCharType="end"/>
        </w:r>
      </w:hyperlink>
    </w:p>
    <w:p w14:paraId="211A04A1" w14:textId="3832763A" w:rsidR="00F16DF5" w:rsidRDefault="00F16DF5">
      <w:pPr>
        <w:pStyle w:val="TOC1"/>
        <w:tabs>
          <w:tab w:val="right" w:leader="dot" w:pos="9350"/>
        </w:tabs>
        <w:rPr>
          <w:rFonts w:asciiTheme="minorHAnsi" w:eastAsiaTheme="minorEastAsia" w:hAnsiTheme="minorHAnsi" w:cstheme="minorBidi"/>
          <w:kern w:val="2"/>
          <w:lang w:val="en-IN" w:eastAsia="en-IN"/>
          <w14:ligatures w14:val="standardContextual"/>
        </w:rPr>
      </w:pPr>
      <w:hyperlink w:anchor="_Toc241532212" w:history="1">
        <w:r w:rsidRPr="00F56598">
          <w:rPr>
            <w:rStyle w:val="Hyperlink"/>
          </w:rPr>
          <w:t>CHAPTER 4 PROPOSED SYSTEM</w:t>
        </w:r>
        <w:r>
          <w:rPr>
            <w:webHidden/>
          </w:rPr>
          <w:tab/>
        </w:r>
        <w:r>
          <w:rPr>
            <w:webHidden/>
          </w:rPr>
          <w:fldChar w:fldCharType="begin"/>
        </w:r>
        <w:r>
          <w:rPr>
            <w:webHidden/>
          </w:rPr>
          <w:instrText xml:space="preserve"> PAGEREF _Toc241532212 \h </w:instrText>
        </w:r>
        <w:r>
          <w:rPr>
            <w:webHidden/>
          </w:rPr>
        </w:r>
        <w:r>
          <w:rPr>
            <w:webHidden/>
          </w:rPr>
          <w:fldChar w:fldCharType="separate"/>
        </w:r>
        <w:r>
          <w:rPr>
            <w:webHidden/>
          </w:rPr>
          <w:t>13</w:t>
        </w:r>
        <w:r>
          <w:rPr>
            <w:webHidden/>
          </w:rPr>
          <w:fldChar w:fldCharType="end"/>
        </w:r>
      </w:hyperlink>
    </w:p>
    <w:p w14:paraId="7E30621C" w14:textId="0D8C57B8"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13" w:history="1">
        <w:r w:rsidRPr="00F56598">
          <w:rPr>
            <w:rStyle w:val="Hyperlink"/>
          </w:rPr>
          <w:t>4.1  System overview</w:t>
        </w:r>
        <w:r>
          <w:rPr>
            <w:webHidden/>
          </w:rPr>
          <w:tab/>
        </w:r>
        <w:r>
          <w:rPr>
            <w:webHidden/>
          </w:rPr>
          <w:fldChar w:fldCharType="begin"/>
        </w:r>
        <w:r>
          <w:rPr>
            <w:webHidden/>
          </w:rPr>
          <w:instrText xml:space="preserve"> PAGEREF _Toc241532213 \h </w:instrText>
        </w:r>
        <w:r>
          <w:rPr>
            <w:webHidden/>
          </w:rPr>
        </w:r>
        <w:r>
          <w:rPr>
            <w:webHidden/>
          </w:rPr>
          <w:fldChar w:fldCharType="separate"/>
        </w:r>
        <w:r>
          <w:rPr>
            <w:webHidden/>
          </w:rPr>
          <w:t>13</w:t>
        </w:r>
        <w:r>
          <w:rPr>
            <w:webHidden/>
          </w:rPr>
          <w:fldChar w:fldCharType="end"/>
        </w:r>
      </w:hyperlink>
    </w:p>
    <w:p w14:paraId="2130D345" w14:textId="1C1F68BE"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14" w:history="1">
        <w:r w:rsidRPr="00F56598">
          <w:rPr>
            <w:rStyle w:val="Hyperlink"/>
          </w:rPr>
          <w:t>4.2  System requirements</w:t>
        </w:r>
        <w:r>
          <w:rPr>
            <w:webHidden/>
          </w:rPr>
          <w:tab/>
        </w:r>
        <w:r>
          <w:rPr>
            <w:webHidden/>
          </w:rPr>
          <w:fldChar w:fldCharType="begin"/>
        </w:r>
        <w:r>
          <w:rPr>
            <w:webHidden/>
          </w:rPr>
          <w:instrText xml:space="preserve"> PAGEREF _Toc241532214 \h </w:instrText>
        </w:r>
        <w:r>
          <w:rPr>
            <w:webHidden/>
          </w:rPr>
        </w:r>
        <w:r>
          <w:rPr>
            <w:webHidden/>
          </w:rPr>
          <w:fldChar w:fldCharType="separate"/>
        </w:r>
        <w:r>
          <w:rPr>
            <w:webHidden/>
          </w:rPr>
          <w:t>13</w:t>
        </w:r>
        <w:r>
          <w:rPr>
            <w:webHidden/>
          </w:rPr>
          <w:fldChar w:fldCharType="end"/>
        </w:r>
      </w:hyperlink>
    </w:p>
    <w:p w14:paraId="6925C4B9" w14:textId="7301F92D" w:rsidR="00F16DF5" w:rsidRDefault="00F16DF5">
      <w:pPr>
        <w:pStyle w:val="TOC3"/>
        <w:tabs>
          <w:tab w:val="right" w:leader="dot" w:pos="9350"/>
        </w:tabs>
        <w:rPr>
          <w:rFonts w:asciiTheme="minorHAnsi" w:eastAsiaTheme="minorEastAsia" w:hAnsiTheme="minorHAnsi" w:cstheme="minorBidi"/>
          <w:kern w:val="2"/>
          <w:lang w:val="en-IN" w:eastAsia="en-IN"/>
          <w14:ligatures w14:val="standardContextual"/>
        </w:rPr>
      </w:pPr>
      <w:hyperlink w:anchor="_Toc241532215" w:history="1">
        <w:r w:rsidRPr="00F56598">
          <w:rPr>
            <w:rStyle w:val="Hyperlink"/>
          </w:rPr>
          <w:t>4.2.1  Hardware requirements</w:t>
        </w:r>
        <w:r>
          <w:rPr>
            <w:webHidden/>
          </w:rPr>
          <w:tab/>
        </w:r>
        <w:r>
          <w:rPr>
            <w:webHidden/>
          </w:rPr>
          <w:fldChar w:fldCharType="begin"/>
        </w:r>
        <w:r>
          <w:rPr>
            <w:webHidden/>
          </w:rPr>
          <w:instrText xml:space="preserve"> PAGEREF _Toc241532215 \h </w:instrText>
        </w:r>
        <w:r>
          <w:rPr>
            <w:webHidden/>
          </w:rPr>
        </w:r>
        <w:r>
          <w:rPr>
            <w:webHidden/>
          </w:rPr>
          <w:fldChar w:fldCharType="separate"/>
        </w:r>
        <w:r>
          <w:rPr>
            <w:webHidden/>
          </w:rPr>
          <w:t>13</w:t>
        </w:r>
        <w:r>
          <w:rPr>
            <w:webHidden/>
          </w:rPr>
          <w:fldChar w:fldCharType="end"/>
        </w:r>
      </w:hyperlink>
    </w:p>
    <w:p w14:paraId="68F8D20F" w14:textId="67148347" w:rsidR="00F16DF5" w:rsidRDefault="00F16DF5">
      <w:pPr>
        <w:pStyle w:val="TOC3"/>
        <w:tabs>
          <w:tab w:val="right" w:leader="dot" w:pos="9350"/>
        </w:tabs>
        <w:rPr>
          <w:rFonts w:asciiTheme="minorHAnsi" w:eastAsiaTheme="minorEastAsia" w:hAnsiTheme="minorHAnsi" w:cstheme="minorBidi"/>
          <w:kern w:val="2"/>
          <w:lang w:val="en-IN" w:eastAsia="en-IN"/>
          <w14:ligatures w14:val="standardContextual"/>
        </w:rPr>
      </w:pPr>
      <w:hyperlink w:anchor="_Toc241532216" w:history="1">
        <w:r w:rsidRPr="00F56598">
          <w:rPr>
            <w:rStyle w:val="Hyperlink"/>
          </w:rPr>
          <w:t>4.2.2  Software requirements</w:t>
        </w:r>
        <w:r>
          <w:rPr>
            <w:webHidden/>
          </w:rPr>
          <w:tab/>
        </w:r>
        <w:r>
          <w:rPr>
            <w:webHidden/>
          </w:rPr>
          <w:fldChar w:fldCharType="begin"/>
        </w:r>
        <w:r>
          <w:rPr>
            <w:webHidden/>
          </w:rPr>
          <w:instrText xml:space="preserve"> PAGEREF _Toc241532216 \h </w:instrText>
        </w:r>
        <w:r>
          <w:rPr>
            <w:webHidden/>
          </w:rPr>
        </w:r>
        <w:r>
          <w:rPr>
            <w:webHidden/>
          </w:rPr>
          <w:fldChar w:fldCharType="separate"/>
        </w:r>
        <w:r>
          <w:rPr>
            <w:webHidden/>
          </w:rPr>
          <w:t>14</w:t>
        </w:r>
        <w:r>
          <w:rPr>
            <w:webHidden/>
          </w:rPr>
          <w:fldChar w:fldCharType="end"/>
        </w:r>
      </w:hyperlink>
    </w:p>
    <w:p w14:paraId="2C9F7606" w14:textId="454040A5" w:rsidR="00F16DF5" w:rsidRDefault="00F16DF5">
      <w:pPr>
        <w:pStyle w:val="TOC3"/>
        <w:tabs>
          <w:tab w:val="right" w:leader="dot" w:pos="9350"/>
        </w:tabs>
        <w:rPr>
          <w:rFonts w:asciiTheme="minorHAnsi" w:eastAsiaTheme="minorEastAsia" w:hAnsiTheme="minorHAnsi" w:cstheme="minorBidi"/>
          <w:kern w:val="2"/>
          <w:lang w:val="en-IN" w:eastAsia="en-IN"/>
          <w14:ligatures w14:val="standardContextual"/>
        </w:rPr>
      </w:pPr>
      <w:hyperlink w:anchor="_Toc241532217" w:history="1">
        <w:r w:rsidRPr="00F56598">
          <w:rPr>
            <w:rStyle w:val="Hyperlink"/>
          </w:rPr>
          <w:t>4.2.3  Environment setup</w:t>
        </w:r>
        <w:r>
          <w:rPr>
            <w:webHidden/>
          </w:rPr>
          <w:tab/>
        </w:r>
        <w:r>
          <w:rPr>
            <w:webHidden/>
          </w:rPr>
          <w:fldChar w:fldCharType="begin"/>
        </w:r>
        <w:r>
          <w:rPr>
            <w:webHidden/>
          </w:rPr>
          <w:instrText xml:space="preserve"> PAGEREF _Toc241532217 \h </w:instrText>
        </w:r>
        <w:r>
          <w:rPr>
            <w:webHidden/>
          </w:rPr>
        </w:r>
        <w:r>
          <w:rPr>
            <w:webHidden/>
          </w:rPr>
          <w:fldChar w:fldCharType="separate"/>
        </w:r>
        <w:r>
          <w:rPr>
            <w:webHidden/>
          </w:rPr>
          <w:t>14</w:t>
        </w:r>
        <w:r>
          <w:rPr>
            <w:webHidden/>
          </w:rPr>
          <w:fldChar w:fldCharType="end"/>
        </w:r>
      </w:hyperlink>
    </w:p>
    <w:p w14:paraId="7C7F7F38" w14:textId="1BC840A6"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18" w:history="1">
        <w:r w:rsidRPr="00F56598">
          <w:rPr>
            <w:rStyle w:val="Hyperlink"/>
          </w:rPr>
          <w:t>4.3  Module design</w:t>
        </w:r>
        <w:r>
          <w:rPr>
            <w:webHidden/>
          </w:rPr>
          <w:tab/>
        </w:r>
        <w:r>
          <w:rPr>
            <w:webHidden/>
          </w:rPr>
          <w:fldChar w:fldCharType="begin"/>
        </w:r>
        <w:r>
          <w:rPr>
            <w:webHidden/>
          </w:rPr>
          <w:instrText xml:space="preserve"> PAGEREF _Toc241532218 \h </w:instrText>
        </w:r>
        <w:r>
          <w:rPr>
            <w:webHidden/>
          </w:rPr>
        </w:r>
        <w:r>
          <w:rPr>
            <w:webHidden/>
          </w:rPr>
          <w:fldChar w:fldCharType="separate"/>
        </w:r>
        <w:r>
          <w:rPr>
            <w:webHidden/>
          </w:rPr>
          <w:t>15</w:t>
        </w:r>
        <w:r>
          <w:rPr>
            <w:webHidden/>
          </w:rPr>
          <w:fldChar w:fldCharType="end"/>
        </w:r>
      </w:hyperlink>
    </w:p>
    <w:p w14:paraId="42408CA4" w14:textId="73DE08A9"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19" w:history="1">
        <w:r w:rsidRPr="00F56598">
          <w:rPr>
            <w:rStyle w:val="Hyperlink"/>
          </w:rPr>
          <w:t>4.3.1  Canonical event normalisation</w:t>
        </w:r>
        <w:r>
          <w:rPr>
            <w:webHidden/>
          </w:rPr>
          <w:tab/>
        </w:r>
        <w:r>
          <w:rPr>
            <w:webHidden/>
          </w:rPr>
          <w:fldChar w:fldCharType="begin"/>
        </w:r>
        <w:r>
          <w:rPr>
            <w:webHidden/>
          </w:rPr>
          <w:instrText xml:space="preserve"> PAGEREF _Toc241532219 \h </w:instrText>
        </w:r>
        <w:r>
          <w:rPr>
            <w:webHidden/>
          </w:rPr>
        </w:r>
        <w:r>
          <w:rPr>
            <w:webHidden/>
          </w:rPr>
          <w:fldChar w:fldCharType="separate"/>
        </w:r>
        <w:r>
          <w:rPr>
            <w:webHidden/>
          </w:rPr>
          <w:t>15</w:t>
        </w:r>
        <w:r>
          <w:rPr>
            <w:webHidden/>
          </w:rPr>
          <w:fldChar w:fldCharType="end"/>
        </w:r>
      </w:hyperlink>
    </w:p>
    <w:p w14:paraId="41604ED0" w14:textId="046D7C0B"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20" w:history="1">
        <w:r w:rsidRPr="00F56598">
          <w:rPr>
            <w:rStyle w:val="Hyperlink"/>
          </w:rPr>
          <w:t>4.3.2  Streaming feature engineering</w:t>
        </w:r>
        <w:r>
          <w:rPr>
            <w:webHidden/>
          </w:rPr>
          <w:tab/>
        </w:r>
        <w:r>
          <w:rPr>
            <w:webHidden/>
          </w:rPr>
          <w:fldChar w:fldCharType="begin"/>
        </w:r>
        <w:r>
          <w:rPr>
            <w:webHidden/>
          </w:rPr>
          <w:instrText xml:space="preserve"> PAGEREF _Toc241532220 \h </w:instrText>
        </w:r>
        <w:r>
          <w:rPr>
            <w:webHidden/>
          </w:rPr>
        </w:r>
        <w:r>
          <w:rPr>
            <w:webHidden/>
          </w:rPr>
          <w:fldChar w:fldCharType="separate"/>
        </w:r>
        <w:r>
          <w:rPr>
            <w:webHidden/>
          </w:rPr>
          <w:t>16</w:t>
        </w:r>
        <w:r>
          <w:rPr>
            <w:webHidden/>
          </w:rPr>
          <w:fldChar w:fldCharType="end"/>
        </w:r>
      </w:hyperlink>
    </w:p>
    <w:p w14:paraId="26BC563C" w14:textId="608121FC"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21" w:history="1">
        <w:r w:rsidRPr="00F56598">
          <w:rPr>
            <w:rStyle w:val="Hyperlink"/>
          </w:rPr>
          <w:t>4.3.3  The adaptive three-model ensemble</w:t>
        </w:r>
        <w:r>
          <w:rPr>
            <w:webHidden/>
          </w:rPr>
          <w:tab/>
        </w:r>
        <w:r>
          <w:rPr>
            <w:webHidden/>
          </w:rPr>
          <w:fldChar w:fldCharType="begin"/>
        </w:r>
        <w:r>
          <w:rPr>
            <w:webHidden/>
          </w:rPr>
          <w:instrText xml:space="preserve"> PAGEREF _Toc241532221 \h </w:instrText>
        </w:r>
        <w:r>
          <w:rPr>
            <w:webHidden/>
          </w:rPr>
        </w:r>
        <w:r>
          <w:rPr>
            <w:webHidden/>
          </w:rPr>
          <w:fldChar w:fldCharType="separate"/>
        </w:r>
        <w:r>
          <w:rPr>
            <w:webHidden/>
          </w:rPr>
          <w:t>17</w:t>
        </w:r>
        <w:r>
          <w:rPr>
            <w:webHidden/>
          </w:rPr>
          <w:fldChar w:fldCharType="end"/>
        </w:r>
      </w:hyperlink>
    </w:p>
    <w:p w14:paraId="2244F904" w14:textId="3BB480CF"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22" w:history="1">
        <w:r w:rsidRPr="00F56598">
          <w:rPr>
            <w:rStyle w:val="Hyperlink"/>
          </w:rPr>
          <w:t>4.3.4  Adaptive weighting rule</w:t>
        </w:r>
        <w:r>
          <w:rPr>
            <w:webHidden/>
          </w:rPr>
          <w:tab/>
        </w:r>
        <w:r>
          <w:rPr>
            <w:webHidden/>
          </w:rPr>
          <w:fldChar w:fldCharType="begin"/>
        </w:r>
        <w:r>
          <w:rPr>
            <w:webHidden/>
          </w:rPr>
          <w:instrText xml:space="preserve"> PAGEREF _Toc241532222 \h </w:instrText>
        </w:r>
        <w:r>
          <w:rPr>
            <w:webHidden/>
          </w:rPr>
        </w:r>
        <w:r>
          <w:rPr>
            <w:webHidden/>
          </w:rPr>
          <w:fldChar w:fldCharType="separate"/>
        </w:r>
        <w:r>
          <w:rPr>
            <w:webHidden/>
          </w:rPr>
          <w:t>17</w:t>
        </w:r>
        <w:r>
          <w:rPr>
            <w:webHidden/>
          </w:rPr>
          <w:fldChar w:fldCharType="end"/>
        </w:r>
      </w:hyperlink>
    </w:p>
    <w:p w14:paraId="4B11D14A" w14:textId="1CA7BE78"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23" w:history="1">
        <w:r w:rsidRPr="00F56598">
          <w:rPr>
            <w:rStyle w:val="Hyperlink"/>
          </w:rPr>
          <w:t>4.3.5  Decision engine</w:t>
        </w:r>
        <w:r>
          <w:rPr>
            <w:webHidden/>
          </w:rPr>
          <w:tab/>
        </w:r>
        <w:r>
          <w:rPr>
            <w:webHidden/>
          </w:rPr>
          <w:fldChar w:fldCharType="begin"/>
        </w:r>
        <w:r>
          <w:rPr>
            <w:webHidden/>
          </w:rPr>
          <w:instrText xml:space="preserve"> PAGEREF _Toc241532223 \h </w:instrText>
        </w:r>
        <w:r>
          <w:rPr>
            <w:webHidden/>
          </w:rPr>
        </w:r>
        <w:r>
          <w:rPr>
            <w:webHidden/>
          </w:rPr>
          <w:fldChar w:fldCharType="separate"/>
        </w:r>
        <w:r>
          <w:rPr>
            <w:webHidden/>
          </w:rPr>
          <w:t>18</w:t>
        </w:r>
        <w:r>
          <w:rPr>
            <w:webHidden/>
          </w:rPr>
          <w:fldChar w:fldCharType="end"/>
        </w:r>
      </w:hyperlink>
    </w:p>
    <w:p w14:paraId="0596DEA0" w14:textId="1C34C4B2"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24" w:history="1">
        <w:r w:rsidRPr="00F56598">
          <w:rPr>
            <w:rStyle w:val="Hyperlink"/>
          </w:rPr>
          <w:t>4.3.6  Human/LLM review loop</w:t>
        </w:r>
        <w:r>
          <w:rPr>
            <w:webHidden/>
          </w:rPr>
          <w:tab/>
        </w:r>
        <w:r>
          <w:rPr>
            <w:webHidden/>
          </w:rPr>
          <w:fldChar w:fldCharType="begin"/>
        </w:r>
        <w:r>
          <w:rPr>
            <w:webHidden/>
          </w:rPr>
          <w:instrText xml:space="preserve"> PAGEREF _Toc241532224 \h </w:instrText>
        </w:r>
        <w:r>
          <w:rPr>
            <w:webHidden/>
          </w:rPr>
        </w:r>
        <w:r>
          <w:rPr>
            <w:webHidden/>
          </w:rPr>
          <w:fldChar w:fldCharType="separate"/>
        </w:r>
        <w:r>
          <w:rPr>
            <w:webHidden/>
          </w:rPr>
          <w:t>19</w:t>
        </w:r>
        <w:r>
          <w:rPr>
            <w:webHidden/>
          </w:rPr>
          <w:fldChar w:fldCharType="end"/>
        </w:r>
      </w:hyperlink>
    </w:p>
    <w:p w14:paraId="07E75255" w14:textId="29F815C4"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25" w:history="1">
        <w:r w:rsidRPr="00F56598">
          <w:rPr>
            <w:rStyle w:val="Hyperlink"/>
          </w:rPr>
          <w:t>4.3.7  Data sources</w:t>
        </w:r>
        <w:r>
          <w:rPr>
            <w:webHidden/>
          </w:rPr>
          <w:tab/>
        </w:r>
        <w:r>
          <w:rPr>
            <w:webHidden/>
          </w:rPr>
          <w:fldChar w:fldCharType="begin"/>
        </w:r>
        <w:r>
          <w:rPr>
            <w:webHidden/>
          </w:rPr>
          <w:instrText xml:space="preserve"> PAGEREF _Toc241532225 \h </w:instrText>
        </w:r>
        <w:r>
          <w:rPr>
            <w:webHidden/>
          </w:rPr>
        </w:r>
        <w:r>
          <w:rPr>
            <w:webHidden/>
          </w:rPr>
          <w:fldChar w:fldCharType="separate"/>
        </w:r>
        <w:r>
          <w:rPr>
            <w:webHidden/>
          </w:rPr>
          <w:t>20</w:t>
        </w:r>
        <w:r>
          <w:rPr>
            <w:webHidden/>
          </w:rPr>
          <w:fldChar w:fldCharType="end"/>
        </w:r>
      </w:hyperlink>
    </w:p>
    <w:p w14:paraId="504E2ED1" w14:textId="7FEBDA4A"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26" w:history="1">
        <w:r w:rsidRPr="00F56598">
          <w:rPr>
            <w:rStyle w:val="Hyperlink"/>
          </w:rPr>
          <w:t>4.3.8  REST API and server-sent events</w:t>
        </w:r>
        <w:r>
          <w:rPr>
            <w:webHidden/>
          </w:rPr>
          <w:tab/>
        </w:r>
        <w:r>
          <w:rPr>
            <w:webHidden/>
          </w:rPr>
          <w:fldChar w:fldCharType="begin"/>
        </w:r>
        <w:r>
          <w:rPr>
            <w:webHidden/>
          </w:rPr>
          <w:instrText xml:space="preserve"> PAGEREF _Toc241532226 \h </w:instrText>
        </w:r>
        <w:r>
          <w:rPr>
            <w:webHidden/>
          </w:rPr>
        </w:r>
        <w:r>
          <w:rPr>
            <w:webHidden/>
          </w:rPr>
          <w:fldChar w:fldCharType="separate"/>
        </w:r>
        <w:r>
          <w:rPr>
            <w:webHidden/>
          </w:rPr>
          <w:t>21</w:t>
        </w:r>
        <w:r>
          <w:rPr>
            <w:webHidden/>
          </w:rPr>
          <w:fldChar w:fldCharType="end"/>
        </w:r>
      </w:hyperlink>
    </w:p>
    <w:p w14:paraId="6266DAA5" w14:textId="3E8849A6"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27" w:history="1">
        <w:r w:rsidRPr="00F56598">
          <w:rPr>
            <w:rStyle w:val="Hyperlink"/>
          </w:rPr>
          <w:t>4.3.9  Dashboard</w:t>
        </w:r>
        <w:r>
          <w:rPr>
            <w:webHidden/>
          </w:rPr>
          <w:tab/>
        </w:r>
        <w:r>
          <w:rPr>
            <w:webHidden/>
          </w:rPr>
          <w:fldChar w:fldCharType="begin"/>
        </w:r>
        <w:r>
          <w:rPr>
            <w:webHidden/>
          </w:rPr>
          <w:instrText xml:space="preserve"> PAGEREF _Toc241532227 \h </w:instrText>
        </w:r>
        <w:r>
          <w:rPr>
            <w:webHidden/>
          </w:rPr>
        </w:r>
        <w:r>
          <w:rPr>
            <w:webHidden/>
          </w:rPr>
          <w:fldChar w:fldCharType="separate"/>
        </w:r>
        <w:r>
          <w:rPr>
            <w:webHidden/>
          </w:rPr>
          <w:t>21</w:t>
        </w:r>
        <w:r>
          <w:rPr>
            <w:webHidden/>
          </w:rPr>
          <w:fldChar w:fldCharType="end"/>
        </w:r>
      </w:hyperlink>
    </w:p>
    <w:p w14:paraId="1EDEDA2A" w14:textId="412F0A42"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28" w:history="1">
        <w:r w:rsidRPr="00F56598">
          <w:rPr>
            <w:rStyle w:val="Hyperlink"/>
          </w:rPr>
          <w:t>4.3.10  Session lifecycle and cancellation</w:t>
        </w:r>
        <w:r>
          <w:rPr>
            <w:webHidden/>
          </w:rPr>
          <w:tab/>
        </w:r>
        <w:r>
          <w:rPr>
            <w:webHidden/>
          </w:rPr>
          <w:fldChar w:fldCharType="begin"/>
        </w:r>
        <w:r>
          <w:rPr>
            <w:webHidden/>
          </w:rPr>
          <w:instrText xml:space="preserve"> PAGEREF _Toc241532228 \h </w:instrText>
        </w:r>
        <w:r>
          <w:rPr>
            <w:webHidden/>
          </w:rPr>
        </w:r>
        <w:r>
          <w:rPr>
            <w:webHidden/>
          </w:rPr>
          <w:fldChar w:fldCharType="separate"/>
        </w:r>
        <w:r>
          <w:rPr>
            <w:webHidden/>
          </w:rPr>
          <w:t>21</w:t>
        </w:r>
        <w:r>
          <w:rPr>
            <w:webHidden/>
          </w:rPr>
          <w:fldChar w:fldCharType="end"/>
        </w:r>
      </w:hyperlink>
    </w:p>
    <w:p w14:paraId="66643826" w14:textId="2FD95197"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29" w:history="1">
        <w:r w:rsidRPr="00F56598">
          <w:rPr>
            <w:rStyle w:val="Hyperlink"/>
          </w:rPr>
          <w:t>4.4  End-to-end data flow</w:t>
        </w:r>
        <w:r>
          <w:rPr>
            <w:webHidden/>
          </w:rPr>
          <w:tab/>
        </w:r>
        <w:r>
          <w:rPr>
            <w:webHidden/>
          </w:rPr>
          <w:fldChar w:fldCharType="begin"/>
        </w:r>
        <w:r>
          <w:rPr>
            <w:webHidden/>
          </w:rPr>
          <w:instrText xml:space="preserve"> PAGEREF _Toc241532229 \h </w:instrText>
        </w:r>
        <w:r>
          <w:rPr>
            <w:webHidden/>
          </w:rPr>
        </w:r>
        <w:r>
          <w:rPr>
            <w:webHidden/>
          </w:rPr>
          <w:fldChar w:fldCharType="separate"/>
        </w:r>
        <w:r>
          <w:rPr>
            <w:webHidden/>
          </w:rPr>
          <w:t>22</w:t>
        </w:r>
        <w:r>
          <w:rPr>
            <w:webHidden/>
          </w:rPr>
          <w:fldChar w:fldCharType="end"/>
        </w:r>
      </w:hyperlink>
    </w:p>
    <w:p w14:paraId="2DCB012B" w14:textId="2D43C173"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30" w:history="1">
        <w:r w:rsidRPr="00F56598">
          <w:rPr>
            <w:rStyle w:val="Hyperlink"/>
          </w:rPr>
          <w:t>4.5  Implementation</w:t>
        </w:r>
        <w:r>
          <w:rPr>
            <w:webHidden/>
          </w:rPr>
          <w:tab/>
        </w:r>
        <w:r>
          <w:rPr>
            <w:webHidden/>
          </w:rPr>
          <w:fldChar w:fldCharType="begin"/>
        </w:r>
        <w:r>
          <w:rPr>
            <w:webHidden/>
          </w:rPr>
          <w:instrText xml:space="preserve"> PAGEREF _Toc241532230 \h </w:instrText>
        </w:r>
        <w:r>
          <w:rPr>
            <w:webHidden/>
          </w:rPr>
        </w:r>
        <w:r>
          <w:rPr>
            <w:webHidden/>
          </w:rPr>
          <w:fldChar w:fldCharType="separate"/>
        </w:r>
        <w:r>
          <w:rPr>
            <w:webHidden/>
          </w:rPr>
          <w:t>23</w:t>
        </w:r>
        <w:r>
          <w:rPr>
            <w:webHidden/>
          </w:rPr>
          <w:fldChar w:fldCharType="end"/>
        </w:r>
      </w:hyperlink>
    </w:p>
    <w:p w14:paraId="5FF88FA8" w14:textId="77A0EE71"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31" w:history="1">
        <w:r w:rsidRPr="00F56598">
          <w:rPr>
            <w:rStyle w:val="Hyperlink"/>
          </w:rPr>
          <w:t>4.6  Testing</w:t>
        </w:r>
        <w:r>
          <w:rPr>
            <w:webHidden/>
          </w:rPr>
          <w:tab/>
        </w:r>
        <w:r>
          <w:rPr>
            <w:webHidden/>
          </w:rPr>
          <w:fldChar w:fldCharType="begin"/>
        </w:r>
        <w:r>
          <w:rPr>
            <w:webHidden/>
          </w:rPr>
          <w:instrText xml:space="preserve"> PAGEREF _Toc241532231 \h </w:instrText>
        </w:r>
        <w:r>
          <w:rPr>
            <w:webHidden/>
          </w:rPr>
        </w:r>
        <w:r>
          <w:rPr>
            <w:webHidden/>
          </w:rPr>
          <w:fldChar w:fldCharType="separate"/>
        </w:r>
        <w:r>
          <w:rPr>
            <w:webHidden/>
          </w:rPr>
          <w:t>24</w:t>
        </w:r>
        <w:r>
          <w:rPr>
            <w:webHidden/>
          </w:rPr>
          <w:fldChar w:fldCharType="end"/>
        </w:r>
      </w:hyperlink>
    </w:p>
    <w:p w14:paraId="5DAC1358" w14:textId="35B21E16"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32" w:history="1">
        <w:r w:rsidRPr="00F56598">
          <w:rPr>
            <w:rStyle w:val="Hyperlink"/>
          </w:rPr>
          <w:t>4.7  Results and discussion</w:t>
        </w:r>
        <w:r>
          <w:rPr>
            <w:webHidden/>
          </w:rPr>
          <w:tab/>
        </w:r>
        <w:r>
          <w:rPr>
            <w:webHidden/>
          </w:rPr>
          <w:fldChar w:fldCharType="begin"/>
        </w:r>
        <w:r>
          <w:rPr>
            <w:webHidden/>
          </w:rPr>
          <w:instrText xml:space="preserve"> PAGEREF _Toc241532232 \h </w:instrText>
        </w:r>
        <w:r>
          <w:rPr>
            <w:webHidden/>
          </w:rPr>
        </w:r>
        <w:r>
          <w:rPr>
            <w:webHidden/>
          </w:rPr>
          <w:fldChar w:fldCharType="separate"/>
        </w:r>
        <w:r>
          <w:rPr>
            <w:webHidden/>
          </w:rPr>
          <w:t>24</w:t>
        </w:r>
        <w:r>
          <w:rPr>
            <w:webHidden/>
          </w:rPr>
          <w:fldChar w:fldCharType="end"/>
        </w:r>
      </w:hyperlink>
    </w:p>
    <w:p w14:paraId="2D6F05B7" w14:textId="61793130" w:rsidR="00F16DF5" w:rsidRDefault="00F16DF5">
      <w:pPr>
        <w:pStyle w:val="TOC3"/>
        <w:tabs>
          <w:tab w:val="right" w:leader="dot" w:pos="9350"/>
        </w:tabs>
        <w:rPr>
          <w:rFonts w:asciiTheme="minorHAnsi" w:eastAsiaTheme="minorEastAsia" w:hAnsiTheme="minorHAnsi" w:cstheme="minorBidi"/>
          <w:kern w:val="2"/>
          <w:lang w:val="en-IN" w:eastAsia="en-IN"/>
          <w14:ligatures w14:val="standardContextual"/>
        </w:rPr>
      </w:pPr>
      <w:hyperlink w:anchor="_Toc241532233" w:history="1">
        <w:r w:rsidRPr="00F56598">
          <w:rPr>
            <w:rStyle w:val="Hyperlink"/>
          </w:rPr>
          <w:t>4.7.1  Reading the results honestly</w:t>
        </w:r>
        <w:r>
          <w:rPr>
            <w:webHidden/>
          </w:rPr>
          <w:tab/>
        </w:r>
        <w:r>
          <w:rPr>
            <w:webHidden/>
          </w:rPr>
          <w:fldChar w:fldCharType="begin"/>
        </w:r>
        <w:r>
          <w:rPr>
            <w:webHidden/>
          </w:rPr>
          <w:instrText xml:space="preserve"> PAGEREF _Toc241532233 \h </w:instrText>
        </w:r>
        <w:r>
          <w:rPr>
            <w:webHidden/>
          </w:rPr>
        </w:r>
        <w:r>
          <w:rPr>
            <w:webHidden/>
          </w:rPr>
          <w:fldChar w:fldCharType="separate"/>
        </w:r>
        <w:r>
          <w:rPr>
            <w:webHidden/>
          </w:rPr>
          <w:t>25</w:t>
        </w:r>
        <w:r>
          <w:rPr>
            <w:webHidden/>
          </w:rPr>
          <w:fldChar w:fldCharType="end"/>
        </w:r>
      </w:hyperlink>
    </w:p>
    <w:p w14:paraId="173B02CB" w14:textId="7B222FCA" w:rsidR="00F16DF5" w:rsidRDefault="00F16DF5">
      <w:pPr>
        <w:pStyle w:val="TOC1"/>
        <w:tabs>
          <w:tab w:val="right" w:leader="dot" w:pos="9350"/>
        </w:tabs>
        <w:rPr>
          <w:rFonts w:asciiTheme="minorHAnsi" w:eastAsiaTheme="minorEastAsia" w:hAnsiTheme="minorHAnsi" w:cstheme="minorBidi"/>
          <w:kern w:val="2"/>
          <w:lang w:val="en-IN" w:eastAsia="en-IN"/>
          <w14:ligatures w14:val="standardContextual"/>
        </w:rPr>
      </w:pPr>
      <w:hyperlink w:anchor="_Toc241532234" w:history="1">
        <w:r w:rsidRPr="00F56598">
          <w:rPr>
            <w:rStyle w:val="Hyperlink"/>
          </w:rPr>
          <w:t>CHAPTER 5 CONCLUSION AND FUTURE ENHANCEMENT</w:t>
        </w:r>
        <w:r>
          <w:rPr>
            <w:webHidden/>
          </w:rPr>
          <w:tab/>
        </w:r>
        <w:r>
          <w:rPr>
            <w:webHidden/>
          </w:rPr>
          <w:fldChar w:fldCharType="begin"/>
        </w:r>
        <w:r>
          <w:rPr>
            <w:webHidden/>
          </w:rPr>
          <w:instrText xml:space="preserve"> PAGEREF _Toc241532234 \h </w:instrText>
        </w:r>
        <w:r>
          <w:rPr>
            <w:webHidden/>
          </w:rPr>
        </w:r>
        <w:r>
          <w:rPr>
            <w:webHidden/>
          </w:rPr>
          <w:fldChar w:fldCharType="separate"/>
        </w:r>
        <w:r>
          <w:rPr>
            <w:webHidden/>
          </w:rPr>
          <w:t>27</w:t>
        </w:r>
        <w:r>
          <w:rPr>
            <w:webHidden/>
          </w:rPr>
          <w:fldChar w:fldCharType="end"/>
        </w:r>
      </w:hyperlink>
    </w:p>
    <w:p w14:paraId="4DE6D9E5" w14:textId="613054F3"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35" w:history="1">
        <w:r w:rsidRPr="00F56598">
          <w:rPr>
            <w:rStyle w:val="Hyperlink"/>
          </w:rPr>
          <w:t>5.1  Conclusion</w:t>
        </w:r>
        <w:r>
          <w:rPr>
            <w:webHidden/>
          </w:rPr>
          <w:tab/>
        </w:r>
        <w:r>
          <w:rPr>
            <w:webHidden/>
          </w:rPr>
          <w:fldChar w:fldCharType="begin"/>
        </w:r>
        <w:r>
          <w:rPr>
            <w:webHidden/>
          </w:rPr>
          <w:instrText xml:space="preserve"> PAGEREF _Toc241532235 \h </w:instrText>
        </w:r>
        <w:r>
          <w:rPr>
            <w:webHidden/>
          </w:rPr>
        </w:r>
        <w:r>
          <w:rPr>
            <w:webHidden/>
          </w:rPr>
          <w:fldChar w:fldCharType="separate"/>
        </w:r>
        <w:r>
          <w:rPr>
            <w:webHidden/>
          </w:rPr>
          <w:t>27</w:t>
        </w:r>
        <w:r>
          <w:rPr>
            <w:webHidden/>
          </w:rPr>
          <w:fldChar w:fldCharType="end"/>
        </w:r>
      </w:hyperlink>
    </w:p>
    <w:p w14:paraId="2C421037" w14:textId="778BBB78"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36" w:history="1">
        <w:r w:rsidRPr="00F56598">
          <w:rPr>
            <w:rStyle w:val="Hyperlink"/>
          </w:rPr>
          <w:t>5.2  Future enhancement</w:t>
        </w:r>
        <w:r>
          <w:rPr>
            <w:webHidden/>
          </w:rPr>
          <w:tab/>
        </w:r>
        <w:r>
          <w:rPr>
            <w:webHidden/>
          </w:rPr>
          <w:fldChar w:fldCharType="begin"/>
        </w:r>
        <w:r>
          <w:rPr>
            <w:webHidden/>
          </w:rPr>
          <w:instrText xml:space="preserve"> PAGEREF _Toc241532236 \h </w:instrText>
        </w:r>
        <w:r>
          <w:rPr>
            <w:webHidden/>
          </w:rPr>
        </w:r>
        <w:r>
          <w:rPr>
            <w:webHidden/>
          </w:rPr>
          <w:fldChar w:fldCharType="separate"/>
        </w:r>
        <w:r>
          <w:rPr>
            <w:webHidden/>
          </w:rPr>
          <w:t>28</w:t>
        </w:r>
        <w:r>
          <w:rPr>
            <w:webHidden/>
          </w:rPr>
          <w:fldChar w:fldCharType="end"/>
        </w:r>
      </w:hyperlink>
    </w:p>
    <w:p w14:paraId="7D74E8A4" w14:textId="186811F6" w:rsidR="00F16DF5" w:rsidRDefault="00F16DF5">
      <w:pPr>
        <w:pStyle w:val="TOC1"/>
        <w:tabs>
          <w:tab w:val="right" w:leader="dot" w:pos="9350"/>
        </w:tabs>
        <w:rPr>
          <w:rFonts w:asciiTheme="minorHAnsi" w:eastAsiaTheme="minorEastAsia" w:hAnsiTheme="minorHAnsi" w:cstheme="minorBidi"/>
          <w:kern w:val="2"/>
          <w:lang w:val="en-IN" w:eastAsia="en-IN"/>
          <w14:ligatures w14:val="standardContextual"/>
        </w:rPr>
      </w:pPr>
      <w:hyperlink w:anchor="_Toc241532237" w:history="1">
        <w:r w:rsidRPr="00F56598">
          <w:rPr>
            <w:rStyle w:val="Hyperlink"/>
          </w:rPr>
          <w:t>APPENDIX</w:t>
        </w:r>
        <w:r>
          <w:rPr>
            <w:webHidden/>
          </w:rPr>
          <w:tab/>
        </w:r>
        <w:r>
          <w:rPr>
            <w:webHidden/>
          </w:rPr>
          <w:fldChar w:fldCharType="begin"/>
        </w:r>
        <w:r>
          <w:rPr>
            <w:webHidden/>
          </w:rPr>
          <w:instrText xml:space="preserve"> PAGEREF _Toc241532237 \h </w:instrText>
        </w:r>
        <w:r>
          <w:rPr>
            <w:webHidden/>
          </w:rPr>
        </w:r>
        <w:r>
          <w:rPr>
            <w:webHidden/>
          </w:rPr>
          <w:fldChar w:fldCharType="separate"/>
        </w:r>
        <w:r>
          <w:rPr>
            <w:webHidden/>
          </w:rPr>
          <w:t>29</w:t>
        </w:r>
        <w:r>
          <w:rPr>
            <w:webHidden/>
          </w:rPr>
          <w:fldChar w:fldCharType="end"/>
        </w:r>
      </w:hyperlink>
    </w:p>
    <w:p w14:paraId="090DD38B" w14:textId="06C7E283"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38" w:history="1">
        <w:r w:rsidRPr="00F56598">
          <w:rPr>
            <w:rStyle w:val="Hyperlink"/>
          </w:rPr>
          <w:t>A.1  Project directory structure</w:t>
        </w:r>
        <w:r>
          <w:rPr>
            <w:webHidden/>
          </w:rPr>
          <w:tab/>
        </w:r>
        <w:r>
          <w:rPr>
            <w:webHidden/>
          </w:rPr>
          <w:fldChar w:fldCharType="begin"/>
        </w:r>
        <w:r>
          <w:rPr>
            <w:webHidden/>
          </w:rPr>
          <w:instrText xml:space="preserve"> PAGEREF _Toc241532238 \h </w:instrText>
        </w:r>
        <w:r>
          <w:rPr>
            <w:webHidden/>
          </w:rPr>
        </w:r>
        <w:r>
          <w:rPr>
            <w:webHidden/>
          </w:rPr>
          <w:fldChar w:fldCharType="separate"/>
        </w:r>
        <w:r>
          <w:rPr>
            <w:webHidden/>
          </w:rPr>
          <w:t>29</w:t>
        </w:r>
        <w:r>
          <w:rPr>
            <w:webHidden/>
          </w:rPr>
          <w:fldChar w:fldCharType="end"/>
        </w:r>
      </w:hyperlink>
    </w:p>
    <w:p w14:paraId="727927A0" w14:textId="4650642C"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39" w:history="1">
        <w:r w:rsidRPr="00F56598">
          <w:rPr>
            <w:rStyle w:val="Hyperlink"/>
          </w:rPr>
          <w:t>A.2  Configuration keys and their effect</w:t>
        </w:r>
        <w:r>
          <w:rPr>
            <w:webHidden/>
          </w:rPr>
          <w:tab/>
        </w:r>
        <w:r>
          <w:rPr>
            <w:webHidden/>
          </w:rPr>
          <w:fldChar w:fldCharType="begin"/>
        </w:r>
        <w:r>
          <w:rPr>
            <w:webHidden/>
          </w:rPr>
          <w:instrText xml:space="preserve"> PAGEREF _Toc241532239 \h </w:instrText>
        </w:r>
        <w:r>
          <w:rPr>
            <w:webHidden/>
          </w:rPr>
        </w:r>
        <w:r>
          <w:rPr>
            <w:webHidden/>
          </w:rPr>
          <w:fldChar w:fldCharType="separate"/>
        </w:r>
        <w:r>
          <w:rPr>
            <w:webHidden/>
          </w:rPr>
          <w:t>29</w:t>
        </w:r>
        <w:r>
          <w:rPr>
            <w:webHidden/>
          </w:rPr>
          <w:fldChar w:fldCharType="end"/>
        </w:r>
      </w:hyperlink>
    </w:p>
    <w:p w14:paraId="2CF224CE" w14:textId="019B62CF"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40" w:history="1">
        <w:r w:rsidRPr="00F56598">
          <w:rPr>
            <w:rStyle w:val="Hyperlink"/>
          </w:rPr>
          <w:t>A.3  Installation and reproduction</w:t>
        </w:r>
        <w:r>
          <w:rPr>
            <w:webHidden/>
          </w:rPr>
          <w:tab/>
        </w:r>
        <w:r>
          <w:rPr>
            <w:webHidden/>
          </w:rPr>
          <w:fldChar w:fldCharType="begin"/>
        </w:r>
        <w:r>
          <w:rPr>
            <w:webHidden/>
          </w:rPr>
          <w:instrText xml:space="preserve"> PAGEREF _Toc241532240 \h </w:instrText>
        </w:r>
        <w:r>
          <w:rPr>
            <w:webHidden/>
          </w:rPr>
        </w:r>
        <w:r>
          <w:rPr>
            <w:webHidden/>
          </w:rPr>
          <w:fldChar w:fldCharType="separate"/>
        </w:r>
        <w:r>
          <w:rPr>
            <w:webHidden/>
          </w:rPr>
          <w:t>30</w:t>
        </w:r>
        <w:r>
          <w:rPr>
            <w:webHidden/>
          </w:rPr>
          <w:fldChar w:fldCharType="end"/>
        </w:r>
      </w:hyperlink>
    </w:p>
    <w:p w14:paraId="607ABA17" w14:textId="0D9BE094" w:rsidR="00F16DF5" w:rsidRDefault="00F16DF5">
      <w:pPr>
        <w:pStyle w:val="TOC2"/>
        <w:tabs>
          <w:tab w:val="right" w:leader="dot" w:pos="9350"/>
        </w:tabs>
        <w:rPr>
          <w:rFonts w:asciiTheme="minorHAnsi" w:eastAsiaTheme="minorEastAsia" w:hAnsiTheme="minorHAnsi" w:cstheme="minorBidi"/>
          <w:kern w:val="2"/>
          <w:lang w:val="en-IN" w:eastAsia="en-IN"/>
          <w14:ligatures w14:val="standardContextual"/>
        </w:rPr>
      </w:pPr>
      <w:hyperlink w:anchor="_Toc241532241" w:history="1">
        <w:r w:rsidRPr="00F56598">
          <w:rPr>
            <w:rStyle w:val="Hyperlink"/>
          </w:rPr>
          <w:t>A.4  Representative output</w:t>
        </w:r>
        <w:r>
          <w:rPr>
            <w:webHidden/>
          </w:rPr>
          <w:tab/>
        </w:r>
        <w:r>
          <w:rPr>
            <w:webHidden/>
          </w:rPr>
          <w:fldChar w:fldCharType="begin"/>
        </w:r>
        <w:r>
          <w:rPr>
            <w:webHidden/>
          </w:rPr>
          <w:instrText xml:space="preserve"> PAGEREF _Toc241532241 \h </w:instrText>
        </w:r>
        <w:r>
          <w:rPr>
            <w:webHidden/>
          </w:rPr>
        </w:r>
        <w:r>
          <w:rPr>
            <w:webHidden/>
          </w:rPr>
          <w:fldChar w:fldCharType="separate"/>
        </w:r>
        <w:r>
          <w:rPr>
            <w:webHidden/>
          </w:rPr>
          <w:t>31</w:t>
        </w:r>
        <w:r>
          <w:rPr>
            <w:webHidden/>
          </w:rPr>
          <w:fldChar w:fldCharType="end"/>
        </w:r>
      </w:hyperlink>
    </w:p>
    <w:p w14:paraId="5F41FA97" w14:textId="0974877B" w:rsidR="00F16DF5" w:rsidRDefault="00F16DF5">
      <w:pPr>
        <w:pStyle w:val="TOC1"/>
        <w:tabs>
          <w:tab w:val="right" w:leader="dot" w:pos="9350"/>
        </w:tabs>
        <w:rPr>
          <w:rFonts w:asciiTheme="minorHAnsi" w:eastAsiaTheme="minorEastAsia" w:hAnsiTheme="minorHAnsi" w:cstheme="minorBidi"/>
          <w:kern w:val="2"/>
          <w:lang w:val="en-IN" w:eastAsia="en-IN"/>
          <w14:ligatures w14:val="standardContextual"/>
        </w:rPr>
      </w:pPr>
      <w:hyperlink w:anchor="_Toc241532242" w:history="1">
        <w:r w:rsidRPr="00F56598">
          <w:rPr>
            <w:rStyle w:val="Hyperlink"/>
          </w:rPr>
          <w:t>REFERENCES</w:t>
        </w:r>
        <w:r>
          <w:rPr>
            <w:webHidden/>
          </w:rPr>
          <w:tab/>
        </w:r>
        <w:r>
          <w:rPr>
            <w:webHidden/>
          </w:rPr>
          <w:fldChar w:fldCharType="begin"/>
        </w:r>
        <w:r>
          <w:rPr>
            <w:webHidden/>
          </w:rPr>
          <w:instrText xml:space="preserve"> PAGEREF _Toc241532242 \h </w:instrText>
        </w:r>
        <w:r>
          <w:rPr>
            <w:webHidden/>
          </w:rPr>
        </w:r>
        <w:r>
          <w:rPr>
            <w:webHidden/>
          </w:rPr>
          <w:fldChar w:fldCharType="separate"/>
        </w:r>
        <w:r>
          <w:rPr>
            <w:webHidden/>
          </w:rPr>
          <w:t>33</w:t>
        </w:r>
        <w:r>
          <w:rPr>
            <w:webHidden/>
          </w:rPr>
          <w:fldChar w:fldCharType="end"/>
        </w:r>
      </w:hyperlink>
    </w:p>
    <w:p w14:paraId="04744F1F" w14:textId="013764D3" w:rsidR="002A3D9A" w:rsidRDefault="00341702">
      <w:pPr>
        <w:pStyle w:val="BodyText"/>
      </w:pPr>
      <w:r>
        <w:fldChar w:fldCharType="end"/>
      </w:r>
    </w:p>
    <w:p w14:paraId="7D0BFA93" w14:textId="77777777" w:rsidR="002A3D9A" w:rsidRDefault="00341702">
      <w:pPr>
        <w:pStyle w:val="BodyText"/>
        <w:spacing w:before="240"/>
        <w:jc w:val="center"/>
      </w:pPr>
      <w:r>
        <w:rPr>
          <w:i/>
          <w:sz w:val="18"/>
          <w:szCs w:val="18"/>
        </w:rPr>
        <w:t>The entries above are generated from the Heading 1, Heading 2 and Heading 3 paragraphs of this document. To rebuild them, select the whole document and press F9, or right-click the table and choose “Update Field → Update entire table”.</w:t>
      </w:r>
    </w:p>
    <w:p w14:paraId="4F98E0F2" w14:textId="77777777" w:rsidR="002A3D9A" w:rsidRDefault="002A3D9A">
      <w:pPr>
        <w:sectPr w:rsidR="002A3D9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fmt="lowerRoman" w:start="1"/>
          <w:cols w:space="720"/>
          <w:titlePg/>
          <w:docGrid w:linePitch="360"/>
        </w:sectPr>
      </w:pPr>
    </w:p>
    <w:p w14:paraId="36FA9462" w14:textId="77777777" w:rsidR="002A3D9A" w:rsidRDefault="00341702">
      <w:pPr>
        <w:pStyle w:val="Heading1"/>
        <w:keepNext/>
        <w:keepLines/>
      </w:pPr>
      <w:bookmarkStart w:id="6" w:name="_Toc241532186"/>
      <w:r>
        <w:lastRenderedPageBreak/>
        <w:t>CHAPTER 1</w:t>
      </w:r>
      <w:r>
        <w:br/>
        <w:t>INTRODUCTION</w:t>
      </w:r>
      <w:bookmarkEnd w:id="6"/>
    </w:p>
    <w:p w14:paraId="461B3FBB" w14:textId="77777777" w:rsidR="002A3D9A" w:rsidRDefault="00341702">
      <w:pPr>
        <w:pStyle w:val="Heading2"/>
        <w:keepNext/>
        <w:keepLines/>
      </w:pPr>
      <w:bookmarkStart w:id="7" w:name="_Toc241532187"/>
      <w:r>
        <w:t>1.1  Introduction to the domain of the project</w:t>
      </w:r>
      <w:bookmarkEnd w:id="7"/>
    </w:p>
    <w:p w14:paraId="1E68B164" w14:textId="77777777" w:rsidR="002A3D9A" w:rsidRDefault="00341702">
      <w:pPr>
        <w:pStyle w:val="BodyText"/>
        <w:spacing w:after="120" w:line="276" w:lineRule="auto"/>
        <w:jc w:val="both"/>
      </w:pPr>
      <w:r>
        <w:t>Electronic commerce and digital payment growth have moved fraud detection from an offline accounting problem to a real-time control problem. When a promotion, cash-back offer or reward-referral scheme is published, abuse follows within hours rather than within the monthly cycle of a conventional fraud team. The detector therefore has to reach a decision while the transaction is still being attempted, and the decision has to be defensible afterwards, because a false block on a genuine customer costs trust wh</w:t>
      </w:r>
      <w:r>
        <w:t>ile a missed block costs money directly.</w:t>
      </w:r>
    </w:p>
    <w:p w14:paraId="316A159B" w14:textId="77777777" w:rsidR="002A3D9A" w:rsidRDefault="00341702">
      <w:pPr>
        <w:pStyle w:val="BodyText"/>
        <w:spacing w:after="120" w:line="276" w:lineRule="auto"/>
        <w:jc w:val="both"/>
      </w:pPr>
      <w:r>
        <w:t>This project belongs to the domain of financial fraud detection with an emphasis on continuous, streaming inference. The specific problem addressed is abuse of promotional and reward schemes, referred to herein as the Total Promotional Fraud Network (TPFN) problem. The distinguishing characteristic of TPFN abuse is that it is multi-round: the attacker spreads a small number of requests over many rounds so that no single transaction crosses a threshold, while reusing a small set of identifiers across many ap</w:t>
      </w:r>
      <w:r>
        <w:t>parently unrelated accounts. A detector that only looks at the current transaction cannot see either the accumulation across rounds or the reuse across accounts.</w:t>
      </w:r>
    </w:p>
    <w:p w14:paraId="4DCBB1B3" w14:textId="77777777" w:rsidR="002A3D9A" w:rsidRDefault="00341702">
      <w:pPr>
        <w:pStyle w:val="BodyText"/>
        <w:spacing w:after="120" w:line="276" w:lineRule="auto"/>
        <w:jc w:val="both"/>
      </w:pPr>
      <w:r>
        <w:t xml:space="preserve">The system built in this project is a real-time (streaming) fraud detector. Every incoming event is scored individually by an adaptive ensemble of three tree models written from scratch, the score is converted into an Allow, Review or Block decision, and the models are updated continuously from labelled data. Three data sources feed the same pipeline: a replay of the real, labelled IEEE-CIS Fraud Detection dataset treated as a timed stream; a genuinely live Ethereum mainnet transaction stream obtained from </w:t>
      </w:r>
      <w:r>
        <w:t>a public gateway; and an HTTP webhook for arbitrary external producers. A React dashboard renders the live event log, the account graph, the per-model adaptive weights, the decision mix and the human review queue over Server-Sent Events.</w:t>
      </w:r>
    </w:p>
    <w:p w14:paraId="1A6D0A6E" w14:textId="77777777" w:rsidR="002A3D9A" w:rsidRDefault="00341702">
      <w:pPr>
        <w:pStyle w:val="Heading2"/>
        <w:keepNext/>
        <w:keepLines/>
      </w:pPr>
      <w:bookmarkStart w:id="8" w:name="_Toc241532188"/>
      <w:r>
        <w:t>1.2  Problem statement and motivation</w:t>
      </w:r>
      <w:bookmarkEnd w:id="8"/>
    </w:p>
    <w:p w14:paraId="6435CEBD" w14:textId="77777777" w:rsidR="002A3D9A" w:rsidRDefault="00341702">
      <w:pPr>
        <w:pStyle w:val="BodyText"/>
        <w:spacing w:after="120" w:line="276" w:lineRule="auto"/>
        <w:jc w:val="both"/>
      </w:pPr>
      <w:r>
        <w:t>The precise problem addressed by this project is stated as follows:</w:t>
      </w:r>
    </w:p>
    <w:p w14:paraId="7F490C03" w14:textId="77777777" w:rsidR="002A3D9A" w:rsidRDefault="00341702">
      <w:pPr>
        <w:pStyle w:val="BodyText"/>
        <w:spacing w:after="120" w:line="276" w:lineRule="auto"/>
        <w:jc w:val="both"/>
      </w:pPr>
      <w:r>
        <w:rPr>
          <w:i/>
        </w:rPr>
        <w:t>“To design and implement a streaming fraud-detection system that can identify multi-round promotional and reward abuse in real time, decide Allow / Review / Block per event, and improve continuously from the feedback of a human or LLM reviewer, without ever inventing a ground-truth label for an unlabelled stream.”</w:t>
      </w:r>
    </w:p>
    <w:p w14:paraId="305EC9C0" w14:textId="77777777" w:rsidR="002A3D9A" w:rsidRDefault="00341702">
      <w:pPr>
        <w:pStyle w:val="BodyText"/>
        <w:spacing w:after="120" w:line="276" w:lineRule="auto"/>
        <w:jc w:val="both"/>
      </w:pPr>
      <w:r>
        <w:t>Four concrete gaps motivate the work.</w:t>
      </w:r>
    </w:p>
    <w:p w14:paraId="3F6E8B90" w14:textId="77777777" w:rsidR="002A3D9A" w:rsidRDefault="00341702">
      <w:pPr>
        <w:pStyle w:val="BodyText"/>
        <w:spacing w:after="60" w:line="276" w:lineRule="auto"/>
        <w:ind w:left="720" w:hanging="360"/>
        <w:jc w:val="both"/>
      </w:pPr>
      <w:r>
        <w:t>•  Model staleness. A model fitted on a closed historical window cannot represent a change in attacker behaviour. In TPFN abuse the attack pattern itself is what changes, so a static model is beaten by a static attack pattern.</w:t>
      </w:r>
    </w:p>
    <w:p w14:paraId="0EECF1BA" w14:textId="77777777" w:rsidR="002A3D9A" w:rsidRDefault="00341702">
      <w:pPr>
        <w:pStyle w:val="BodyText"/>
        <w:spacing w:after="60" w:line="276" w:lineRule="auto"/>
        <w:ind w:left="720" w:hanging="360"/>
        <w:jc w:val="both"/>
      </w:pPr>
      <w:r>
        <w:t>•  Rare-class degradation. The IEEE-CIS dataset has a fraud rate near 2.7 %. A model that reports 97 % accuracy may be catching no fraud at all, so a detector must be evaluated on precision, recall and F-measure.</w:t>
      </w:r>
    </w:p>
    <w:p w14:paraId="33021AF4" w14:textId="77777777" w:rsidR="002A3D9A" w:rsidRDefault="00341702">
      <w:pPr>
        <w:pStyle w:val="BodyText"/>
        <w:spacing w:after="60" w:line="276" w:lineRule="auto"/>
        <w:ind w:left="720" w:hanging="360"/>
        <w:jc w:val="both"/>
      </w:pPr>
      <w:r>
        <w:lastRenderedPageBreak/>
        <w:t>•  No ground truth on live streams. Public blockchain activity and internal webhook events are unlabelled by nature. Most frameworks have nothing to learn from on such a stream and quietly fall back to a fixed heuristic.</w:t>
      </w:r>
    </w:p>
    <w:p w14:paraId="72D0C6D3" w14:textId="77777777" w:rsidR="002A3D9A" w:rsidRDefault="00341702">
      <w:pPr>
        <w:pStyle w:val="BodyText"/>
        <w:spacing w:after="60" w:line="276" w:lineRule="auto"/>
        <w:ind w:left="720" w:hanging="360"/>
        <w:jc w:val="both"/>
      </w:pPr>
      <w:r>
        <w:t>•  Unsafe refitting. Warm-starting a gradient-boosted booster inside a live scoring loop is a data race: the scoring thread can observe a model object while the refit thread mutates it, producing silently wrong predictions.</w:t>
      </w:r>
    </w:p>
    <w:p w14:paraId="4E6871BB" w14:textId="77777777" w:rsidR="002A3D9A" w:rsidRDefault="00341702">
      <w:pPr>
        <w:pStyle w:val="BodyText"/>
        <w:spacing w:after="120" w:line="276" w:lineRule="auto"/>
        <w:jc w:val="both"/>
      </w:pPr>
      <w:r>
        <w:t>The motivation for solving these together, rather than one at a time, is that they interact. Continual learning is only safe once refitting is atomic; continual learning is only meaningful once labels can be obtained; and the value of a review loop only shows up once the model actually improves when the reviewer corrects it. The project therefore treats the review loop, the atomic refit and the honest evaluation as one design problem.</w:t>
      </w:r>
    </w:p>
    <w:p w14:paraId="17DFEE20" w14:textId="77777777" w:rsidR="002A3D9A" w:rsidRDefault="00341702">
      <w:pPr>
        <w:pStyle w:val="Heading2"/>
        <w:keepNext/>
        <w:keepLines/>
      </w:pPr>
      <w:bookmarkStart w:id="9" w:name="_Toc241532189"/>
      <w:r>
        <w:t>1.3  Multi-round abuse as observed in a live stream</w:t>
      </w:r>
      <w:bookmarkEnd w:id="9"/>
    </w:p>
    <w:tbl>
      <w:tblPr>
        <w:tblStyle w:val="TableGrid"/>
        <w:tblW w:w="7200" w:type="dxa"/>
        <w:jc w:val="center"/>
        <w:tblBorders>
          <w:top w:val="nil"/>
          <w:left w:val="nil"/>
          <w:bottom w:val="nil"/>
          <w:right w:val="nil"/>
          <w:insideH w:val="nil"/>
          <w:insideV w:val="nil"/>
        </w:tblBorders>
        <w:tblLayout w:type="fixed"/>
        <w:tblLook w:val="04A0" w:firstRow="1" w:lastRow="0" w:firstColumn="1" w:lastColumn="0" w:noHBand="0" w:noVBand="1"/>
      </w:tblPr>
      <w:tblGrid>
        <w:gridCol w:w="7200"/>
      </w:tblGrid>
      <w:tr w:rsidR="002A3D9A" w14:paraId="69172F1D"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E2EFDA"/>
            <w:vAlign w:val="center"/>
          </w:tcPr>
          <w:p w14:paraId="04BEF747" w14:textId="77777777" w:rsidR="002A3D9A" w:rsidRDefault="00341702">
            <w:pPr>
              <w:pStyle w:val="TableParagraph"/>
              <w:spacing w:before="20" w:after="20"/>
              <w:jc w:val="center"/>
            </w:pPr>
            <w:r>
              <w:rPr>
                <w:b/>
                <w:sz w:val="20"/>
                <w:szCs w:val="20"/>
              </w:rPr>
              <w:t>ROUND 1 – accounts A1, A2 open promotion claims with small amounts</w:t>
            </w:r>
          </w:p>
          <w:p w14:paraId="2D21145E" w14:textId="77777777" w:rsidR="002A3D9A" w:rsidRDefault="00341702">
            <w:pPr>
              <w:pStyle w:val="TableParagraph"/>
              <w:spacing w:before="20" w:after="20"/>
              <w:jc w:val="center"/>
            </w:pPr>
            <w:r>
              <w:rPr>
                <w:sz w:val="20"/>
                <w:szCs w:val="20"/>
              </w:rPr>
              <w:t>(each below the single-transaction threshold)</w:t>
            </w:r>
          </w:p>
        </w:tc>
      </w:tr>
      <w:tr w:rsidR="002A3D9A" w14:paraId="355044A0" w14:textId="77777777">
        <w:trPr>
          <w:jc w:val="center"/>
        </w:trPr>
        <w:tc>
          <w:tcPr>
            <w:tcW w:w="7200" w:type="dxa"/>
          </w:tcPr>
          <w:p w14:paraId="39776AFD" w14:textId="77777777" w:rsidR="002A3D9A" w:rsidRDefault="00341702">
            <w:pPr>
              <w:pStyle w:val="TableParagraph"/>
              <w:jc w:val="center"/>
            </w:pPr>
            <w:r>
              <w:rPr>
                <w:b/>
              </w:rPr>
              <w:t>↓</w:t>
            </w:r>
          </w:p>
        </w:tc>
      </w:tr>
      <w:tr w:rsidR="002A3D9A" w14:paraId="4979DC43"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E2EFDA"/>
            <w:vAlign w:val="center"/>
          </w:tcPr>
          <w:p w14:paraId="63658A5C" w14:textId="77777777" w:rsidR="002A3D9A" w:rsidRDefault="00341702">
            <w:pPr>
              <w:pStyle w:val="TableParagraph"/>
              <w:spacing w:before="20" w:after="20"/>
              <w:jc w:val="center"/>
            </w:pPr>
            <w:r>
              <w:rPr>
                <w:b/>
                <w:sz w:val="20"/>
                <w:szCs w:val="20"/>
              </w:rPr>
              <w:t>ROUND 2 – the same card1, e-mail and device identifiers reappear on A3, A4, A5</w:t>
            </w:r>
          </w:p>
        </w:tc>
      </w:tr>
      <w:tr w:rsidR="002A3D9A" w14:paraId="2780E1EA" w14:textId="77777777">
        <w:trPr>
          <w:jc w:val="center"/>
        </w:trPr>
        <w:tc>
          <w:tcPr>
            <w:tcW w:w="7200" w:type="dxa"/>
          </w:tcPr>
          <w:p w14:paraId="6303E54F" w14:textId="77777777" w:rsidR="002A3D9A" w:rsidRDefault="00341702">
            <w:pPr>
              <w:pStyle w:val="TableParagraph"/>
              <w:jc w:val="center"/>
            </w:pPr>
            <w:r>
              <w:rPr>
                <w:b/>
              </w:rPr>
              <w:t>↓</w:t>
            </w:r>
          </w:p>
        </w:tc>
      </w:tr>
      <w:tr w:rsidR="002A3D9A" w14:paraId="1FDE95AE"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E2EFDA"/>
            <w:vAlign w:val="center"/>
          </w:tcPr>
          <w:p w14:paraId="16679C29" w14:textId="77777777" w:rsidR="002A3D9A" w:rsidRDefault="00341702">
            <w:pPr>
              <w:pStyle w:val="TableParagraph"/>
              <w:spacing w:before="20" w:after="20"/>
              <w:jc w:val="center"/>
            </w:pPr>
            <w:r>
              <w:rPr>
                <w:b/>
                <w:sz w:val="20"/>
                <w:szCs w:val="20"/>
              </w:rPr>
              <w:t>ROUND 3 – volume spikes: many accounts, same counterparties, rapid succession</w:t>
            </w:r>
          </w:p>
        </w:tc>
      </w:tr>
      <w:tr w:rsidR="002A3D9A" w14:paraId="42AF2B35" w14:textId="77777777">
        <w:trPr>
          <w:jc w:val="center"/>
        </w:trPr>
        <w:tc>
          <w:tcPr>
            <w:tcW w:w="7200" w:type="dxa"/>
          </w:tcPr>
          <w:p w14:paraId="3921044F" w14:textId="77777777" w:rsidR="002A3D9A" w:rsidRDefault="00341702">
            <w:pPr>
              <w:pStyle w:val="TableParagraph"/>
              <w:jc w:val="center"/>
            </w:pPr>
            <w:r>
              <w:rPr>
                <w:b/>
              </w:rPr>
              <w:t>↓</w:t>
            </w:r>
          </w:p>
        </w:tc>
      </w:tr>
      <w:tr w:rsidR="002A3D9A" w14:paraId="336AA458"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FCE4D6"/>
            <w:vAlign w:val="center"/>
          </w:tcPr>
          <w:p w14:paraId="5519684B" w14:textId="77777777" w:rsidR="002A3D9A" w:rsidRDefault="00341702">
            <w:pPr>
              <w:pStyle w:val="TableParagraph"/>
              <w:spacing w:before="20" w:after="20"/>
              <w:jc w:val="center"/>
            </w:pPr>
            <w:r>
              <w:rPr>
                <w:b/>
                <w:sz w:val="20"/>
                <w:szCs w:val="20"/>
              </w:rPr>
              <w:t>INDIVIDUAL TRANSACTIONS LOOK GENUINE</w:t>
            </w:r>
          </w:p>
          <w:p w14:paraId="4AC2EF7E" w14:textId="77777777" w:rsidR="002A3D9A" w:rsidRDefault="00341702">
            <w:pPr>
              <w:pStyle w:val="TableParagraph"/>
              <w:spacing w:before="20" w:after="20"/>
              <w:jc w:val="center"/>
            </w:pPr>
            <w:r>
              <w:rPr>
                <w:sz w:val="20"/>
                <w:szCs w:val="20"/>
              </w:rPr>
              <w:t>only the accumulated pattern is abusive</w:t>
            </w:r>
          </w:p>
        </w:tc>
      </w:tr>
    </w:tbl>
    <w:p w14:paraId="1D2F8934" w14:textId="77777777" w:rsidR="002A3D9A" w:rsidRDefault="00341702">
      <w:pPr>
        <w:pStyle w:val="BodyText"/>
        <w:spacing w:before="120" w:after="240"/>
        <w:jc w:val="center"/>
      </w:pPr>
      <w:bookmarkStart w:id="10" w:name="_Ref_Figure_1_1"/>
      <w:r>
        <w:rPr>
          <w:b/>
        </w:rPr>
        <w:t>Figure 1.1: Multi-round promotion abuse as observed in a live stream</w:t>
      </w:r>
      <w:bookmarkEnd w:id="10"/>
    </w:p>
    <w:p w14:paraId="43AF6370" w14:textId="77777777" w:rsidR="002A3D9A" w:rsidRDefault="00341702">
      <w:pPr>
        <w:pStyle w:val="BodyText"/>
        <w:spacing w:after="120" w:line="276" w:lineRule="auto"/>
        <w:jc w:val="both"/>
      </w:pPr>
      <w:r>
        <w:t>Figure 1.1 illustrates the central difficulty. A rule that inspects one transaction at a time sees only legitimate-looking amounts in every round. The signal that identifies the attack is the accumulation of behaviour across rounds – the reuse of the same identifiers across accounts and the rise in velocity – and this is precisely the information that the rolling per-account profile in Section 4.3.2 is designed to capture.</w:t>
      </w:r>
    </w:p>
    <w:p w14:paraId="3A868778" w14:textId="77777777" w:rsidR="002A3D9A" w:rsidRDefault="00341702">
      <w:pPr>
        <w:pStyle w:val="Heading2"/>
        <w:keepNext/>
        <w:keepLines/>
      </w:pPr>
      <w:bookmarkStart w:id="11" w:name="_Toc241532190"/>
      <w:r>
        <w:t>1.4  Objectives of the project</w:t>
      </w:r>
      <w:bookmarkEnd w:id="11"/>
    </w:p>
    <w:p w14:paraId="5607E0E2" w14:textId="77777777" w:rsidR="002A3D9A" w:rsidRDefault="00341702">
      <w:pPr>
        <w:pStyle w:val="BodyText"/>
        <w:spacing w:after="120" w:line="276" w:lineRule="auto"/>
        <w:ind w:left="720" w:hanging="360"/>
        <w:jc w:val="both"/>
      </w:pPr>
      <w:r>
        <w:rPr>
          <w:b/>
        </w:rPr>
        <w:t xml:space="preserve">O1. </w:t>
      </w:r>
      <w:r>
        <w:t>To design a single canonical event schema so that a labelled historical replay, a live public-blockchain stream and an arbitrary webhook producer can all be scored by one pipeline.</w:t>
      </w:r>
    </w:p>
    <w:p w14:paraId="074B1339" w14:textId="77777777" w:rsidR="002A3D9A" w:rsidRDefault="00341702">
      <w:pPr>
        <w:pStyle w:val="BodyText"/>
        <w:spacing w:after="120" w:line="276" w:lineRule="auto"/>
        <w:ind w:left="720" w:hanging="360"/>
        <w:jc w:val="both"/>
      </w:pPr>
      <w:r>
        <w:rPr>
          <w:b/>
        </w:rPr>
        <w:t xml:space="preserve">O2. </w:t>
      </w:r>
      <w:r>
        <w:t>To build a streaming feature layer that captures multi-round abuse through rolling per-account behavioural profiles – event velocity in trailing windows, amount aggregates, and counterparty reuse – rather than a static per-transaction snapshot.</w:t>
      </w:r>
    </w:p>
    <w:p w14:paraId="662D325E" w14:textId="77777777" w:rsidR="002A3D9A" w:rsidRDefault="00341702">
      <w:pPr>
        <w:pStyle w:val="BodyText"/>
        <w:spacing w:after="120" w:line="276" w:lineRule="auto"/>
        <w:ind w:left="720" w:hanging="360"/>
        <w:jc w:val="both"/>
      </w:pPr>
      <w:r>
        <w:rPr>
          <w:b/>
        </w:rPr>
        <w:t xml:space="preserve">O3. </w:t>
      </w:r>
      <w:r>
        <w:t>To implement an adaptive three-model ensemble (XGBoost, HistGradientBoosting, ExtraTrees) with F-measure-proportional weighting and a scale-invariant floor, and to verify the weighting behaviour with unit tests.</w:t>
      </w:r>
    </w:p>
    <w:p w14:paraId="6EF236FB" w14:textId="77777777" w:rsidR="002A3D9A" w:rsidRDefault="00341702">
      <w:pPr>
        <w:pStyle w:val="BodyText"/>
        <w:spacing w:after="120" w:line="276" w:lineRule="auto"/>
        <w:ind w:left="720" w:hanging="360"/>
        <w:jc w:val="both"/>
      </w:pPr>
      <w:r>
        <w:rPr>
          <w:b/>
        </w:rPr>
        <w:t xml:space="preserve">O4. </w:t>
      </w:r>
      <w:r>
        <w:t xml:space="preserve">To guarantee that no scoring request ever blocks on a refit, by training replacement </w:t>
      </w:r>
      <w:r>
        <w:lastRenderedPageBreak/>
        <w:t>estimators on a background thread and swapping them in atomically.</w:t>
      </w:r>
    </w:p>
    <w:p w14:paraId="5D343E88" w14:textId="77777777" w:rsidR="002A3D9A" w:rsidRDefault="00341702">
      <w:pPr>
        <w:pStyle w:val="BodyText"/>
        <w:spacing w:after="120" w:line="276" w:lineRule="auto"/>
        <w:ind w:left="720" w:hanging="360"/>
        <w:jc w:val="both"/>
      </w:pPr>
      <w:r>
        <w:rPr>
          <w:b/>
        </w:rPr>
        <w:t xml:space="preserve">O5. </w:t>
      </w:r>
      <w:r>
        <w:t>To implement a human/LLM review loop that supplies ground truth to unlabelled streams while never auto-labelling an event, and to expose it both as a REST API and as a dashboard panel.</w:t>
      </w:r>
    </w:p>
    <w:p w14:paraId="384FD148" w14:textId="77777777" w:rsidR="002A3D9A" w:rsidRDefault="00341702">
      <w:pPr>
        <w:pStyle w:val="BodyText"/>
        <w:spacing w:after="120" w:line="276" w:lineRule="auto"/>
        <w:ind w:left="720" w:hanging="360"/>
        <w:jc w:val="both"/>
      </w:pPr>
      <w:r>
        <w:rPr>
          <w:b/>
        </w:rPr>
        <w:t xml:space="preserve">O6. </w:t>
      </w:r>
      <w:r>
        <w:t>To produce an honest, reproducible evaluation on a strictly temporal holdout that no model has ever seen, and to report the optimistic in-service metric as a liveness signal only.</w:t>
      </w:r>
    </w:p>
    <w:p w14:paraId="691C83E1" w14:textId="77777777" w:rsidR="002A3D9A" w:rsidRDefault="00341702">
      <w:pPr>
        <w:pStyle w:val="BodyText"/>
        <w:spacing w:after="120" w:line="276" w:lineRule="auto"/>
        <w:ind w:left="720" w:hanging="360"/>
        <w:jc w:val="both"/>
      </w:pPr>
      <w:r>
        <w:rPr>
          <w:b/>
        </w:rPr>
        <w:t xml:space="preserve">O7. </w:t>
      </w:r>
      <w:r>
        <w:t>To deliver a regression suite and a live smoke test that exercise the complete path from raw data file to model refit.</w:t>
      </w:r>
    </w:p>
    <w:p w14:paraId="05FC4EF2" w14:textId="77777777" w:rsidR="002A3D9A" w:rsidRDefault="00341702">
      <w:pPr>
        <w:pStyle w:val="Heading2"/>
        <w:keepNext/>
        <w:keepLines/>
      </w:pPr>
      <w:bookmarkStart w:id="12" w:name="_Toc241532191"/>
      <w:r>
        <w:t>1.5  Scope of the project</w:t>
      </w:r>
      <w:bookmarkEnd w:id="12"/>
    </w:p>
    <w:p w14:paraId="3B6D4539" w14:textId="77777777" w:rsidR="002A3D9A" w:rsidRDefault="00341702">
      <w:pPr>
        <w:pStyle w:val="BodyText"/>
        <w:spacing w:after="120" w:line="276" w:lineRule="auto"/>
        <w:jc w:val="both"/>
      </w:pPr>
      <w:r>
        <w:t>The scope of the project is a working, self-contained application with a Flask back end, a React front end and three cooperating data sources. The following are within scope.</w:t>
      </w:r>
    </w:p>
    <w:p w14:paraId="6A057518" w14:textId="77777777" w:rsidR="002A3D9A" w:rsidRDefault="00341702">
      <w:pPr>
        <w:pStyle w:val="BodyText"/>
        <w:spacing w:after="60" w:line="276" w:lineRule="auto"/>
        <w:ind w:left="720" w:hanging="360"/>
        <w:jc w:val="both"/>
      </w:pPr>
      <w:r>
        <w:t>•  A streaming detector with per-source models, a per-source rolling labelled window and per-source adaptive weights.</w:t>
      </w:r>
    </w:p>
    <w:p w14:paraId="6E6A0E4E" w14:textId="77777777" w:rsidR="002A3D9A" w:rsidRDefault="00341702">
      <w:pPr>
        <w:pStyle w:val="BodyText"/>
        <w:spacing w:after="60" w:line="276" w:lineRule="auto"/>
        <w:ind w:left="720" w:hanging="360"/>
        <w:jc w:val="both"/>
      </w:pPr>
      <w:r>
        <w:t>•  An IEEE-CIS replay source that loads the real transaction and identity CSV files, performs a typed left join on the six card columns, and emits events in true timestamp order at a configurable rate.</w:t>
      </w:r>
    </w:p>
    <w:p w14:paraId="75B3B873" w14:textId="77777777" w:rsidR="002A3D9A" w:rsidRDefault="00341702">
      <w:pPr>
        <w:pStyle w:val="BodyText"/>
        <w:spacing w:after="60" w:line="276" w:lineRule="auto"/>
        <w:ind w:left="720" w:hanging="360"/>
        <w:jc w:val="both"/>
      </w:pPr>
      <w:r>
        <w:t>•  A live Ethereum source with ordered RPC failover, optional WebSocket transport, de-duplication and a configurable scam-address label bridge.</w:t>
      </w:r>
    </w:p>
    <w:p w14:paraId="0AB80632" w14:textId="77777777" w:rsidR="002A3D9A" w:rsidRDefault="00341702">
      <w:pPr>
        <w:pStyle w:val="BodyText"/>
        <w:spacing w:after="60" w:line="276" w:lineRule="auto"/>
        <w:ind w:left="720" w:hanging="360"/>
        <w:jc w:val="both"/>
      </w:pPr>
      <w:r>
        <w:t>•  A webhook ingestion endpoint with strict payload validation.</w:t>
      </w:r>
    </w:p>
    <w:p w14:paraId="50D26DBA" w14:textId="77777777" w:rsidR="002A3D9A" w:rsidRDefault="00341702">
      <w:pPr>
        <w:pStyle w:val="BodyText"/>
        <w:spacing w:after="60" w:line="276" w:lineRule="auto"/>
        <w:ind w:left="720" w:hanging="360"/>
        <w:jc w:val="both"/>
      </w:pPr>
      <w:r>
        <w:t>•  Allow / Review / Block decisioning with configurable thresholds and a bounded human-review budget.</w:t>
      </w:r>
    </w:p>
    <w:p w14:paraId="33C84FF0" w14:textId="77777777" w:rsidR="002A3D9A" w:rsidRDefault="00341702">
      <w:pPr>
        <w:pStyle w:val="BodyText"/>
        <w:spacing w:after="60" w:line="276" w:lineRule="auto"/>
        <w:ind w:left="720" w:hanging="360"/>
        <w:jc w:val="both"/>
      </w:pPr>
      <w:r>
        <w:t>•  A Flask REST API with a Server-Sent Events feed and static hosting of the built dashboard.</w:t>
      </w:r>
    </w:p>
    <w:p w14:paraId="26AF7C16" w14:textId="77777777" w:rsidR="002A3D9A" w:rsidRDefault="00341702">
      <w:pPr>
        <w:pStyle w:val="BodyText"/>
        <w:spacing w:after="60" w:line="276" w:lineRule="auto"/>
        <w:ind w:left="720" w:hanging="360"/>
        <w:jc w:val="both"/>
      </w:pPr>
      <w:r>
        <w:t>•  An offline evaluation script that fits on one temporal window and scores a disjoint holdout.</w:t>
      </w:r>
    </w:p>
    <w:p w14:paraId="35381FED" w14:textId="77777777" w:rsidR="002A3D9A" w:rsidRDefault="00341702">
      <w:pPr>
        <w:pStyle w:val="BodyText"/>
        <w:spacing w:after="120" w:line="276" w:lineRule="auto"/>
        <w:jc w:val="both"/>
      </w:pPr>
      <w:r>
        <w:t>The following are explicitly outside the scope of this phase, and are listed so that the report is not read as claiming more than was built.</w:t>
      </w:r>
    </w:p>
    <w:p w14:paraId="452D88F6" w14:textId="77777777" w:rsidR="002A3D9A" w:rsidRDefault="00341702">
      <w:pPr>
        <w:pStyle w:val="BodyText"/>
        <w:spacing w:after="60" w:line="276" w:lineRule="auto"/>
        <w:ind w:left="720" w:hanging="360"/>
        <w:jc w:val="both"/>
      </w:pPr>
      <w:r>
        <w:t>•  No graph neural network, no adversarial training and no graph embedding features; the current build uses behavioural streaming features only.</w:t>
      </w:r>
    </w:p>
    <w:p w14:paraId="7EEC123D" w14:textId="77777777" w:rsidR="002A3D9A" w:rsidRDefault="00341702">
      <w:pPr>
        <w:pStyle w:val="BodyText"/>
        <w:spacing w:after="60" w:line="276" w:lineRule="auto"/>
        <w:ind w:left="720" w:hanging="360"/>
        <w:jc w:val="both"/>
      </w:pPr>
      <w:r>
        <w:t>•  No model persistence to disk – all state is in memory, so restarting the service retrains from the replayed or live stream.</w:t>
      </w:r>
    </w:p>
    <w:p w14:paraId="4184BC4D" w14:textId="77777777" w:rsidR="002A3D9A" w:rsidRDefault="00341702">
      <w:pPr>
        <w:pStyle w:val="BodyText"/>
        <w:spacing w:after="60" w:line="276" w:lineRule="auto"/>
        <w:ind w:left="720" w:hanging="360"/>
        <w:jc w:val="both"/>
      </w:pPr>
      <w:r>
        <w:t>•  No measured accuracy for the chain or webhook models, because those streams are unlabelled by construction; the claim for them is that they learn from reviewer labels, not a measured F-measure.</w:t>
      </w:r>
    </w:p>
    <w:p w14:paraId="1C389F7B" w14:textId="77777777" w:rsidR="002A3D9A" w:rsidRDefault="00341702">
      <w:pPr>
        <w:pStyle w:val="BodyText"/>
        <w:spacing w:after="60" w:line="276" w:lineRule="auto"/>
        <w:ind w:left="720" w:hanging="360"/>
        <w:jc w:val="both"/>
      </w:pPr>
      <w:r>
        <w:t>•  No multi-tenancy, authentication, TLS termination or rate limiting on the HTTP surface.</w:t>
      </w:r>
    </w:p>
    <w:p w14:paraId="434AEC6D" w14:textId="77777777" w:rsidR="002A3D9A" w:rsidRDefault="00341702">
      <w:pPr>
        <w:pStyle w:val="Heading2"/>
        <w:keepNext/>
        <w:keepLines/>
      </w:pPr>
      <w:bookmarkStart w:id="13" w:name="_Toc241532192"/>
      <w:r>
        <w:lastRenderedPageBreak/>
        <w:t>1.6  Organisation of the report</w:t>
      </w:r>
      <w:bookmarkEnd w:id="13"/>
    </w:p>
    <w:p w14:paraId="2C5CFB06" w14:textId="77777777" w:rsidR="002A3D9A" w:rsidRDefault="00341702">
      <w:pPr>
        <w:pStyle w:val="BodyText"/>
        <w:spacing w:after="120" w:line="276" w:lineRule="auto"/>
        <w:jc w:val="both"/>
      </w:pPr>
      <w:r>
        <w:t>Chapter 2 reviews the literature and states the conclusion that selected this project’s problem definition and technology choices. Chapter 3 studies the existing systems, identifies their issues and proposes the remedies that become the design of Chapter 4. Chapter 4 presents the proposed system: requirements, module design, the implementation, the test strategy and the results. Chapter 5 concludes the work and lists the future enhancements. The Appendix gives the directory structure, the configuration surf</w:t>
      </w:r>
      <w:r>
        <w:t>ace, the API reference and sample output, and the References section lists the papers that were actually referred to.</w:t>
      </w:r>
    </w:p>
    <w:p w14:paraId="0616DE77" w14:textId="77777777" w:rsidR="002A3D9A" w:rsidRDefault="00341702">
      <w:r>
        <w:br w:type="page"/>
      </w:r>
    </w:p>
    <w:p w14:paraId="36612112" w14:textId="77777777" w:rsidR="002A3D9A" w:rsidRDefault="00341702">
      <w:pPr>
        <w:pStyle w:val="Heading1"/>
        <w:keepNext/>
        <w:keepLines/>
      </w:pPr>
      <w:bookmarkStart w:id="14" w:name="_Toc241532193"/>
      <w:r>
        <w:lastRenderedPageBreak/>
        <w:t>CHAPTER 2</w:t>
      </w:r>
      <w:r>
        <w:br/>
        <w:t>LITERATURE SURVEY</w:t>
      </w:r>
      <w:bookmarkEnd w:id="14"/>
    </w:p>
    <w:p w14:paraId="473E7EF7" w14:textId="77777777" w:rsidR="002A3D9A" w:rsidRDefault="00341702">
      <w:pPr>
        <w:pStyle w:val="BodyText"/>
        <w:spacing w:after="120" w:line="276" w:lineRule="auto"/>
        <w:jc w:val="both"/>
      </w:pPr>
      <w:r>
        <w:t>This chapter reviews the literature on credit-card and transaction fraud detection that informed the design of the proposed system. Twelve papers are discussed. For each paper the discussion states what the work did, what was taken from it for this project, and where it is insufficient for a real-time multi-round problem. Table 2.1 summarises the comparison and Section 2.13 records the conclusion that fixed the problem definition and the technology choices.</w:t>
      </w:r>
    </w:p>
    <w:p w14:paraId="439991E3" w14:textId="77777777" w:rsidR="002A3D9A" w:rsidRDefault="00341702">
      <w:pPr>
        <w:pStyle w:val="Heading2"/>
        <w:keepNext/>
        <w:keepLines/>
      </w:pPr>
      <w:bookmarkStart w:id="15" w:name="_Toc241532194"/>
      <w:r>
        <w:t>2.1  Paper I – Adaptive Fraud Detection</w:t>
      </w:r>
      <w:bookmarkEnd w:id="15"/>
    </w:p>
    <w:p w14:paraId="757E883B" w14:textId="77777777" w:rsidR="002A3D9A" w:rsidRDefault="00341702">
      <w:pPr>
        <w:pStyle w:val="BodyText"/>
        <w:spacing w:after="80" w:line="276" w:lineRule="auto"/>
        <w:jc w:val="both"/>
      </w:pPr>
      <w:r>
        <w:rPr>
          <w:b/>
          <w:sz w:val="22"/>
          <w:szCs w:val="22"/>
        </w:rPr>
        <w:t xml:space="preserve">Reference: </w:t>
      </w:r>
      <w:r>
        <w:rPr>
          <w:sz w:val="22"/>
          <w:szCs w:val="22"/>
        </w:rPr>
        <w:t>T. Fawcett and F. Provost, “Adaptive Fraud Detection”, Data Mining and Knowledge Discovery, 1(3), 197–221, 1997.</w:t>
      </w:r>
    </w:p>
    <w:p w14:paraId="123D2650" w14:textId="77777777" w:rsidR="002A3D9A" w:rsidRDefault="00341702">
      <w:pPr>
        <w:pStyle w:val="BodyText"/>
        <w:spacing w:after="120" w:line="276" w:lineRule="auto"/>
        <w:jc w:val="both"/>
      </w:pPr>
      <w:r>
        <w:t>Fawcett and Provost treat fraud detection as a data-mining problem in which positive examples are rare, expensive to obtain and difficult to verify, and they introduce the idea of an adaptive approach that updates itself as new cases arrive. The paper establishes the two facts on which this project depends: that detection must be evaluated with a measure that respects class imbalance, and that the decision boundary should be allowed to move as the stream moves.</w:t>
      </w:r>
    </w:p>
    <w:p w14:paraId="4EF38DAC" w14:textId="77777777" w:rsidR="002A3D9A" w:rsidRDefault="00341702">
      <w:pPr>
        <w:pStyle w:val="BodyText"/>
        <w:spacing w:after="120" w:line="276" w:lineRule="auto"/>
        <w:jc w:val="both"/>
      </w:pPr>
      <w:r>
        <w:t>Adopted: the principle of continual, in-service updating. Extended: the adaptation in the paper is at the level of a rule or a periodically re-fitted model, whereas this project keeps a per-source ensemble and updates it without interrupting scoring, so adaptation becomes a background thread rather than a scheduled job.</w:t>
      </w:r>
    </w:p>
    <w:p w14:paraId="708EEBAE" w14:textId="77777777" w:rsidR="002A3D9A" w:rsidRDefault="00341702">
      <w:pPr>
        <w:pStyle w:val="Heading2"/>
        <w:keepNext/>
        <w:keepLines/>
      </w:pPr>
      <w:bookmarkStart w:id="16" w:name="_Toc241532195"/>
      <w:r>
        <w:t>2.2  Paper II – Transaction Aggregation as a Strategy for Credit Card Fraud Detection</w:t>
      </w:r>
      <w:bookmarkEnd w:id="16"/>
    </w:p>
    <w:p w14:paraId="35F45724" w14:textId="77777777" w:rsidR="002A3D9A" w:rsidRDefault="00341702">
      <w:pPr>
        <w:pStyle w:val="BodyText"/>
        <w:spacing w:after="80" w:line="276" w:lineRule="auto"/>
        <w:jc w:val="both"/>
      </w:pPr>
      <w:r>
        <w:rPr>
          <w:b/>
          <w:sz w:val="22"/>
          <w:szCs w:val="22"/>
        </w:rPr>
        <w:t xml:space="preserve">Reference: </w:t>
      </w:r>
      <w:r>
        <w:rPr>
          <w:sz w:val="22"/>
          <w:szCs w:val="22"/>
        </w:rPr>
        <w:t>C. Whitrow, D. J. Hand, P. Juszczak, D. J. Weston and N. M. Adams, “Transaction Aggregation as a Strategy for Credit Card Fraud Detection”, Data Mining and Knowledge Discovery, 18(1), 30–55, 2009.</w:t>
      </w:r>
    </w:p>
    <w:p w14:paraId="79BFCD53" w14:textId="77777777" w:rsidR="002A3D9A" w:rsidRDefault="00341702">
      <w:pPr>
        <w:pStyle w:val="BodyText"/>
        <w:spacing w:after="120" w:line="276" w:lineRule="auto"/>
        <w:jc w:val="both"/>
      </w:pPr>
      <w:r>
        <w:t>Whitrow and co-workers observe that fraud is usually visible only in the relationship between a transaction and the transactions that preceded it, and that aggregating the history of an account into a summary before classifying raises accuracy substantially. This is the published evidence for the decision taken in Section 4.3.2, where the feature vector is built from a rolling per-account profile rather than from the current row alone.</w:t>
      </w:r>
    </w:p>
    <w:p w14:paraId="4E34F3C5" w14:textId="77777777" w:rsidR="002A3D9A" w:rsidRDefault="00341702">
      <w:pPr>
        <w:pStyle w:val="BodyText"/>
        <w:spacing w:after="120" w:line="276" w:lineRule="auto"/>
        <w:jc w:val="both"/>
      </w:pPr>
      <w:r>
        <w:t>Adopted in full: the account-history aggregate is a first-class part of the feature vector. Extended: the aggregation here is strictly online and bounded – trailing windows of 60 seconds, 1 hour and 24 hours held in per-account ring buffers – because the system must score events in arrival order with bounded memory.</w:t>
      </w:r>
    </w:p>
    <w:p w14:paraId="6078A7E7" w14:textId="77777777" w:rsidR="002A3D9A" w:rsidRDefault="00341702">
      <w:pPr>
        <w:pStyle w:val="Heading2"/>
        <w:keepNext/>
        <w:keepLines/>
      </w:pPr>
      <w:bookmarkStart w:id="17" w:name="_Toc241532196"/>
      <w:r>
        <w:t>2.3  Paper III – Feature engineering strategies for credit card fraud detection</w:t>
      </w:r>
      <w:bookmarkEnd w:id="17"/>
    </w:p>
    <w:p w14:paraId="0FCE32DF" w14:textId="77777777" w:rsidR="002A3D9A" w:rsidRDefault="00341702">
      <w:pPr>
        <w:pStyle w:val="BodyText"/>
        <w:spacing w:after="80" w:line="276" w:lineRule="auto"/>
        <w:jc w:val="both"/>
      </w:pPr>
      <w:r>
        <w:rPr>
          <w:b/>
          <w:sz w:val="22"/>
          <w:szCs w:val="22"/>
        </w:rPr>
        <w:t xml:space="preserve">Reference: </w:t>
      </w:r>
      <w:r>
        <w:rPr>
          <w:sz w:val="22"/>
          <w:szCs w:val="22"/>
        </w:rPr>
        <w:t>A. C. Bahnsen, D. Aouada, A. Stojanovic and B. Ottersten, “Feature engineering strategies for credit card fraud detection”, Expert Systems with Applications, 51, 2016.</w:t>
      </w:r>
    </w:p>
    <w:p w14:paraId="74824257" w14:textId="77777777" w:rsidR="002A3D9A" w:rsidRDefault="00341702">
      <w:pPr>
        <w:pStyle w:val="BodyText"/>
        <w:spacing w:after="120" w:line="276" w:lineRule="auto"/>
        <w:jc w:val="both"/>
      </w:pPr>
      <w:r>
        <w:t>This paper studies how the representation of a transaction affects the cost of an imbalanced classification problem, and reports that adding a small number of well-chosen behavioural features changes the achievable operating point far more than changing the learner. It also warns against feature sets that leak the target.</w:t>
      </w:r>
    </w:p>
    <w:p w14:paraId="4437FFB0" w14:textId="77777777" w:rsidR="002A3D9A" w:rsidRDefault="00341702">
      <w:pPr>
        <w:pStyle w:val="BodyText"/>
        <w:spacing w:after="120" w:line="276" w:lineRule="auto"/>
        <w:jc w:val="both"/>
      </w:pPr>
      <w:r>
        <w:lastRenderedPageBreak/>
        <w:t>Adopted: the emphasis on representation quality, and the explicit exclusion of target-derived columns. This project encodes the warning as a hard rule – two dataset columns (`label_hint` and `scam_match`) are declared as oracle columns and are dropped from every model vector while remaining available to the dashboard for display. A unit test asserts that they are absent, so a later contributor cannot silently reintroduce leakage.</w:t>
      </w:r>
    </w:p>
    <w:p w14:paraId="3358D4FC" w14:textId="77777777" w:rsidR="002A3D9A" w:rsidRDefault="00341702">
      <w:pPr>
        <w:pStyle w:val="Heading2"/>
        <w:keepNext/>
        <w:keepLines/>
      </w:pPr>
      <w:bookmarkStart w:id="18" w:name="_Toc241532197"/>
      <w:r>
        <w:t>2.4  Paper IV – Calibrating probability with unsupervised learning of class imbalance and its application to biometrics</w:t>
      </w:r>
      <w:bookmarkEnd w:id="18"/>
    </w:p>
    <w:p w14:paraId="71EF9D69" w14:textId="77777777" w:rsidR="002A3D9A" w:rsidRDefault="00341702">
      <w:pPr>
        <w:pStyle w:val="BodyText"/>
        <w:spacing w:after="80" w:line="276" w:lineRule="auto"/>
        <w:jc w:val="both"/>
      </w:pPr>
      <w:r>
        <w:rPr>
          <w:b/>
          <w:sz w:val="22"/>
          <w:szCs w:val="22"/>
        </w:rPr>
        <w:t xml:space="preserve">Reference: </w:t>
      </w:r>
      <w:r>
        <w:rPr>
          <w:sz w:val="22"/>
          <w:szCs w:val="22"/>
        </w:rPr>
        <w:t>A. Dal Pozzolo, O. Caelen, R. A. Johnson and G. Bontempi, “Calibrating probability with unsupervised learning of class imbalance and its application to biometrics”, Proceedings of the 21st ACM SIGKDD Conference on Knowledge Discovery and Data Mining, 2015.</w:t>
      </w:r>
    </w:p>
    <w:p w14:paraId="1076CB7F" w14:textId="77777777" w:rsidR="002A3D9A" w:rsidRDefault="00341702">
      <w:pPr>
        <w:pStyle w:val="BodyText"/>
        <w:spacing w:after="120" w:line="276" w:lineRule="auto"/>
        <w:jc w:val="both"/>
      </w:pPr>
      <w:r>
        <w:t>Dal Pozzolo and co-workers show that probability estimates produced on a highly imbalanced problem are poorly calibrated, and that calibrating the scores on the unlabelled portion of the stream improves a downstream cost-sensitive decision. This work supplies the justification for reporting ROC-AUC and PR-AUC in Section 4.7 instead of relying on a single threshold-dependent number.</w:t>
      </w:r>
    </w:p>
    <w:p w14:paraId="38696E7A" w14:textId="77777777" w:rsidR="002A3D9A" w:rsidRDefault="00341702">
      <w:pPr>
        <w:pStyle w:val="BodyText"/>
        <w:spacing w:after="120" w:line="276" w:lineRule="auto"/>
        <w:jc w:val="both"/>
      </w:pPr>
      <w:r>
        <w:t>Adopted: the cost-sensitive framing and the two-curve reporting. Not adopted: the calibration stage itself, which is recorded as future work in Section 5.2.</w:t>
      </w:r>
    </w:p>
    <w:p w14:paraId="3FBFFFA8" w14:textId="77777777" w:rsidR="002A3D9A" w:rsidRDefault="00341702">
      <w:pPr>
        <w:pStyle w:val="Heading2"/>
        <w:keepNext/>
        <w:keepLines/>
      </w:pPr>
      <w:bookmarkStart w:id="19" w:name="_Toc241532198"/>
      <w:r>
        <w:t>2.5  Paper V – SCARFF: a scalable framework for streaming credit card fraud detection with Spark</w:t>
      </w:r>
      <w:bookmarkEnd w:id="19"/>
    </w:p>
    <w:p w14:paraId="43BFB8DB" w14:textId="77777777" w:rsidR="002A3D9A" w:rsidRDefault="00341702">
      <w:pPr>
        <w:pStyle w:val="BodyText"/>
        <w:spacing w:after="80" w:line="276" w:lineRule="auto"/>
        <w:jc w:val="both"/>
      </w:pPr>
      <w:r>
        <w:rPr>
          <w:b/>
          <w:sz w:val="22"/>
          <w:szCs w:val="22"/>
        </w:rPr>
        <w:t xml:space="preserve">Reference: </w:t>
      </w:r>
      <w:r>
        <w:rPr>
          <w:sz w:val="22"/>
          <w:szCs w:val="22"/>
        </w:rPr>
        <w:t>F. Carcillo, A. Dal Pozzolo, Y.-A. Le Borgne, O. Caelen, Y. Mazzer and G. Bontempi, “SCARFF: a scalable framework for streaming credit card fraud detection with Spark”, Information Fusion, 41, 2018.</w:t>
      </w:r>
    </w:p>
    <w:p w14:paraId="2D2387D2" w14:textId="77777777" w:rsidR="002A3D9A" w:rsidRDefault="00341702">
      <w:pPr>
        <w:pStyle w:val="BodyText"/>
        <w:spacing w:after="120" w:line="276" w:lineRule="auto"/>
        <w:jc w:val="both"/>
      </w:pPr>
      <w:r>
        <w:t>SCARFF demonstrates that streaming detection can be built on a general-purpose batch-plus-streaming stack, and it separates the alert-generation rate from the precision and recall of the model, on the grounds that a streaming system is judged both on how often it alerts and on how good those alerts are.</w:t>
      </w:r>
    </w:p>
    <w:p w14:paraId="471E4A19" w14:textId="77777777" w:rsidR="002A3D9A" w:rsidRDefault="00341702">
      <w:pPr>
        <w:pStyle w:val="BodyText"/>
        <w:spacing w:after="120" w:line="276" w:lineRule="auto"/>
        <w:jc w:val="both"/>
      </w:pPr>
      <w:r>
        <w:t>Adopted: the separation of alerting policy from model quality, which is why the proposed system exposes the review budget (`budget_pos`, `budget_neg`) as configuration instead of burying it in the model. Deliberately not adopted: the Spark back end. This project instead uses a bounded queue with a single consumer thread and micro-batched scoring, which measured 4,000 events per second on a single laptop and keeps the deployment to one process.</w:t>
      </w:r>
    </w:p>
    <w:p w14:paraId="700D6D82" w14:textId="77777777" w:rsidR="002A3D9A" w:rsidRDefault="00341702">
      <w:pPr>
        <w:pStyle w:val="Heading2"/>
        <w:keepNext/>
        <w:keepLines/>
      </w:pPr>
      <w:bookmarkStart w:id="20" w:name="_Toc241532199"/>
      <w:r>
        <w:t>2.6  Paper VI – Combining unsupervised and supervised learning in credit card fraud detection</w:t>
      </w:r>
      <w:bookmarkEnd w:id="20"/>
    </w:p>
    <w:p w14:paraId="4E2EF88E" w14:textId="77777777" w:rsidR="002A3D9A" w:rsidRDefault="00341702">
      <w:pPr>
        <w:pStyle w:val="BodyText"/>
        <w:spacing w:after="80" w:line="276" w:lineRule="auto"/>
        <w:jc w:val="both"/>
      </w:pPr>
      <w:r>
        <w:rPr>
          <w:b/>
          <w:sz w:val="22"/>
          <w:szCs w:val="22"/>
        </w:rPr>
        <w:t xml:space="preserve">Reference: </w:t>
      </w:r>
      <w:r>
        <w:rPr>
          <w:sz w:val="22"/>
          <w:szCs w:val="22"/>
        </w:rPr>
        <w:t>F. Carcillo, Y.-A. Le Borgne, O. Caelen, Y. Kessaci, F. Oblé and G. Bontempi, “Combining unsupervised and supervised learning in credit card fraud detection”, Information Sciences, 557, 2021.</w:t>
      </w:r>
    </w:p>
    <w:p w14:paraId="7B0241D0" w14:textId="77777777" w:rsidR="002A3D9A" w:rsidRDefault="00341702">
      <w:pPr>
        <w:pStyle w:val="BodyText"/>
        <w:spacing w:after="120" w:line="276" w:lineRule="auto"/>
        <w:jc w:val="both"/>
      </w:pPr>
      <w:r>
        <w:t xml:space="preserve">The authors report that a two-stage design – unsupervised outlier detection to shortlist suspicious transactions, followed by a supervised classifier on the shortlisted subset – improves the precision of the alerting pipeline and reduces the labelling effort required from analysts. This is the closest published analogue to the review loop implemented here, because the labels a human </w:t>
      </w:r>
      <w:r>
        <w:lastRenderedPageBreak/>
        <w:t>supplies to the shortlisted subset are exactly what the second stage learns from.</w:t>
      </w:r>
    </w:p>
    <w:p w14:paraId="20A3CDCA" w14:textId="77777777" w:rsidR="002A3D9A" w:rsidRDefault="00341702">
      <w:pPr>
        <w:pStyle w:val="BodyText"/>
        <w:spacing w:after="120" w:line="276" w:lineRule="auto"/>
        <w:jc w:val="both"/>
      </w:pPr>
      <w:r>
        <w:t>Adopted: the principle that analyst effort is the scarce resource and that the system should spend it where it changes the model. This project adds a budget so the spend is bounded and observable, and records per-source budget consumption in the status snapshot. Extended beyond the paper: the reviewer may be a human or an LLM invoked by a script over the same REST endpoint, and the queued feature vector is the one that was actually scored.</w:t>
      </w:r>
    </w:p>
    <w:p w14:paraId="471A705C" w14:textId="77777777" w:rsidR="002A3D9A" w:rsidRDefault="00341702">
      <w:pPr>
        <w:pStyle w:val="Heading2"/>
        <w:keepNext/>
        <w:keepLines/>
      </w:pPr>
      <w:bookmarkStart w:id="21" w:name="_Toc241532200"/>
      <w:r>
        <w:t>2.7  Paper VII – Time-aware credit card fraud detection</w:t>
      </w:r>
      <w:bookmarkEnd w:id="21"/>
    </w:p>
    <w:p w14:paraId="5C55592E" w14:textId="77777777" w:rsidR="002A3D9A" w:rsidRDefault="00341702">
      <w:pPr>
        <w:pStyle w:val="BodyText"/>
        <w:spacing w:after="80" w:line="276" w:lineRule="auto"/>
        <w:jc w:val="both"/>
      </w:pPr>
      <w:r>
        <w:rPr>
          <w:b/>
          <w:sz w:val="22"/>
          <w:szCs w:val="22"/>
        </w:rPr>
        <w:t xml:space="preserve">Reference: </w:t>
      </w:r>
      <w:r>
        <w:rPr>
          <w:sz w:val="22"/>
          <w:szCs w:val="22"/>
        </w:rPr>
        <w:t>A. Dal Pozzolo, D. Perrin, O. S. Pollicott and P. N. Dayan, “Time-aware credit card fraud detection”, Proceedings of the 3rd International Conference on Data Science (DIS), 2018.</w:t>
      </w:r>
    </w:p>
    <w:p w14:paraId="514B18CB" w14:textId="77777777" w:rsidR="002A3D9A" w:rsidRDefault="00341702">
      <w:pPr>
        <w:pStyle w:val="BodyText"/>
        <w:spacing w:after="120" w:line="276" w:lineRule="auto"/>
        <w:jc w:val="both"/>
      </w:pPr>
      <w:r>
        <w:t>This paper makes the point that a train/test split must respect time: a randomly shuffled split lets a model score a transaction using patterns from its future and reports an inflated performance. The authors recommend splitting chronologically and treating the holdout as a forward-in-time simulation.</w:t>
      </w:r>
    </w:p>
    <w:p w14:paraId="490310D7" w14:textId="77777777" w:rsidR="002A3D9A" w:rsidRDefault="00341702">
      <w:pPr>
        <w:pStyle w:val="BodyText"/>
        <w:spacing w:after="120" w:line="276" w:lineRule="auto"/>
        <w:jc w:val="both"/>
      </w:pPr>
      <w:r>
        <w:t>Adopted as a hard constraint on all reported numbers. The evaluator in Section 4.5 fits on the earlier window and scores a strictly later, disjoint holdout; no model is fitted, warm-started or resampled across the boundary, and holdout features are built after the last training event is absorbed so the profile features reflect real history. This is the reason the honest F-measure reported in Section 4.7 is 0.156 and not the near-unity value the live dashboard displays.</w:t>
      </w:r>
    </w:p>
    <w:p w14:paraId="15A9F3EE" w14:textId="77777777" w:rsidR="002A3D9A" w:rsidRDefault="00341702">
      <w:pPr>
        <w:pStyle w:val="Heading2"/>
        <w:keepNext/>
        <w:keepLines/>
      </w:pPr>
      <w:bookmarkStart w:id="22" w:name="_Toc241532201"/>
      <w:r>
        <w:t>2.8  Paper VIII – The Elliptic dataset: a new benchmark for graph-based anomaly detection</w:t>
      </w:r>
      <w:bookmarkEnd w:id="22"/>
    </w:p>
    <w:p w14:paraId="33FFB38C" w14:textId="77777777" w:rsidR="002A3D9A" w:rsidRDefault="00341702">
      <w:pPr>
        <w:pStyle w:val="BodyText"/>
        <w:spacing w:after="80" w:line="276" w:lineRule="auto"/>
        <w:jc w:val="both"/>
      </w:pPr>
      <w:r>
        <w:rPr>
          <w:b/>
          <w:sz w:val="22"/>
          <w:szCs w:val="22"/>
        </w:rPr>
        <w:t xml:space="preserve">Reference: </w:t>
      </w:r>
      <w:r>
        <w:rPr>
          <w:sz w:val="22"/>
          <w:szCs w:val="22"/>
        </w:rPr>
        <w:t>A. Dal Pozzolo, V. Michiardi, M. Guccioni, M. Spigato, R. A. Johnson and G. Bontempi, “The Elliptic dataset: a new benchmark for graph-based anomaly detection”, 2019 IEEE International Conference on Data Mining (ICDM), 2019.</w:t>
      </w:r>
    </w:p>
    <w:p w14:paraId="7397E3A3" w14:textId="77777777" w:rsidR="002A3D9A" w:rsidRDefault="00341702">
      <w:pPr>
        <w:pStyle w:val="BodyText"/>
        <w:spacing w:after="120" w:line="276" w:lineRule="auto"/>
        <w:jc w:val="both"/>
      </w:pPr>
      <w:r>
        <w:t>The Elliptic dataset models Bitcoin transactions as a graph in which addresses are nodes and transactions are edges, and the authors show that graph structure detects illicit addresses that per-transaction features miss. It is also the standard reference for the label-bridged setting used in this project: a public blockchain stream has no per-transaction ground truth, so ground truth comes from an external list of known-bad entities.</w:t>
      </w:r>
    </w:p>
    <w:p w14:paraId="2504E5FE" w14:textId="77777777" w:rsidR="002A3D9A" w:rsidRDefault="00341702">
      <w:pPr>
        <w:pStyle w:val="BodyText"/>
        <w:spacing w:after="120" w:line="276" w:lineRule="auto"/>
        <w:jc w:val="both"/>
      </w:pPr>
      <w:r>
        <w:t>Adopted: the public-blockchain setting and the external-list label bridge, implemented as the scam-address matcher that labels a chain event when its account or counterparty appears in a supplied list of known-bad addresses. Explicitly not adopted: the graph encoder. The earlier build of this project used graph embeddings; the current build uses behavioural streaming features, and the earlier ablation survives only as the rationale for choosing the three models in Section 4.3.3.</w:t>
      </w:r>
    </w:p>
    <w:p w14:paraId="47F80BD4" w14:textId="77777777" w:rsidR="002A3D9A" w:rsidRDefault="00341702">
      <w:pPr>
        <w:pStyle w:val="Heading2"/>
        <w:keepNext/>
        <w:keepLines/>
      </w:pPr>
      <w:bookmarkStart w:id="23" w:name="_Toc241532202"/>
      <w:r>
        <w:t>2.9  Paper IX – XGBoost: A Scalable Tree Boosting System</w:t>
      </w:r>
      <w:bookmarkEnd w:id="23"/>
    </w:p>
    <w:p w14:paraId="11EA9398" w14:textId="77777777" w:rsidR="002A3D9A" w:rsidRDefault="00341702">
      <w:pPr>
        <w:pStyle w:val="BodyText"/>
        <w:spacing w:after="80" w:line="276" w:lineRule="auto"/>
        <w:jc w:val="both"/>
      </w:pPr>
      <w:r>
        <w:rPr>
          <w:b/>
          <w:sz w:val="22"/>
          <w:szCs w:val="22"/>
        </w:rPr>
        <w:t xml:space="preserve">Reference: </w:t>
      </w:r>
      <w:r>
        <w:rPr>
          <w:sz w:val="22"/>
          <w:szCs w:val="22"/>
        </w:rPr>
        <w:t>T. Chen and C. Guestrin, “XGBoost: A Scalable Tree Boosting System”, Proceedings of the 22nd ACM SIGKDD Conference on Knowledge Discovery and Data Mining, 2016.</w:t>
      </w:r>
    </w:p>
    <w:p w14:paraId="6F2CDDF2" w14:textId="77777777" w:rsidR="002A3D9A" w:rsidRDefault="00341702">
      <w:pPr>
        <w:pStyle w:val="BodyText"/>
        <w:spacing w:after="120" w:line="276" w:lineRule="auto"/>
        <w:jc w:val="both"/>
      </w:pPr>
      <w:r>
        <w:t xml:space="preserve">XGBoost regularises gradient boosting with second-order information and a sparsity-aware split-finding algorithm, and exposes the underlying booster so that training can be resumed. That last </w:t>
      </w:r>
      <w:r>
        <w:lastRenderedPageBreak/>
        <w:t>property is what makes it usable in this project: the booster object is retained between refits and passed back in, so each refit continues the previous model instead of discarding it.</w:t>
      </w:r>
    </w:p>
    <w:p w14:paraId="274B81CE" w14:textId="77777777" w:rsidR="002A3D9A" w:rsidRDefault="00341702">
      <w:pPr>
        <w:pStyle w:val="BodyText"/>
        <w:spacing w:after="120" w:line="276" w:lineRule="auto"/>
        <w:jc w:val="both"/>
      </w:pPr>
      <w:r>
        <w:t>Adopted: the histogram tree method, depth-6 trees, learning rate 0.1, a log-loss objective, a class-balancing weight, and booster resumption across refits. Risk identified: resuming a booster in place while another thread predicts on it is unsafe, which is why the design in Section 4.3.3 trains a replacement object in the background and swaps it in atomically rather than mutating the live one.</w:t>
      </w:r>
    </w:p>
    <w:p w14:paraId="16BF7D1A" w14:textId="77777777" w:rsidR="002A3D9A" w:rsidRDefault="00341702">
      <w:pPr>
        <w:pStyle w:val="Heading2"/>
        <w:keepNext/>
        <w:keepLines/>
      </w:pPr>
      <w:bookmarkStart w:id="24" w:name="_Toc241532203"/>
      <w:r>
        <w:t>2.10  Paper X – LightGBM: A Highly Efficient Gradient Boosting Decision Tree</w:t>
      </w:r>
      <w:bookmarkEnd w:id="24"/>
    </w:p>
    <w:p w14:paraId="4B2F09F0" w14:textId="77777777" w:rsidR="002A3D9A" w:rsidRDefault="00341702">
      <w:pPr>
        <w:pStyle w:val="BodyText"/>
        <w:spacing w:after="80" w:line="276" w:lineRule="auto"/>
        <w:jc w:val="both"/>
      </w:pPr>
      <w:r>
        <w:rPr>
          <w:b/>
          <w:sz w:val="22"/>
          <w:szCs w:val="22"/>
        </w:rPr>
        <w:t xml:space="preserve">Reference: </w:t>
      </w:r>
      <w:r>
        <w:rPr>
          <w:sz w:val="22"/>
          <w:szCs w:val="22"/>
        </w:rPr>
        <w:t>G. Ke, Q. Meng, T. Finley, T. Wang, W. Chen, W. Ma, Q. Ye and T.-Y. Liu, “LightGBM: A Highly Efficient Gradient Boosting Decision Tree”, Advances in Neural Information Processing Systems (NeurIPS), 2017.</w:t>
      </w:r>
    </w:p>
    <w:p w14:paraId="669D1E91" w14:textId="77777777" w:rsidR="002A3D9A" w:rsidRDefault="00341702">
      <w:pPr>
        <w:pStyle w:val="BodyText"/>
        <w:spacing w:after="120" w:line="276" w:lineRule="auto"/>
        <w:jc w:val="both"/>
      </w:pPr>
      <w:r>
        <w:t>LightGBM introduces leaf-wise growth with a histogram binning scheme and GOSS sampling to reduce the cost of large-scale training. The leaf-wise strategy is the main contribution for the imbalanced case, because it can isolate rare positive regions more aggressively than level-wise growth.</w:t>
      </w:r>
    </w:p>
    <w:p w14:paraId="34AA8D79" w14:textId="77777777" w:rsidR="002A3D9A" w:rsidRDefault="00341702">
      <w:pPr>
        <w:pStyle w:val="BodyText"/>
        <w:spacing w:after="120" w:line="276" w:lineRule="auto"/>
        <w:jc w:val="both"/>
      </w:pPr>
      <w:r>
        <w:t>Adopted in principle, not in code. This project uses scikit-learn’s HistGradientBoostingClassifier, which follows the same histogram-binning and leaf-wise line of work and, unlike LightGBM, is already warm-startable through `warm_start=True`. This gives the ensemble a second, independently implemented GBDT family without adding a build-time dependency.</w:t>
      </w:r>
    </w:p>
    <w:p w14:paraId="0E022AE9" w14:textId="77777777" w:rsidR="002A3D9A" w:rsidRDefault="00341702">
      <w:pPr>
        <w:pStyle w:val="Heading2"/>
        <w:keepNext/>
        <w:keepLines/>
      </w:pPr>
      <w:bookmarkStart w:id="25" w:name="_Toc241532204"/>
      <w:r>
        <w:t>2.11  Paper XI – Extremely randomized trees</w:t>
      </w:r>
      <w:bookmarkEnd w:id="25"/>
    </w:p>
    <w:p w14:paraId="0434D8DB" w14:textId="77777777" w:rsidR="002A3D9A" w:rsidRDefault="00341702">
      <w:pPr>
        <w:pStyle w:val="BodyText"/>
        <w:spacing w:after="80" w:line="276" w:lineRule="auto"/>
        <w:jc w:val="both"/>
      </w:pPr>
      <w:r>
        <w:rPr>
          <w:b/>
          <w:sz w:val="22"/>
          <w:szCs w:val="22"/>
        </w:rPr>
        <w:t xml:space="preserve">Reference: </w:t>
      </w:r>
      <w:r>
        <w:rPr>
          <w:sz w:val="22"/>
          <w:szCs w:val="22"/>
        </w:rPr>
        <w:t>P. Geurts, D. Ernst and L. Wehenkel, “Extremely randomized trees”, Machine Learning, 63(1), 2006.</w:t>
      </w:r>
    </w:p>
    <w:p w14:paraId="7A70037A" w14:textId="77777777" w:rsidR="002A3D9A" w:rsidRDefault="00341702">
      <w:pPr>
        <w:pStyle w:val="BodyText"/>
        <w:spacing w:after="120" w:line="276" w:lineRule="auto"/>
        <w:jc w:val="both"/>
      </w:pPr>
      <w:r>
        <w:t>Geurts and co-workers randomise the split selection at every node while still computing impurity, which increases the diversity of the individual trees and decorrelates their errors. Because the randomisation ignores the data distribution, individual trees are weaker but the variance of the ensemble is lower.</w:t>
      </w:r>
    </w:p>
    <w:p w14:paraId="364248D2" w14:textId="77777777" w:rsidR="002A3D9A" w:rsidRDefault="00341702">
      <w:pPr>
        <w:pStyle w:val="BodyText"/>
        <w:spacing w:after="120" w:line="276" w:lineRule="auto"/>
        <w:jc w:val="both"/>
      </w:pPr>
      <w:r>
        <w:t>Adopted as the third member for exactly this reason: the adaptive blend needs members whose errors are not perfectly correlated, otherwise a weighted average recovers nothing that a single member does not already give. ExtraTrees has no warm-start in scikit-learn, so it is refit from scratch on the bounded rolling window, which is acceptable at the few-thousand-row scale used online.</w:t>
      </w:r>
    </w:p>
    <w:p w14:paraId="27F0708A" w14:textId="77777777" w:rsidR="002A3D9A" w:rsidRDefault="00341702">
      <w:pPr>
        <w:pStyle w:val="Heading2"/>
        <w:keepNext/>
        <w:keepLines/>
      </w:pPr>
      <w:bookmarkStart w:id="26" w:name="_Toc241532205"/>
      <w:r>
        <w:t>2.12  Paper XII – Greedy function approximation: a gradient boosting machine</w:t>
      </w:r>
      <w:bookmarkEnd w:id="26"/>
    </w:p>
    <w:p w14:paraId="4E1A2637" w14:textId="77777777" w:rsidR="002A3D9A" w:rsidRDefault="00341702">
      <w:pPr>
        <w:pStyle w:val="BodyText"/>
        <w:spacing w:after="80" w:line="276" w:lineRule="auto"/>
        <w:jc w:val="both"/>
      </w:pPr>
      <w:r>
        <w:rPr>
          <w:b/>
          <w:sz w:val="22"/>
          <w:szCs w:val="22"/>
        </w:rPr>
        <w:t xml:space="preserve">Reference: </w:t>
      </w:r>
      <w:r>
        <w:rPr>
          <w:sz w:val="22"/>
          <w:szCs w:val="22"/>
        </w:rPr>
        <w:t>J. H. Friedman, “Greedy function approximation: a gradient boosting machine”, The Annals of Statistics, 29(5), 2001.</w:t>
      </w:r>
    </w:p>
    <w:p w14:paraId="5C38DBC7" w14:textId="77777777" w:rsidR="002A3D9A" w:rsidRDefault="00341702">
      <w:pPr>
        <w:pStyle w:val="BodyText"/>
        <w:spacing w:after="120" w:line="276" w:lineRule="auto"/>
        <w:jc w:val="both"/>
      </w:pPr>
      <w:r>
        <w:t>Friedman’s stagewise formulation underlies every gradient-boosted learner in the ensemble and provides the justification for the learning rate as a shrinkage factor on each new tree, and for monitoring the loss as boosting rounds are added.</w:t>
      </w:r>
    </w:p>
    <w:p w14:paraId="0C544C4B" w14:textId="77777777" w:rsidR="002A3D9A" w:rsidRDefault="00341702">
      <w:pPr>
        <w:pStyle w:val="BodyText"/>
        <w:spacing w:after="120" w:line="276" w:lineRule="auto"/>
        <w:jc w:val="both"/>
      </w:pPr>
      <w:r>
        <w:lastRenderedPageBreak/>
        <w:t>Adopted: the learning-rate shrinkage, the shallow trees (`max_depth = 6`), and the practice of adding a bounded number of rounds per refit rather than re-deriving a large tree ensemble each time. Because the extra rounds per refit are capped, the streaming model cannot grow without bound over a long-running session.</w:t>
      </w:r>
    </w:p>
    <w:p w14:paraId="18FF9B69" w14:textId="77777777" w:rsidR="002A3D9A" w:rsidRDefault="00341702">
      <w:pPr>
        <w:pStyle w:val="Heading2"/>
        <w:keepNext/>
        <w:keepLines/>
      </w:pPr>
      <w:bookmarkStart w:id="27" w:name="_Toc241532206"/>
      <w:r>
        <w:t>2.13  Conclusion of the literature survey</w:t>
      </w:r>
      <w:bookmarkEnd w:id="27"/>
    </w:p>
    <w:tbl>
      <w:tblPr>
        <w:tblStyle w:val="TableGrid"/>
        <w:tblW w:w="9360" w:type="dxa"/>
        <w:jc w:val="center"/>
        <w:tblLayout w:type="fixed"/>
        <w:tblLook w:val="04A0" w:firstRow="1" w:lastRow="0" w:firstColumn="1" w:lastColumn="0" w:noHBand="0" w:noVBand="1"/>
      </w:tblPr>
      <w:tblGrid>
        <w:gridCol w:w="700"/>
        <w:gridCol w:w="1750"/>
        <w:gridCol w:w="2600"/>
        <w:gridCol w:w="4310"/>
      </w:tblGrid>
      <w:tr w:rsidR="002A3D9A" w14:paraId="3A5251F0" w14:textId="77777777">
        <w:trPr>
          <w:tblHeader/>
          <w:jc w:val="center"/>
        </w:trPr>
        <w:tc>
          <w:tcPr>
            <w:tcW w:w="700" w:type="dxa"/>
            <w:shd w:val="clear" w:color="auto" w:fill="D9D9D9"/>
            <w:vAlign w:val="center"/>
          </w:tcPr>
          <w:p w14:paraId="20F9CD89" w14:textId="77777777" w:rsidR="002A3D9A" w:rsidRDefault="00341702">
            <w:pPr>
              <w:pStyle w:val="TableParagraph"/>
              <w:spacing w:before="20" w:after="20"/>
              <w:jc w:val="center"/>
            </w:pPr>
            <w:r>
              <w:rPr>
                <w:b/>
                <w:sz w:val="17"/>
                <w:szCs w:val="17"/>
              </w:rPr>
              <w:t>Paper</w:t>
            </w:r>
          </w:p>
        </w:tc>
        <w:tc>
          <w:tcPr>
            <w:tcW w:w="1750" w:type="dxa"/>
            <w:shd w:val="clear" w:color="auto" w:fill="D9D9D9"/>
            <w:vAlign w:val="center"/>
          </w:tcPr>
          <w:p w14:paraId="2A4EB1B3" w14:textId="77777777" w:rsidR="002A3D9A" w:rsidRDefault="00341702">
            <w:pPr>
              <w:pStyle w:val="TableParagraph"/>
              <w:spacing w:before="20" w:after="20"/>
              <w:jc w:val="center"/>
            </w:pPr>
            <w:r>
              <w:rPr>
                <w:b/>
                <w:sz w:val="17"/>
                <w:szCs w:val="17"/>
              </w:rPr>
              <w:t>Focus</w:t>
            </w:r>
          </w:p>
        </w:tc>
        <w:tc>
          <w:tcPr>
            <w:tcW w:w="2600" w:type="dxa"/>
            <w:shd w:val="clear" w:color="auto" w:fill="D9D9D9"/>
            <w:vAlign w:val="center"/>
          </w:tcPr>
          <w:p w14:paraId="2803EAF5" w14:textId="77777777" w:rsidR="002A3D9A" w:rsidRDefault="00341702">
            <w:pPr>
              <w:pStyle w:val="TableParagraph"/>
              <w:spacing w:before="20" w:after="20"/>
              <w:jc w:val="center"/>
            </w:pPr>
            <w:r>
              <w:rPr>
                <w:b/>
                <w:sz w:val="17"/>
                <w:szCs w:val="17"/>
              </w:rPr>
              <w:t>Technique</w:t>
            </w:r>
          </w:p>
        </w:tc>
        <w:tc>
          <w:tcPr>
            <w:tcW w:w="4310" w:type="dxa"/>
            <w:shd w:val="clear" w:color="auto" w:fill="D9D9D9"/>
            <w:vAlign w:val="center"/>
          </w:tcPr>
          <w:p w14:paraId="3959850F" w14:textId="77777777" w:rsidR="002A3D9A" w:rsidRDefault="00341702">
            <w:pPr>
              <w:pStyle w:val="TableParagraph"/>
              <w:spacing w:before="20" w:after="20"/>
              <w:jc w:val="center"/>
            </w:pPr>
            <w:r>
              <w:rPr>
                <w:b/>
                <w:sz w:val="17"/>
                <w:szCs w:val="17"/>
              </w:rPr>
              <w:t>Limitation for a real-time multi-round system</w:t>
            </w:r>
          </w:p>
        </w:tc>
      </w:tr>
      <w:tr w:rsidR="002A3D9A" w14:paraId="03A23B38" w14:textId="77777777">
        <w:trPr>
          <w:jc w:val="center"/>
        </w:trPr>
        <w:tc>
          <w:tcPr>
            <w:tcW w:w="700" w:type="dxa"/>
            <w:vAlign w:val="center"/>
          </w:tcPr>
          <w:p w14:paraId="031E3497" w14:textId="77777777" w:rsidR="002A3D9A" w:rsidRDefault="00341702">
            <w:pPr>
              <w:pStyle w:val="TableParagraph"/>
              <w:spacing w:before="20" w:after="20"/>
              <w:jc w:val="center"/>
            </w:pPr>
            <w:r>
              <w:rPr>
                <w:sz w:val="17"/>
                <w:szCs w:val="17"/>
              </w:rPr>
              <w:t>I</w:t>
            </w:r>
          </w:p>
        </w:tc>
        <w:tc>
          <w:tcPr>
            <w:tcW w:w="1750" w:type="dxa"/>
            <w:vAlign w:val="center"/>
          </w:tcPr>
          <w:p w14:paraId="38D43483" w14:textId="77777777" w:rsidR="002A3D9A" w:rsidRDefault="00341702">
            <w:pPr>
              <w:pStyle w:val="TableParagraph"/>
              <w:spacing w:before="20" w:after="20"/>
            </w:pPr>
            <w:r>
              <w:rPr>
                <w:sz w:val="17"/>
                <w:szCs w:val="17"/>
              </w:rPr>
              <w:t>Rare-class fraud detection</w:t>
            </w:r>
          </w:p>
        </w:tc>
        <w:tc>
          <w:tcPr>
            <w:tcW w:w="2600" w:type="dxa"/>
            <w:vAlign w:val="center"/>
          </w:tcPr>
          <w:p w14:paraId="3FEF4D26" w14:textId="77777777" w:rsidR="002A3D9A" w:rsidRDefault="00341702">
            <w:pPr>
              <w:pStyle w:val="TableParagraph"/>
              <w:spacing w:before="20" w:after="20"/>
            </w:pPr>
            <w:r>
              <w:rPr>
                <w:sz w:val="17"/>
                <w:szCs w:val="17"/>
              </w:rPr>
              <w:t>Adaptive updating, imbalance-aware metrics</w:t>
            </w:r>
          </w:p>
        </w:tc>
        <w:tc>
          <w:tcPr>
            <w:tcW w:w="4310" w:type="dxa"/>
            <w:vAlign w:val="center"/>
          </w:tcPr>
          <w:p w14:paraId="5A6F8731" w14:textId="77777777" w:rsidR="002A3D9A" w:rsidRDefault="00341702">
            <w:pPr>
              <w:pStyle w:val="TableParagraph"/>
              <w:spacing w:before="20" w:after="20"/>
            </w:pPr>
            <w:r>
              <w:rPr>
                <w:sz w:val="17"/>
                <w:szCs w:val="17"/>
              </w:rPr>
              <w:t>Adaptation is scheduled, not in-service; single model</w:t>
            </w:r>
          </w:p>
        </w:tc>
      </w:tr>
      <w:tr w:rsidR="002A3D9A" w14:paraId="5E6A09E8" w14:textId="77777777">
        <w:trPr>
          <w:jc w:val="center"/>
        </w:trPr>
        <w:tc>
          <w:tcPr>
            <w:tcW w:w="700" w:type="dxa"/>
            <w:vAlign w:val="center"/>
          </w:tcPr>
          <w:p w14:paraId="01C693B6" w14:textId="77777777" w:rsidR="002A3D9A" w:rsidRDefault="00341702">
            <w:pPr>
              <w:pStyle w:val="TableParagraph"/>
              <w:spacing w:before="20" w:after="20"/>
              <w:jc w:val="center"/>
            </w:pPr>
            <w:r>
              <w:rPr>
                <w:sz w:val="17"/>
                <w:szCs w:val="17"/>
              </w:rPr>
              <w:t>II</w:t>
            </w:r>
          </w:p>
        </w:tc>
        <w:tc>
          <w:tcPr>
            <w:tcW w:w="1750" w:type="dxa"/>
            <w:vAlign w:val="center"/>
          </w:tcPr>
          <w:p w14:paraId="3A1D61B8" w14:textId="77777777" w:rsidR="002A3D9A" w:rsidRDefault="00341702">
            <w:pPr>
              <w:pStyle w:val="TableParagraph"/>
              <w:spacing w:before="20" w:after="20"/>
            </w:pPr>
            <w:r>
              <w:rPr>
                <w:sz w:val="17"/>
                <w:szCs w:val="17"/>
              </w:rPr>
              <w:t>Transaction aggregation</w:t>
            </w:r>
          </w:p>
        </w:tc>
        <w:tc>
          <w:tcPr>
            <w:tcW w:w="2600" w:type="dxa"/>
            <w:vAlign w:val="center"/>
          </w:tcPr>
          <w:p w14:paraId="143A96F5" w14:textId="77777777" w:rsidR="002A3D9A" w:rsidRDefault="00341702">
            <w:pPr>
              <w:pStyle w:val="TableParagraph"/>
              <w:spacing w:before="20" w:after="20"/>
            </w:pPr>
            <w:r>
              <w:rPr>
                <w:sz w:val="17"/>
                <w:szCs w:val="17"/>
              </w:rPr>
              <w:t>Account-history summary features</w:t>
            </w:r>
          </w:p>
        </w:tc>
        <w:tc>
          <w:tcPr>
            <w:tcW w:w="4310" w:type="dxa"/>
            <w:vAlign w:val="center"/>
          </w:tcPr>
          <w:p w14:paraId="26BDE795" w14:textId="77777777" w:rsidR="002A3D9A" w:rsidRDefault="00341702">
            <w:pPr>
              <w:pStyle w:val="TableParagraph"/>
              <w:spacing w:before="20" w:after="20"/>
            </w:pPr>
            <w:r>
              <w:rPr>
                <w:sz w:val="17"/>
                <w:szCs w:val="17"/>
              </w:rPr>
              <w:t>Offline aggregation; unbounded history</w:t>
            </w:r>
          </w:p>
        </w:tc>
      </w:tr>
      <w:tr w:rsidR="002A3D9A" w14:paraId="4830AA67" w14:textId="77777777">
        <w:trPr>
          <w:jc w:val="center"/>
        </w:trPr>
        <w:tc>
          <w:tcPr>
            <w:tcW w:w="700" w:type="dxa"/>
            <w:vAlign w:val="center"/>
          </w:tcPr>
          <w:p w14:paraId="250AEDC3" w14:textId="77777777" w:rsidR="002A3D9A" w:rsidRDefault="00341702">
            <w:pPr>
              <w:pStyle w:val="TableParagraph"/>
              <w:spacing w:before="20" w:after="20"/>
              <w:jc w:val="center"/>
            </w:pPr>
            <w:r>
              <w:rPr>
                <w:sz w:val="17"/>
                <w:szCs w:val="17"/>
              </w:rPr>
              <w:t>III</w:t>
            </w:r>
          </w:p>
        </w:tc>
        <w:tc>
          <w:tcPr>
            <w:tcW w:w="1750" w:type="dxa"/>
            <w:vAlign w:val="center"/>
          </w:tcPr>
          <w:p w14:paraId="2F501B92" w14:textId="77777777" w:rsidR="002A3D9A" w:rsidRDefault="00341702">
            <w:pPr>
              <w:pStyle w:val="TableParagraph"/>
              <w:spacing w:before="20" w:after="20"/>
            </w:pPr>
            <w:r>
              <w:rPr>
                <w:sz w:val="17"/>
                <w:szCs w:val="17"/>
              </w:rPr>
              <w:t>Feature representation</w:t>
            </w:r>
          </w:p>
        </w:tc>
        <w:tc>
          <w:tcPr>
            <w:tcW w:w="2600" w:type="dxa"/>
            <w:vAlign w:val="center"/>
          </w:tcPr>
          <w:p w14:paraId="2F3E7FB0" w14:textId="77777777" w:rsidR="002A3D9A" w:rsidRDefault="00341702">
            <w:pPr>
              <w:pStyle w:val="TableParagraph"/>
              <w:spacing w:before="20" w:after="20"/>
            </w:pPr>
            <w:r>
              <w:rPr>
                <w:sz w:val="17"/>
                <w:szCs w:val="17"/>
              </w:rPr>
              <w:t>Behavioural features, leakage avoidance</w:t>
            </w:r>
          </w:p>
        </w:tc>
        <w:tc>
          <w:tcPr>
            <w:tcW w:w="4310" w:type="dxa"/>
            <w:vAlign w:val="center"/>
          </w:tcPr>
          <w:p w14:paraId="0BB56001" w14:textId="77777777" w:rsidR="002A3D9A" w:rsidRDefault="00341702">
            <w:pPr>
              <w:pStyle w:val="TableParagraph"/>
              <w:spacing w:before="20" w:after="20"/>
            </w:pPr>
            <w:r>
              <w:rPr>
                <w:sz w:val="17"/>
                <w:szCs w:val="17"/>
              </w:rPr>
              <w:t>No streaming or online update</w:t>
            </w:r>
          </w:p>
        </w:tc>
      </w:tr>
      <w:tr w:rsidR="002A3D9A" w14:paraId="1FCA0E53" w14:textId="77777777">
        <w:trPr>
          <w:jc w:val="center"/>
        </w:trPr>
        <w:tc>
          <w:tcPr>
            <w:tcW w:w="700" w:type="dxa"/>
            <w:vAlign w:val="center"/>
          </w:tcPr>
          <w:p w14:paraId="0E06196C" w14:textId="77777777" w:rsidR="002A3D9A" w:rsidRDefault="00341702">
            <w:pPr>
              <w:pStyle w:val="TableParagraph"/>
              <w:spacing w:before="20" w:after="20"/>
              <w:jc w:val="center"/>
            </w:pPr>
            <w:r>
              <w:rPr>
                <w:sz w:val="17"/>
                <w:szCs w:val="17"/>
              </w:rPr>
              <w:t>IV</w:t>
            </w:r>
          </w:p>
        </w:tc>
        <w:tc>
          <w:tcPr>
            <w:tcW w:w="1750" w:type="dxa"/>
            <w:vAlign w:val="center"/>
          </w:tcPr>
          <w:p w14:paraId="1B09FC35" w14:textId="77777777" w:rsidR="002A3D9A" w:rsidRDefault="00341702">
            <w:pPr>
              <w:pStyle w:val="TableParagraph"/>
              <w:spacing w:before="20" w:after="20"/>
            </w:pPr>
            <w:r>
              <w:rPr>
                <w:sz w:val="17"/>
                <w:szCs w:val="17"/>
              </w:rPr>
              <w:t>Probability calibration</w:t>
            </w:r>
          </w:p>
        </w:tc>
        <w:tc>
          <w:tcPr>
            <w:tcW w:w="2600" w:type="dxa"/>
            <w:vAlign w:val="center"/>
          </w:tcPr>
          <w:p w14:paraId="691D4B07" w14:textId="77777777" w:rsidR="002A3D9A" w:rsidRDefault="00341702">
            <w:pPr>
              <w:pStyle w:val="TableParagraph"/>
              <w:spacing w:before="20" w:after="20"/>
            </w:pPr>
            <w:r>
              <w:rPr>
                <w:sz w:val="17"/>
                <w:szCs w:val="17"/>
              </w:rPr>
              <w:t>Unsupervised calibration on unlabelled stream</w:t>
            </w:r>
          </w:p>
        </w:tc>
        <w:tc>
          <w:tcPr>
            <w:tcW w:w="4310" w:type="dxa"/>
            <w:vAlign w:val="center"/>
          </w:tcPr>
          <w:p w14:paraId="23D43A37" w14:textId="77777777" w:rsidR="002A3D9A" w:rsidRDefault="00341702">
            <w:pPr>
              <w:pStyle w:val="TableParagraph"/>
              <w:spacing w:before="20" w:after="20"/>
            </w:pPr>
            <w:r>
              <w:rPr>
                <w:sz w:val="17"/>
                <w:szCs w:val="17"/>
              </w:rPr>
              <w:t>Calibration only; no decision loop</w:t>
            </w:r>
          </w:p>
        </w:tc>
      </w:tr>
      <w:tr w:rsidR="002A3D9A" w14:paraId="365CF9C2" w14:textId="77777777">
        <w:trPr>
          <w:jc w:val="center"/>
        </w:trPr>
        <w:tc>
          <w:tcPr>
            <w:tcW w:w="700" w:type="dxa"/>
            <w:vAlign w:val="center"/>
          </w:tcPr>
          <w:p w14:paraId="25943E6D" w14:textId="77777777" w:rsidR="002A3D9A" w:rsidRDefault="00341702">
            <w:pPr>
              <w:pStyle w:val="TableParagraph"/>
              <w:spacing w:before="20" w:after="20"/>
              <w:jc w:val="center"/>
            </w:pPr>
            <w:r>
              <w:rPr>
                <w:sz w:val="17"/>
                <w:szCs w:val="17"/>
              </w:rPr>
              <w:t>V</w:t>
            </w:r>
          </w:p>
        </w:tc>
        <w:tc>
          <w:tcPr>
            <w:tcW w:w="1750" w:type="dxa"/>
            <w:vAlign w:val="center"/>
          </w:tcPr>
          <w:p w14:paraId="432B9EE2" w14:textId="77777777" w:rsidR="002A3D9A" w:rsidRDefault="00341702">
            <w:pPr>
              <w:pStyle w:val="TableParagraph"/>
              <w:spacing w:before="20" w:after="20"/>
            </w:pPr>
            <w:r>
              <w:rPr>
                <w:sz w:val="17"/>
                <w:szCs w:val="17"/>
              </w:rPr>
              <w:t>Streaming architecture</w:t>
            </w:r>
          </w:p>
        </w:tc>
        <w:tc>
          <w:tcPr>
            <w:tcW w:w="2600" w:type="dxa"/>
            <w:vAlign w:val="center"/>
          </w:tcPr>
          <w:p w14:paraId="7B7B2248" w14:textId="77777777" w:rsidR="002A3D9A" w:rsidRDefault="00341702">
            <w:pPr>
              <w:pStyle w:val="TableParagraph"/>
              <w:spacing w:before="20" w:after="20"/>
            </w:pPr>
            <w:r>
              <w:rPr>
                <w:sz w:val="17"/>
                <w:szCs w:val="17"/>
              </w:rPr>
              <w:t>Spark batch + streaming, two-stage alerting</w:t>
            </w:r>
          </w:p>
        </w:tc>
        <w:tc>
          <w:tcPr>
            <w:tcW w:w="4310" w:type="dxa"/>
            <w:vAlign w:val="center"/>
          </w:tcPr>
          <w:p w14:paraId="3DDF30B9" w14:textId="77777777" w:rsidR="002A3D9A" w:rsidRDefault="00341702">
            <w:pPr>
              <w:pStyle w:val="TableParagraph"/>
              <w:spacing w:before="20" w:after="20"/>
            </w:pPr>
            <w:r>
              <w:rPr>
                <w:sz w:val="17"/>
                <w:szCs w:val="17"/>
              </w:rPr>
              <w:t>Heavy cluster infrastructure; alert-rate focus</w:t>
            </w:r>
          </w:p>
        </w:tc>
      </w:tr>
      <w:tr w:rsidR="002A3D9A" w14:paraId="0C542EB8" w14:textId="77777777">
        <w:trPr>
          <w:jc w:val="center"/>
        </w:trPr>
        <w:tc>
          <w:tcPr>
            <w:tcW w:w="700" w:type="dxa"/>
            <w:vAlign w:val="center"/>
          </w:tcPr>
          <w:p w14:paraId="27E64512" w14:textId="77777777" w:rsidR="002A3D9A" w:rsidRDefault="00341702">
            <w:pPr>
              <w:pStyle w:val="TableParagraph"/>
              <w:spacing w:before="20" w:after="20"/>
              <w:jc w:val="center"/>
            </w:pPr>
            <w:r>
              <w:rPr>
                <w:sz w:val="17"/>
                <w:szCs w:val="17"/>
              </w:rPr>
              <w:t>VI</w:t>
            </w:r>
          </w:p>
        </w:tc>
        <w:tc>
          <w:tcPr>
            <w:tcW w:w="1750" w:type="dxa"/>
            <w:vAlign w:val="center"/>
          </w:tcPr>
          <w:p w14:paraId="47F482DA" w14:textId="77777777" w:rsidR="002A3D9A" w:rsidRDefault="00341702">
            <w:pPr>
              <w:pStyle w:val="TableParagraph"/>
              <w:spacing w:before="20" w:after="20"/>
            </w:pPr>
            <w:r>
              <w:rPr>
                <w:sz w:val="17"/>
                <w:szCs w:val="17"/>
              </w:rPr>
              <w:t>Unsupervised + supervised</w:t>
            </w:r>
          </w:p>
        </w:tc>
        <w:tc>
          <w:tcPr>
            <w:tcW w:w="2600" w:type="dxa"/>
            <w:vAlign w:val="center"/>
          </w:tcPr>
          <w:p w14:paraId="0A4CD1B2" w14:textId="77777777" w:rsidR="002A3D9A" w:rsidRDefault="00341702">
            <w:pPr>
              <w:pStyle w:val="TableParagraph"/>
              <w:spacing w:before="20" w:after="20"/>
            </w:pPr>
            <w:r>
              <w:rPr>
                <w:sz w:val="17"/>
                <w:szCs w:val="17"/>
              </w:rPr>
              <w:t>Outlier shortlist, then supervised model</w:t>
            </w:r>
          </w:p>
        </w:tc>
        <w:tc>
          <w:tcPr>
            <w:tcW w:w="4310" w:type="dxa"/>
            <w:vAlign w:val="center"/>
          </w:tcPr>
          <w:p w14:paraId="40154DBD" w14:textId="77777777" w:rsidR="002A3D9A" w:rsidRDefault="00341702">
            <w:pPr>
              <w:pStyle w:val="TableParagraph"/>
              <w:spacing w:before="20" w:after="20"/>
            </w:pPr>
            <w:r>
              <w:rPr>
                <w:sz w:val="17"/>
                <w:szCs w:val="17"/>
              </w:rPr>
              <w:t>Analyst effort unbounded; human-only labels</w:t>
            </w:r>
          </w:p>
        </w:tc>
      </w:tr>
      <w:tr w:rsidR="002A3D9A" w14:paraId="58EED1FF" w14:textId="77777777">
        <w:trPr>
          <w:jc w:val="center"/>
        </w:trPr>
        <w:tc>
          <w:tcPr>
            <w:tcW w:w="700" w:type="dxa"/>
            <w:vAlign w:val="center"/>
          </w:tcPr>
          <w:p w14:paraId="14910145" w14:textId="77777777" w:rsidR="002A3D9A" w:rsidRDefault="00341702">
            <w:pPr>
              <w:pStyle w:val="TableParagraph"/>
              <w:spacing w:before="20" w:after="20"/>
              <w:jc w:val="center"/>
            </w:pPr>
            <w:r>
              <w:rPr>
                <w:sz w:val="17"/>
                <w:szCs w:val="17"/>
              </w:rPr>
              <w:t>VII</w:t>
            </w:r>
          </w:p>
        </w:tc>
        <w:tc>
          <w:tcPr>
            <w:tcW w:w="1750" w:type="dxa"/>
            <w:vAlign w:val="center"/>
          </w:tcPr>
          <w:p w14:paraId="19EA5EEE" w14:textId="77777777" w:rsidR="002A3D9A" w:rsidRDefault="00341702">
            <w:pPr>
              <w:pStyle w:val="TableParagraph"/>
              <w:spacing w:before="20" w:after="20"/>
            </w:pPr>
            <w:r>
              <w:rPr>
                <w:sz w:val="17"/>
                <w:szCs w:val="17"/>
              </w:rPr>
              <w:t>Evaluation protocol</w:t>
            </w:r>
          </w:p>
        </w:tc>
        <w:tc>
          <w:tcPr>
            <w:tcW w:w="2600" w:type="dxa"/>
            <w:vAlign w:val="center"/>
          </w:tcPr>
          <w:p w14:paraId="4F48800A" w14:textId="77777777" w:rsidR="002A3D9A" w:rsidRDefault="00341702">
            <w:pPr>
              <w:pStyle w:val="TableParagraph"/>
              <w:spacing w:before="20" w:after="20"/>
            </w:pPr>
            <w:r>
              <w:rPr>
                <w:sz w:val="17"/>
                <w:szCs w:val="17"/>
              </w:rPr>
              <w:t>Time-aware, non-shuffled splits</w:t>
            </w:r>
          </w:p>
        </w:tc>
        <w:tc>
          <w:tcPr>
            <w:tcW w:w="4310" w:type="dxa"/>
            <w:vAlign w:val="center"/>
          </w:tcPr>
          <w:p w14:paraId="2B64E696" w14:textId="77777777" w:rsidR="002A3D9A" w:rsidRDefault="00341702">
            <w:pPr>
              <w:pStyle w:val="TableParagraph"/>
              <w:spacing w:before="20" w:after="20"/>
            </w:pPr>
            <w:r>
              <w:rPr>
                <w:sz w:val="17"/>
                <w:szCs w:val="17"/>
              </w:rPr>
              <w:t>Protocol only; no system</w:t>
            </w:r>
          </w:p>
        </w:tc>
      </w:tr>
      <w:tr w:rsidR="002A3D9A" w14:paraId="646AF02A" w14:textId="77777777">
        <w:trPr>
          <w:jc w:val="center"/>
        </w:trPr>
        <w:tc>
          <w:tcPr>
            <w:tcW w:w="700" w:type="dxa"/>
            <w:vAlign w:val="center"/>
          </w:tcPr>
          <w:p w14:paraId="5CFB04BE" w14:textId="77777777" w:rsidR="002A3D9A" w:rsidRDefault="00341702">
            <w:pPr>
              <w:pStyle w:val="TableParagraph"/>
              <w:spacing w:before="20" w:after="20"/>
              <w:jc w:val="center"/>
            </w:pPr>
            <w:r>
              <w:rPr>
                <w:sz w:val="17"/>
                <w:szCs w:val="17"/>
              </w:rPr>
              <w:t>VIII</w:t>
            </w:r>
          </w:p>
        </w:tc>
        <w:tc>
          <w:tcPr>
            <w:tcW w:w="1750" w:type="dxa"/>
            <w:vAlign w:val="center"/>
          </w:tcPr>
          <w:p w14:paraId="24F1D673" w14:textId="77777777" w:rsidR="002A3D9A" w:rsidRDefault="00341702">
            <w:pPr>
              <w:pStyle w:val="TableParagraph"/>
              <w:spacing w:before="20" w:after="20"/>
            </w:pPr>
            <w:r>
              <w:rPr>
                <w:sz w:val="17"/>
                <w:szCs w:val="17"/>
              </w:rPr>
              <w:t>Blockchain fraud</w:t>
            </w:r>
          </w:p>
        </w:tc>
        <w:tc>
          <w:tcPr>
            <w:tcW w:w="2600" w:type="dxa"/>
            <w:vAlign w:val="center"/>
          </w:tcPr>
          <w:p w14:paraId="6CBCC30E" w14:textId="77777777" w:rsidR="002A3D9A" w:rsidRDefault="00341702">
            <w:pPr>
              <w:pStyle w:val="TableParagraph"/>
              <w:spacing w:before="20" w:after="20"/>
            </w:pPr>
            <w:r>
              <w:rPr>
                <w:sz w:val="17"/>
                <w:szCs w:val="17"/>
              </w:rPr>
              <w:t>Graph structure, external label list</w:t>
            </w:r>
          </w:p>
        </w:tc>
        <w:tc>
          <w:tcPr>
            <w:tcW w:w="4310" w:type="dxa"/>
            <w:vAlign w:val="center"/>
          </w:tcPr>
          <w:p w14:paraId="2093E2A7" w14:textId="77777777" w:rsidR="002A3D9A" w:rsidRDefault="00341702">
            <w:pPr>
              <w:pStyle w:val="TableParagraph"/>
              <w:spacing w:before="20" w:after="20"/>
            </w:pPr>
            <w:r>
              <w:rPr>
                <w:sz w:val="17"/>
                <w:szCs w:val="17"/>
              </w:rPr>
              <w:t>Graph encoder is expensive online</w:t>
            </w:r>
          </w:p>
        </w:tc>
      </w:tr>
      <w:tr w:rsidR="002A3D9A" w14:paraId="11DFB029" w14:textId="77777777">
        <w:trPr>
          <w:jc w:val="center"/>
        </w:trPr>
        <w:tc>
          <w:tcPr>
            <w:tcW w:w="700" w:type="dxa"/>
            <w:vAlign w:val="center"/>
          </w:tcPr>
          <w:p w14:paraId="758C70BE" w14:textId="77777777" w:rsidR="002A3D9A" w:rsidRDefault="00341702">
            <w:pPr>
              <w:pStyle w:val="TableParagraph"/>
              <w:spacing w:before="20" w:after="20"/>
              <w:jc w:val="center"/>
            </w:pPr>
            <w:r>
              <w:rPr>
                <w:sz w:val="17"/>
                <w:szCs w:val="17"/>
              </w:rPr>
              <w:t>IX</w:t>
            </w:r>
          </w:p>
        </w:tc>
        <w:tc>
          <w:tcPr>
            <w:tcW w:w="1750" w:type="dxa"/>
            <w:vAlign w:val="center"/>
          </w:tcPr>
          <w:p w14:paraId="27CE2209" w14:textId="77777777" w:rsidR="002A3D9A" w:rsidRDefault="00341702">
            <w:pPr>
              <w:pStyle w:val="TableParagraph"/>
              <w:spacing w:before="20" w:after="20"/>
            </w:pPr>
            <w:r>
              <w:rPr>
                <w:sz w:val="17"/>
                <w:szCs w:val="17"/>
              </w:rPr>
              <w:t>Scalable boosting</w:t>
            </w:r>
          </w:p>
        </w:tc>
        <w:tc>
          <w:tcPr>
            <w:tcW w:w="2600" w:type="dxa"/>
            <w:vAlign w:val="center"/>
          </w:tcPr>
          <w:p w14:paraId="29FC743C" w14:textId="77777777" w:rsidR="002A3D9A" w:rsidRDefault="00341702">
            <w:pPr>
              <w:pStyle w:val="TableParagraph"/>
              <w:spacing w:before="20" w:after="20"/>
            </w:pPr>
            <w:r>
              <w:rPr>
                <w:sz w:val="17"/>
                <w:szCs w:val="17"/>
              </w:rPr>
              <w:t>Second-order GBDT with resumable booster</w:t>
            </w:r>
          </w:p>
        </w:tc>
        <w:tc>
          <w:tcPr>
            <w:tcW w:w="4310" w:type="dxa"/>
            <w:vAlign w:val="center"/>
          </w:tcPr>
          <w:p w14:paraId="5503E7C7" w14:textId="77777777" w:rsidR="002A3D9A" w:rsidRDefault="00341702">
            <w:pPr>
              <w:pStyle w:val="TableParagraph"/>
              <w:spacing w:before="20" w:after="20"/>
            </w:pPr>
            <w:r>
              <w:rPr>
                <w:sz w:val="17"/>
                <w:szCs w:val="17"/>
              </w:rPr>
              <w:t>In-place resume is unsafe in a live loop</w:t>
            </w:r>
          </w:p>
        </w:tc>
      </w:tr>
      <w:tr w:rsidR="002A3D9A" w14:paraId="6CDF223B" w14:textId="77777777">
        <w:trPr>
          <w:jc w:val="center"/>
        </w:trPr>
        <w:tc>
          <w:tcPr>
            <w:tcW w:w="700" w:type="dxa"/>
            <w:vAlign w:val="center"/>
          </w:tcPr>
          <w:p w14:paraId="4D75D9D4" w14:textId="77777777" w:rsidR="002A3D9A" w:rsidRDefault="00341702">
            <w:pPr>
              <w:pStyle w:val="TableParagraph"/>
              <w:spacing w:before="20" w:after="20"/>
              <w:jc w:val="center"/>
            </w:pPr>
            <w:r>
              <w:rPr>
                <w:sz w:val="17"/>
                <w:szCs w:val="17"/>
              </w:rPr>
              <w:t>X</w:t>
            </w:r>
          </w:p>
        </w:tc>
        <w:tc>
          <w:tcPr>
            <w:tcW w:w="1750" w:type="dxa"/>
            <w:vAlign w:val="center"/>
          </w:tcPr>
          <w:p w14:paraId="3D32780D" w14:textId="77777777" w:rsidR="002A3D9A" w:rsidRDefault="00341702">
            <w:pPr>
              <w:pStyle w:val="TableParagraph"/>
              <w:spacing w:before="20" w:after="20"/>
            </w:pPr>
            <w:r>
              <w:rPr>
                <w:sz w:val="17"/>
                <w:szCs w:val="17"/>
              </w:rPr>
              <w:t>Efficient boosting</w:t>
            </w:r>
          </w:p>
        </w:tc>
        <w:tc>
          <w:tcPr>
            <w:tcW w:w="2600" w:type="dxa"/>
            <w:vAlign w:val="center"/>
          </w:tcPr>
          <w:p w14:paraId="543462FD" w14:textId="77777777" w:rsidR="002A3D9A" w:rsidRDefault="00341702">
            <w:pPr>
              <w:pStyle w:val="TableParagraph"/>
              <w:spacing w:before="20" w:after="20"/>
            </w:pPr>
            <w:r>
              <w:rPr>
                <w:sz w:val="17"/>
                <w:szCs w:val="17"/>
              </w:rPr>
              <w:t>Leaf-wise growth, histogram binning, GOSS</w:t>
            </w:r>
          </w:p>
        </w:tc>
        <w:tc>
          <w:tcPr>
            <w:tcW w:w="4310" w:type="dxa"/>
            <w:vAlign w:val="center"/>
          </w:tcPr>
          <w:p w14:paraId="78C65CB2" w14:textId="77777777" w:rsidR="002A3D9A" w:rsidRDefault="00341702">
            <w:pPr>
              <w:pStyle w:val="TableParagraph"/>
              <w:spacing w:before="20" w:after="20"/>
            </w:pPr>
            <w:r>
              <w:rPr>
                <w:sz w:val="17"/>
                <w:szCs w:val="17"/>
              </w:rPr>
              <w:t>Separate dependency; not warm-startable via sklearn API</w:t>
            </w:r>
          </w:p>
        </w:tc>
      </w:tr>
      <w:tr w:rsidR="002A3D9A" w14:paraId="2047FE0A" w14:textId="77777777">
        <w:trPr>
          <w:jc w:val="center"/>
        </w:trPr>
        <w:tc>
          <w:tcPr>
            <w:tcW w:w="700" w:type="dxa"/>
            <w:vAlign w:val="center"/>
          </w:tcPr>
          <w:p w14:paraId="47311E28" w14:textId="77777777" w:rsidR="002A3D9A" w:rsidRDefault="00341702">
            <w:pPr>
              <w:pStyle w:val="TableParagraph"/>
              <w:spacing w:before="20" w:after="20"/>
              <w:jc w:val="center"/>
            </w:pPr>
            <w:r>
              <w:rPr>
                <w:sz w:val="17"/>
                <w:szCs w:val="17"/>
              </w:rPr>
              <w:t>XI</w:t>
            </w:r>
          </w:p>
        </w:tc>
        <w:tc>
          <w:tcPr>
            <w:tcW w:w="1750" w:type="dxa"/>
            <w:vAlign w:val="center"/>
          </w:tcPr>
          <w:p w14:paraId="425EAD96" w14:textId="77777777" w:rsidR="002A3D9A" w:rsidRDefault="00341702">
            <w:pPr>
              <w:pStyle w:val="TableParagraph"/>
              <w:spacing w:before="20" w:after="20"/>
            </w:pPr>
            <w:r>
              <w:rPr>
                <w:sz w:val="17"/>
                <w:szCs w:val="17"/>
              </w:rPr>
              <w:t>Decorrelated trees</w:t>
            </w:r>
          </w:p>
        </w:tc>
        <w:tc>
          <w:tcPr>
            <w:tcW w:w="2600" w:type="dxa"/>
            <w:vAlign w:val="center"/>
          </w:tcPr>
          <w:p w14:paraId="45363127" w14:textId="77777777" w:rsidR="002A3D9A" w:rsidRDefault="00341702">
            <w:pPr>
              <w:pStyle w:val="TableParagraph"/>
              <w:spacing w:before="20" w:after="20"/>
            </w:pPr>
            <w:r>
              <w:rPr>
                <w:sz w:val="17"/>
                <w:szCs w:val="17"/>
              </w:rPr>
              <w:t>Extremely randomized trees</w:t>
            </w:r>
          </w:p>
        </w:tc>
        <w:tc>
          <w:tcPr>
            <w:tcW w:w="4310" w:type="dxa"/>
            <w:vAlign w:val="center"/>
          </w:tcPr>
          <w:p w14:paraId="4B0880F4" w14:textId="77777777" w:rsidR="002A3D9A" w:rsidRDefault="00341702">
            <w:pPr>
              <w:pStyle w:val="TableParagraph"/>
              <w:spacing w:before="20" w:after="20"/>
            </w:pPr>
            <w:r>
              <w:rPr>
                <w:sz w:val="17"/>
                <w:szCs w:val="17"/>
              </w:rPr>
              <w:t>No warm-start; must be refit</w:t>
            </w:r>
          </w:p>
        </w:tc>
      </w:tr>
      <w:tr w:rsidR="002A3D9A" w14:paraId="7AFE9374" w14:textId="77777777">
        <w:trPr>
          <w:jc w:val="center"/>
        </w:trPr>
        <w:tc>
          <w:tcPr>
            <w:tcW w:w="700" w:type="dxa"/>
            <w:vAlign w:val="center"/>
          </w:tcPr>
          <w:p w14:paraId="04E9809B" w14:textId="77777777" w:rsidR="002A3D9A" w:rsidRDefault="00341702">
            <w:pPr>
              <w:pStyle w:val="TableParagraph"/>
              <w:spacing w:before="20" w:after="20"/>
              <w:jc w:val="center"/>
            </w:pPr>
            <w:r>
              <w:rPr>
                <w:sz w:val="17"/>
                <w:szCs w:val="17"/>
              </w:rPr>
              <w:t>XII</w:t>
            </w:r>
          </w:p>
        </w:tc>
        <w:tc>
          <w:tcPr>
            <w:tcW w:w="1750" w:type="dxa"/>
            <w:vAlign w:val="center"/>
          </w:tcPr>
          <w:p w14:paraId="0CF76BEA" w14:textId="77777777" w:rsidR="002A3D9A" w:rsidRDefault="00341702">
            <w:pPr>
              <w:pStyle w:val="TableParagraph"/>
              <w:spacing w:before="20" w:after="20"/>
            </w:pPr>
            <w:r>
              <w:rPr>
                <w:sz w:val="17"/>
                <w:szCs w:val="17"/>
              </w:rPr>
              <w:t>Boosting foundations</w:t>
            </w:r>
          </w:p>
        </w:tc>
        <w:tc>
          <w:tcPr>
            <w:tcW w:w="2600" w:type="dxa"/>
            <w:vAlign w:val="center"/>
          </w:tcPr>
          <w:p w14:paraId="0AF3ACEE" w14:textId="77777777" w:rsidR="002A3D9A" w:rsidRDefault="00341702">
            <w:pPr>
              <w:pStyle w:val="TableParagraph"/>
              <w:spacing w:before="20" w:after="20"/>
            </w:pPr>
            <w:r>
              <w:rPr>
                <w:sz w:val="17"/>
                <w:szCs w:val="17"/>
              </w:rPr>
              <w:t>Stagewise shrinkage, learning rate</w:t>
            </w:r>
          </w:p>
        </w:tc>
        <w:tc>
          <w:tcPr>
            <w:tcW w:w="4310" w:type="dxa"/>
            <w:vAlign w:val="center"/>
          </w:tcPr>
          <w:p w14:paraId="413DCD6D" w14:textId="77777777" w:rsidR="002A3D9A" w:rsidRDefault="00341702">
            <w:pPr>
              <w:pStyle w:val="TableParagraph"/>
              <w:spacing w:before="20" w:after="20"/>
            </w:pPr>
            <w:r>
              <w:rPr>
                <w:sz w:val="17"/>
                <w:szCs w:val="17"/>
              </w:rPr>
              <w:t>Theoretical; no streaming semantics</w:t>
            </w:r>
          </w:p>
        </w:tc>
      </w:tr>
    </w:tbl>
    <w:p w14:paraId="136BC693" w14:textId="77777777" w:rsidR="002A3D9A" w:rsidRDefault="00341702">
      <w:pPr>
        <w:pStyle w:val="BodyText"/>
        <w:spacing w:before="120" w:after="240"/>
        <w:jc w:val="center"/>
      </w:pPr>
      <w:bookmarkStart w:id="28" w:name="_Ref_Table_2_1"/>
      <w:r>
        <w:rPr>
          <w:b/>
        </w:rPr>
        <w:t>Table 2.1: Comparison of the reviewed literature</w:t>
      </w:r>
      <w:bookmarkEnd w:id="28"/>
    </w:p>
    <w:p w14:paraId="28ADAB94" w14:textId="77777777" w:rsidR="002A3D9A" w:rsidRDefault="00341702">
      <w:pPr>
        <w:pStyle w:val="BodyText"/>
        <w:spacing w:after="120" w:line="276" w:lineRule="auto"/>
        <w:jc w:val="both"/>
      </w:pPr>
      <w:r>
        <w:t>The conclusion drawn from this survey is as follows. The representation matters more than the learner: Papers II and III together establish that account-history aggregation is what makes imbalanced fraud detectable, so the feature layer, not the model, is the part of this system that had to be designed most carefully. The learner should be a small set of decorrelated families, because Paper XI shows that a weighted average of highly correlated models recovers nothing; hence exactly three models – two GBDT f</w:t>
      </w:r>
      <w:r>
        <w:t>amilies and one randomised bagger. The evaluation must be time-aware, because Paper VII shows that a shuffled split inflates the result. Finally, the labelling problem is the real operational bottleneck: Paper VI is the closest work to this project and is limited by unbounded analyst effort, which is what the bounded review budget in Section 4.3.6 addresses. The gap this project fills is therefore not a better classifier but the missing operational path – a safe way to keep the model current, and a way to o</w:t>
      </w:r>
      <w:r>
        <w:t>btain ground truth for streams that have none.</w:t>
      </w:r>
    </w:p>
    <w:p w14:paraId="299C0CC2" w14:textId="77777777" w:rsidR="002A3D9A" w:rsidRDefault="00341702">
      <w:r>
        <w:br w:type="page"/>
      </w:r>
    </w:p>
    <w:p w14:paraId="62A22699" w14:textId="77777777" w:rsidR="002A3D9A" w:rsidRDefault="00341702">
      <w:pPr>
        <w:pStyle w:val="Heading1"/>
        <w:keepNext/>
        <w:keepLines/>
      </w:pPr>
      <w:bookmarkStart w:id="29" w:name="_Toc241532207"/>
      <w:r>
        <w:lastRenderedPageBreak/>
        <w:t>CHAPTER 3</w:t>
      </w:r>
      <w:r>
        <w:br/>
        <w:t>SYSTEM STUDY</w:t>
      </w:r>
      <w:bookmarkEnd w:id="29"/>
    </w:p>
    <w:p w14:paraId="01AF974C" w14:textId="77777777" w:rsidR="002A3D9A" w:rsidRDefault="00341702">
      <w:pPr>
        <w:pStyle w:val="Heading2"/>
        <w:keepNext/>
        <w:keepLines/>
      </w:pPr>
      <w:bookmarkStart w:id="30" w:name="_Toc241532208"/>
      <w:r>
        <w:t>3.1  Existing system</w:t>
      </w:r>
      <w:bookmarkEnd w:id="30"/>
    </w:p>
    <w:p w14:paraId="484BFEAC" w14:textId="77777777" w:rsidR="002A3D9A" w:rsidRDefault="00341702">
      <w:pPr>
        <w:pStyle w:val="BodyText"/>
        <w:spacing w:after="120" w:line="276" w:lineRule="auto"/>
        <w:jc w:val="both"/>
      </w:pPr>
      <w:r>
        <w:t>The existing systems studied for this project are of two kinds. The first is the conventional batch pipeline used by most card-acquiring institutions: transactions accumulate in a data warehouse over a scheduled interval, a model is trained or re-trained on a fixed historical window, and a rules-and-scoring service then applies that frozen model to new traffic. The second kind is the streaming framework reported in the literature and in open-source form, in which a stream processor evaluates each record aga</w:t>
      </w:r>
      <w:r>
        <w:t>inst a model that is updated periodically, and in which alert volume rather than model quality is the reported metric.</w:t>
      </w:r>
    </w:p>
    <w:p w14:paraId="2675F1F1" w14:textId="77777777" w:rsidR="002A3D9A" w:rsidRDefault="00341702">
      <w:pPr>
        <w:pStyle w:val="BodyText"/>
        <w:spacing w:after="120" w:line="276" w:lineRule="auto"/>
        <w:jc w:val="both"/>
      </w:pPr>
      <w:r>
        <w:t xml:space="preserve">Both kinds share the same shape. A data source feeds a feature computation stage; the resulting vector is scored by a single model or a small fixed blend; a threshold converts the score into a decision; a store keeps the decision for later analysis; and a periodic job re-trains the model. Where the two differ is in the re-training trigger and in whether the analyst can influence the model at all. Neither kind maintains a rolling behavioural profile that is updated per event, and neither exposes a per-event </w:t>
      </w:r>
      <w:r>
        <w:t>correction path.</w:t>
      </w:r>
    </w:p>
    <w:p w14:paraId="15CF72C9" w14:textId="77777777" w:rsidR="002A3D9A" w:rsidRDefault="00341702">
      <w:pPr>
        <w:pStyle w:val="BodyText"/>
        <w:spacing w:after="120" w:line="276" w:lineRule="auto"/>
        <w:jc w:val="both"/>
      </w:pPr>
      <w:r>
        <w:t>Figure 3.1 shows the conventional arrangement used as the baseline for this project.</w:t>
      </w:r>
    </w:p>
    <w:tbl>
      <w:tblPr>
        <w:tblStyle w:val="TableGrid"/>
        <w:tblW w:w="7200" w:type="dxa"/>
        <w:jc w:val="center"/>
        <w:tblBorders>
          <w:top w:val="nil"/>
          <w:left w:val="nil"/>
          <w:bottom w:val="nil"/>
          <w:right w:val="nil"/>
          <w:insideH w:val="nil"/>
          <w:insideV w:val="nil"/>
        </w:tblBorders>
        <w:tblLayout w:type="fixed"/>
        <w:tblLook w:val="04A0" w:firstRow="1" w:lastRow="0" w:firstColumn="1" w:lastColumn="0" w:noHBand="0" w:noVBand="1"/>
      </w:tblPr>
      <w:tblGrid>
        <w:gridCol w:w="7200"/>
      </w:tblGrid>
      <w:tr w:rsidR="002A3D9A" w14:paraId="2A0751E8"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FFF2CC"/>
            <w:vAlign w:val="center"/>
          </w:tcPr>
          <w:p w14:paraId="52734064" w14:textId="77777777" w:rsidR="002A3D9A" w:rsidRDefault="00341702">
            <w:pPr>
              <w:pStyle w:val="TableParagraph"/>
              <w:spacing w:before="20" w:after="20"/>
              <w:jc w:val="center"/>
            </w:pPr>
            <w:r>
              <w:rPr>
                <w:b/>
                <w:sz w:val="20"/>
                <w:szCs w:val="20"/>
              </w:rPr>
              <w:t>Transaction store / blockchain node / webhook log</w:t>
            </w:r>
          </w:p>
          <w:p w14:paraId="2A7A1F16" w14:textId="77777777" w:rsidR="002A3D9A" w:rsidRDefault="00341702">
            <w:pPr>
              <w:pStyle w:val="TableParagraph"/>
              <w:spacing w:before="20" w:after="20"/>
              <w:jc w:val="center"/>
            </w:pPr>
            <w:r>
              <w:rPr>
                <w:sz w:val="20"/>
                <w:szCs w:val="20"/>
              </w:rPr>
              <w:t>(accumulated over a fixed window)</w:t>
            </w:r>
          </w:p>
        </w:tc>
      </w:tr>
      <w:tr w:rsidR="002A3D9A" w14:paraId="5DCB8A91" w14:textId="77777777">
        <w:trPr>
          <w:jc w:val="center"/>
        </w:trPr>
        <w:tc>
          <w:tcPr>
            <w:tcW w:w="7200" w:type="dxa"/>
          </w:tcPr>
          <w:p w14:paraId="75DDEC9F" w14:textId="77777777" w:rsidR="002A3D9A" w:rsidRDefault="00341702">
            <w:pPr>
              <w:pStyle w:val="TableParagraph"/>
              <w:jc w:val="center"/>
            </w:pPr>
            <w:r>
              <w:rPr>
                <w:b/>
              </w:rPr>
              <w:t>↓   batch extract</w:t>
            </w:r>
          </w:p>
        </w:tc>
      </w:tr>
      <w:tr w:rsidR="002A3D9A" w14:paraId="7104DEB7"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DDEBF7"/>
            <w:vAlign w:val="center"/>
          </w:tcPr>
          <w:p w14:paraId="648FD1C9" w14:textId="77777777" w:rsidR="002A3D9A" w:rsidRDefault="00341702">
            <w:pPr>
              <w:pStyle w:val="TableParagraph"/>
              <w:spacing w:before="20" w:after="20"/>
              <w:jc w:val="center"/>
            </w:pPr>
            <w:r>
              <w:rPr>
                <w:b/>
                <w:sz w:val="20"/>
                <w:szCs w:val="20"/>
              </w:rPr>
              <w:t>Feature computation job</w:t>
            </w:r>
          </w:p>
          <w:p w14:paraId="7C70088C" w14:textId="77777777" w:rsidR="002A3D9A" w:rsidRDefault="00341702">
            <w:pPr>
              <w:pStyle w:val="TableParagraph"/>
              <w:spacing w:before="20" w:after="20"/>
              <w:jc w:val="center"/>
            </w:pPr>
            <w:r>
              <w:rPr>
                <w:sz w:val="20"/>
                <w:szCs w:val="20"/>
              </w:rPr>
              <w:t>(static aggregates, recomputed occasionally)</w:t>
            </w:r>
          </w:p>
        </w:tc>
      </w:tr>
      <w:tr w:rsidR="002A3D9A" w14:paraId="6B4C86B9" w14:textId="77777777">
        <w:trPr>
          <w:jc w:val="center"/>
        </w:trPr>
        <w:tc>
          <w:tcPr>
            <w:tcW w:w="7200" w:type="dxa"/>
          </w:tcPr>
          <w:p w14:paraId="62E0F60F" w14:textId="77777777" w:rsidR="002A3D9A" w:rsidRDefault="00341702">
            <w:pPr>
              <w:pStyle w:val="TableParagraph"/>
              <w:jc w:val="center"/>
            </w:pPr>
            <w:r>
              <w:rPr>
                <w:b/>
              </w:rPr>
              <w:t>↓</w:t>
            </w:r>
          </w:p>
        </w:tc>
      </w:tr>
      <w:tr w:rsidR="002A3D9A" w14:paraId="5170A5FF"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E2EFDA"/>
            <w:vAlign w:val="center"/>
          </w:tcPr>
          <w:p w14:paraId="71D948E9" w14:textId="77777777" w:rsidR="002A3D9A" w:rsidRDefault="00341702">
            <w:pPr>
              <w:pStyle w:val="TableParagraph"/>
              <w:spacing w:before="20" w:after="20"/>
              <w:jc w:val="center"/>
            </w:pPr>
            <w:r>
              <w:rPr>
                <w:b/>
                <w:sz w:val="20"/>
                <w:szCs w:val="20"/>
              </w:rPr>
              <w:t>TRAINING (scheduled)</w:t>
            </w:r>
          </w:p>
          <w:p w14:paraId="37CF0D74" w14:textId="77777777" w:rsidR="002A3D9A" w:rsidRDefault="00341702">
            <w:pPr>
              <w:pStyle w:val="TableParagraph"/>
              <w:spacing w:before="20" w:after="20"/>
              <w:jc w:val="center"/>
            </w:pPr>
            <w:r>
              <w:rPr>
                <w:sz w:val="20"/>
                <w:szCs w:val="20"/>
              </w:rPr>
              <w:t>single model or fixed-weight blend</w:t>
            </w:r>
          </w:p>
          <w:p w14:paraId="1D43E9E5" w14:textId="77777777" w:rsidR="002A3D9A" w:rsidRDefault="00341702">
            <w:pPr>
              <w:pStyle w:val="TableParagraph"/>
              <w:spacing w:before="20" w:after="20"/>
              <w:jc w:val="center"/>
            </w:pPr>
            <w:r>
              <w:rPr>
                <w:sz w:val="20"/>
                <w:szCs w:val="20"/>
              </w:rPr>
              <w:t>fitted once per window</w:t>
            </w:r>
          </w:p>
        </w:tc>
      </w:tr>
      <w:tr w:rsidR="002A3D9A" w14:paraId="46A7BE7E" w14:textId="77777777">
        <w:trPr>
          <w:jc w:val="center"/>
        </w:trPr>
        <w:tc>
          <w:tcPr>
            <w:tcW w:w="7200" w:type="dxa"/>
          </w:tcPr>
          <w:p w14:paraId="699CFD21" w14:textId="77777777" w:rsidR="002A3D9A" w:rsidRDefault="00341702">
            <w:pPr>
              <w:pStyle w:val="TableParagraph"/>
              <w:jc w:val="center"/>
            </w:pPr>
            <w:r>
              <w:rPr>
                <w:b/>
              </w:rPr>
              <w:t>↓   deployed artefact</w:t>
            </w:r>
          </w:p>
        </w:tc>
      </w:tr>
      <w:tr w:rsidR="002A3D9A" w14:paraId="60E9CDE5"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DDEBF7"/>
            <w:vAlign w:val="center"/>
          </w:tcPr>
          <w:p w14:paraId="2C43CA02" w14:textId="77777777" w:rsidR="002A3D9A" w:rsidRDefault="00341702">
            <w:pPr>
              <w:pStyle w:val="TableParagraph"/>
              <w:spacing w:before="20" w:after="20"/>
              <w:jc w:val="center"/>
            </w:pPr>
            <w:r>
              <w:rPr>
                <w:b/>
                <w:sz w:val="20"/>
                <w:szCs w:val="20"/>
              </w:rPr>
              <w:t>Scoring service</w:t>
            </w:r>
          </w:p>
          <w:p w14:paraId="3FA96739" w14:textId="77777777" w:rsidR="002A3D9A" w:rsidRDefault="00341702">
            <w:pPr>
              <w:pStyle w:val="TableParagraph"/>
              <w:spacing w:before="20" w:after="20"/>
              <w:jc w:val="center"/>
            </w:pPr>
            <w:r>
              <w:rPr>
                <w:sz w:val="20"/>
                <w:szCs w:val="20"/>
              </w:rPr>
              <w:t>fixed model, fixed thresholds</w:t>
            </w:r>
          </w:p>
        </w:tc>
      </w:tr>
      <w:tr w:rsidR="002A3D9A" w14:paraId="2709C434" w14:textId="77777777">
        <w:trPr>
          <w:jc w:val="center"/>
        </w:trPr>
        <w:tc>
          <w:tcPr>
            <w:tcW w:w="7200" w:type="dxa"/>
          </w:tcPr>
          <w:p w14:paraId="048CC261" w14:textId="77777777" w:rsidR="002A3D9A" w:rsidRDefault="00341702">
            <w:pPr>
              <w:pStyle w:val="TableParagraph"/>
              <w:jc w:val="center"/>
            </w:pPr>
            <w:r>
              <w:rPr>
                <w:b/>
              </w:rPr>
              <w:t>↓</w:t>
            </w:r>
          </w:p>
        </w:tc>
      </w:tr>
      <w:tr w:rsidR="002A3D9A" w14:paraId="6B3D8984"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FCE4D6"/>
            <w:vAlign w:val="center"/>
          </w:tcPr>
          <w:p w14:paraId="3CB8C4E0" w14:textId="77777777" w:rsidR="002A3D9A" w:rsidRDefault="00341702">
            <w:pPr>
              <w:pStyle w:val="TableParagraph"/>
              <w:spacing w:before="20" w:after="20"/>
              <w:jc w:val="center"/>
            </w:pPr>
            <w:r>
              <w:rPr>
                <w:b/>
                <w:sz w:val="20"/>
                <w:szCs w:val="20"/>
              </w:rPr>
              <w:t>Allow / Block decision written to a store</w:t>
            </w:r>
          </w:p>
          <w:p w14:paraId="176591E1" w14:textId="77777777" w:rsidR="002A3D9A" w:rsidRDefault="00341702">
            <w:pPr>
              <w:pStyle w:val="TableParagraph"/>
              <w:spacing w:before="20" w:after="20"/>
              <w:jc w:val="center"/>
            </w:pPr>
            <w:r>
              <w:rPr>
                <w:sz w:val="20"/>
                <w:szCs w:val="20"/>
              </w:rPr>
              <w:t>NO per-event correction path</w:t>
            </w:r>
          </w:p>
          <w:p w14:paraId="2E9A29AC" w14:textId="77777777" w:rsidR="002A3D9A" w:rsidRDefault="00341702">
            <w:pPr>
              <w:pStyle w:val="TableParagraph"/>
              <w:spacing w:before="20" w:after="20"/>
              <w:jc w:val="center"/>
            </w:pPr>
            <w:r>
              <w:rPr>
                <w:sz w:val="20"/>
                <w:szCs w:val="20"/>
              </w:rPr>
              <w:t>NO reviewer feedback reaches the model</w:t>
            </w:r>
          </w:p>
        </w:tc>
      </w:tr>
    </w:tbl>
    <w:p w14:paraId="32D18B95" w14:textId="77777777" w:rsidR="002A3D9A" w:rsidRDefault="00341702">
      <w:pPr>
        <w:pStyle w:val="BodyText"/>
        <w:spacing w:before="120" w:after="240"/>
        <w:jc w:val="center"/>
      </w:pPr>
      <w:bookmarkStart w:id="31" w:name="_Ref_Figure_3_1"/>
      <w:r>
        <w:rPr>
          <w:b/>
        </w:rPr>
        <w:t>Figure 3.1: Architecture of the conventional batch system</w:t>
      </w:r>
      <w:bookmarkEnd w:id="31"/>
    </w:p>
    <w:p w14:paraId="2BE4AC12" w14:textId="77777777" w:rsidR="002A3D9A" w:rsidRDefault="00341702">
      <w:pPr>
        <w:pStyle w:val="Heading2"/>
        <w:keepNext/>
        <w:keepLines/>
      </w:pPr>
      <w:bookmarkStart w:id="32" w:name="_Toc241532209"/>
      <w:r>
        <w:t>3.2  Issues identified in the existing system</w:t>
      </w:r>
      <w:bookmarkEnd w:id="32"/>
    </w:p>
    <w:p w14:paraId="7EA9F950" w14:textId="77777777" w:rsidR="002A3D9A" w:rsidRDefault="00341702">
      <w:pPr>
        <w:pStyle w:val="BodyText"/>
        <w:spacing w:after="120" w:line="276" w:lineRule="auto"/>
        <w:jc w:val="both"/>
      </w:pPr>
      <w:r>
        <w:t>Eight issues were identified in the systems of Section 3.1. Table 3.1 states each issue, its practical effect on a multi-round promotion-abuse attack, and the remedy adopted in the proposed system. The right-hand column is a forward reference: every remedy is implemented and discussed in Chapter 4.</w:t>
      </w:r>
    </w:p>
    <w:tbl>
      <w:tblPr>
        <w:tblStyle w:val="TableGrid"/>
        <w:tblW w:w="9360" w:type="dxa"/>
        <w:jc w:val="center"/>
        <w:tblLayout w:type="fixed"/>
        <w:tblLook w:val="04A0" w:firstRow="1" w:lastRow="0" w:firstColumn="1" w:lastColumn="0" w:noHBand="0" w:noVBand="1"/>
      </w:tblPr>
      <w:tblGrid>
        <w:gridCol w:w="460"/>
        <w:gridCol w:w="2150"/>
        <w:gridCol w:w="2900"/>
        <w:gridCol w:w="3850"/>
      </w:tblGrid>
      <w:tr w:rsidR="002A3D9A" w14:paraId="7CDCBAD0" w14:textId="77777777">
        <w:trPr>
          <w:tblHeader/>
          <w:jc w:val="center"/>
        </w:trPr>
        <w:tc>
          <w:tcPr>
            <w:tcW w:w="460" w:type="dxa"/>
            <w:shd w:val="clear" w:color="auto" w:fill="D9D9D9"/>
            <w:vAlign w:val="center"/>
          </w:tcPr>
          <w:p w14:paraId="59CE7CE7" w14:textId="77777777" w:rsidR="002A3D9A" w:rsidRDefault="00341702">
            <w:pPr>
              <w:pStyle w:val="TableParagraph"/>
              <w:spacing w:before="20" w:after="20"/>
              <w:jc w:val="center"/>
            </w:pPr>
            <w:r>
              <w:rPr>
                <w:b/>
                <w:sz w:val="17"/>
                <w:szCs w:val="17"/>
              </w:rPr>
              <w:t>#</w:t>
            </w:r>
          </w:p>
        </w:tc>
        <w:tc>
          <w:tcPr>
            <w:tcW w:w="2150" w:type="dxa"/>
            <w:shd w:val="clear" w:color="auto" w:fill="D9D9D9"/>
            <w:vAlign w:val="center"/>
          </w:tcPr>
          <w:p w14:paraId="619A9A15" w14:textId="77777777" w:rsidR="002A3D9A" w:rsidRDefault="00341702">
            <w:pPr>
              <w:pStyle w:val="TableParagraph"/>
              <w:spacing w:before="20" w:after="20"/>
              <w:jc w:val="center"/>
            </w:pPr>
            <w:r>
              <w:rPr>
                <w:b/>
                <w:sz w:val="17"/>
                <w:szCs w:val="17"/>
              </w:rPr>
              <w:t>Issue in the existing system</w:t>
            </w:r>
          </w:p>
        </w:tc>
        <w:tc>
          <w:tcPr>
            <w:tcW w:w="2900" w:type="dxa"/>
            <w:shd w:val="clear" w:color="auto" w:fill="D9D9D9"/>
            <w:vAlign w:val="center"/>
          </w:tcPr>
          <w:p w14:paraId="0316149D" w14:textId="77777777" w:rsidR="002A3D9A" w:rsidRDefault="00341702">
            <w:pPr>
              <w:pStyle w:val="TableParagraph"/>
              <w:spacing w:before="20" w:after="20"/>
              <w:jc w:val="center"/>
            </w:pPr>
            <w:r>
              <w:rPr>
                <w:b/>
                <w:sz w:val="17"/>
                <w:szCs w:val="17"/>
              </w:rPr>
              <w:t>Effect on TPFN abuse</w:t>
            </w:r>
          </w:p>
        </w:tc>
        <w:tc>
          <w:tcPr>
            <w:tcW w:w="3850" w:type="dxa"/>
            <w:shd w:val="clear" w:color="auto" w:fill="D9D9D9"/>
            <w:vAlign w:val="center"/>
          </w:tcPr>
          <w:p w14:paraId="01217D9E" w14:textId="77777777" w:rsidR="002A3D9A" w:rsidRDefault="00341702">
            <w:pPr>
              <w:pStyle w:val="TableParagraph"/>
              <w:spacing w:before="20" w:after="20"/>
              <w:jc w:val="center"/>
            </w:pPr>
            <w:r>
              <w:rPr>
                <w:b/>
                <w:sz w:val="17"/>
                <w:szCs w:val="17"/>
              </w:rPr>
              <w:t>Remedy in the proposed system</w:t>
            </w:r>
          </w:p>
        </w:tc>
      </w:tr>
      <w:tr w:rsidR="002A3D9A" w14:paraId="6C831C25" w14:textId="77777777">
        <w:trPr>
          <w:jc w:val="center"/>
        </w:trPr>
        <w:tc>
          <w:tcPr>
            <w:tcW w:w="460" w:type="dxa"/>
            <w:vAlign w:val="center"/>
          </w:tcPr>
          <w:p w14:paraId="3AF7B90A" w14:textId="77777777" w:rsidR="002A3D9A" w:rsidRDefault="00341702">
            <w:pPr>
              <w:pStyle w:val="TableParagraph"/>
              <w:spacing w:before="20" w:after="20"/>
              <w:jc w:val="center"/>
            </w:pPr>
            <w:r>
              <w:rPr>
                <w:sz w:val="17"/>
                <w:szCs w:val="17"/>
              </w:rPr>
              <w:lastRenderedPageBreak/>
              <w:t>1</w:t>
            </w:r>
          </w:p>
        </w:tc>
        <w:tc>
          <w:tcPr>
            <w:tcW w:w="2150" w:type="dxa"/>
            <w:vAlign w:val="center"/>
          </w:tcPr>
          <w:p w14:paraId="4C8288A1" w14:textId="77777777" w:rsidR="002A3D9A" w:rsidRDefault="00341702">
            <w:pPr>
              <w:pStyle w:val="TableParagraph"/>
              <w:spacing w:before="20" w:after="20"/>
            </w:pPr>
            <w:r>
              <w:rPr>
                <w:sz w:val="17"/>
                <w:szCs w:val="17"/>
              </w:rPr>
              <w:t>Model fitted on a closed historical window</w:t>
            </w:r>
          </w:p>
        </w:tc>
        <w:tc>
          <w:tcPr>
            <w:tcW w:w="2900" w:type="dxa"/>
            <w:vAlign w:val="center"/>
          </w:tcPr>
          <w:p w14:paraId="46C053B7" w14:textId="77777777" w:rsidR="002A3D9A" w:rsidRDefault="00341702">
            <w:pPr>
              <w:pStyle w:val="TableParagraph"/>
              <w:spacing w:before="20" w:after="20"/>
            </w:pPr>
            <w:r>
              <w:rPr>
                <w:sz w:val="17"/>
                <w:szCs w:val="17"/>
              </w:rPr>
              <w:t>A new attack pattern is invisible until the next retraining cycle</w:t>
            </w:r>
          </w:p>
        </w:tc>
        <w:tc>
          <w:tcPr>
            <w:tcW w:w="3850" w:type="dxa"/>
            <w:vAlign w:val="center"/>
          </w:tcPr>
          <w:p w14:paraId="5B587B68" w14:textId="77777777" w:rsidR="002A3D9A" w:rsidRDefault="00341702">
            <w:pPr>
              <w:pStyle w:val="TableParagraph"/>
              <w:spacing w:before="20" w:after="20"/>
            </w:pPr>
            <w:r>
              <w:rPr>
                <w:sz w:val="17"/>
                <w:szCs w:val="17"/>
              </w:rPr>
              <w:t>Warm-start refit on a rolling window, triggered by a labelled-event count or a wall-clock guarantee (Sec. 4.3.3)</w:t>
            </w:r>
          </w:p>
        </w:tc>
      </w:tr>
      <w:tr w:rsidR="002A3D9A" w14:paraId="68B22C62" w14:textId="77777777">
        <w:trPr>
          <w:jc w:val="center"/>
        </w:trPr>
        <w:tc>
          <w:tcPr>
            <w:tcW w:w="460" w:type="dxa"/>
            <w:vAlign w:val="center"/>
          </w:tcPr>
          <w:p w14:paraId="7CDBAFB3" w14:textId="77777777" w:rsidR="002A3D9A" w:rsidRDefault="00341702">
            <w:pPr>
              <w:pStyle w:val="TableParagraph"/>
              <w:spacing w:before="20" w:after="20"/>
              <w:jc w:val="center"/>
            </w:pPr>
            <w:r>
              <w:rPr>
                <w:sz w:val="17"/>
                <w:szCs w:val="17"/>
              </w:rPr>
              <w:t>2</w:t>
            </w:r>
          </w:p>
        </w:tc>
        <w:tc>
          <w:tcPr>
            <w:tcW w:w="2150" w:type="dxa"/>
            <w:vAlign w:val="center"/>
          </w:tcPr>
          <w:p w14:paraId="12F05466" w14:textId="77777777" w:rsidR="002A3D9A" w:rsidRDefault="00341702">
            <w:pPr>
              <w:pStyle w:val="TableParagraph"/>
              <w:spacing w:before="20" w:after="20"/>
            </w:pPr>
            <w:r>
              <w:rPr>
                <w:sz w:val="17"/>
                <w:szCs w:val="17"/>
              </w:rPr>
              <w:t>Per-transaction snapshot only</w:t>
            </w:r>
          </w:p>
        </w:tc>
        <w:tc>
          <w:tcPr>
            <w:tcW w:w="2900" w:type="dxa"/>
            <w:vAlign w:val="center"/>
          </w:tcPr>
          <w:p w14:paraId="28E295F6" w14:textId="77777777" w:rsidR="002A3D9A" w:rsidRDefault="00341702">
            <w:pPr>
              <w:pStyle w:val="TableParagraph"/>
              <w:spacing w:before="20" w:after="20"/>
            </w:pPr>
            <w:r>
              <w:rPr>
                <w:sz w:val="17"/>
                <w:szCs w:val="17"/>
              </w:rPr>
              <w:t>Small amounts spread over many rounds look genuine</w:t>
            </w:r>
          </w:p>
        </w:tc>
        <w:tc>
          <w:tcPr>
            <w:tcW w:w="3850" w:type="dxa"/>
            <w:vAlign w:val="center"/>
          </w:tcPr>
          <w:p w14:paraId="179FCE18" w14:textId="77777777" w:rsidR="002A3D9A" w:rsidRDefault="00341702">
            <w:pPr>
              <w:pStyle w:val="TableParagraph"/>
              <w:spacing w:before="20" w:after="20"/>
            </w:pPr>
            <w:r>
              <w:rPr>
                <w:sz w:val="17"/>
                <w:szCs w:val="17"/>
              </w:rPr>
              <w:t>Rolling per-account profile: velocity in trailing 60 s / 1 h / 24 h windows plus counterparty reuse (Sec. 4.3.2)</w:t>
            </w:r>
          </w:p>
        </w:tc>
      </w:tr>
      <w:tr w:rsidR="002A3D9A" w14:paraId="01B1E093" w14:textId="77777777">
        <w:trPr>
          <w:jc w:val="center"/>
        </w:trPr>
        <w:tc>
          <w:tcPr>
            <w:tcW w:w="460" w:type="dxa"/>
            <w:vAlign w:val="center"/>
          </w:tcPr>
          <w:p w14:paraId="165D9840" w14:textId="77777777" w:rsidR="002A3D9A" w:rsidRDefault="00341702">
            <w:pPr>
              <w:pStyle w:val="TableParagraph"/>
              <w:spacing w:before="20" w:after="20"/>
              <w:jc w:val="center"/>
            </w:pPr>
            <w:r>
              <w:rPr>
                <w:sz w:val="17"/>
                <w:szCs w:val="17"/>
              </w:rPr>
              <w:t>3</w:t>
            </w:r>
          </w:p>
        </w:tc>
        <w:tc>
          <w:tcPr>
            <w:tcW w:w="2150" w:type="dxa"/>
            <w:vAlign w:val="center"/>
          </w:tcPr>
          <w:p w14:paraId="1FA69144" w14:textId="77777777" w:rsidR="002A3D9A" w:rsidRDefault="00341702">
            <w:pPr>
              <w:pStyle w:val="TableParagraph"/>
              <w:spacing w:before="20" w:after="20"/>
            </w:pPr>
            <w:r>
              <w:rPr>
                <w:sz w:val="17"/>
                <w:szCs w:val="17"/>
              </w:rPr>
              <w:t>Single model, or a fixed-weight blend</w:t>
            </w:r>
          </w:p>
        </w:tc>
        <w:tc>
          <w:tcPr>
            <w:tcW w:w="2900" w:type="dxa"/>
            <w:vAlign w:val="center"/>
          </w:tcPr>
          <w:p w14:paraId="541F9227" w14:textId="77777777" w:rsidR="002A3D9A" w:rsidRDefault="00341702">
            <w:pPr>
              <w:pStyle w:val="TableParagraph"/>
              <w:spacing w:before="20" w:after="20"/>
            </w:pPr>
            <w:r>
              <w:rPr>
                <w:sz w:val="17"/>
                <w:szCs w:val="17"/>
              </w:rPr>
              <w:t>A weighted average of correlated models adds nothing; weights never respond to drift</w:t>
            </w:r>
          </w:p>
        </w:tc>
        <w:tc>
          <w:tcPr>
            <w:tcW w:w="3850" w:type="dxa"/>
            <w:vAlign w:val="center"/>
          </w:tcPr>
          <w:p w14:paraId="5A36C1B3" w14:textId="77777777" w:rsidR="002A3D9A" w:rsidRDefault="00341702">
            <w:pPr>
              <w:pStyle w:val="TableParagraph"/>
              <w:spacing w:before="20" w:after="20"/>
            </w:pPr>
            <w:r>
              <w:rPr>
                <w:sz w:val="17"/>
                <w:szCs w:val="17"/>
              </w:rPr>
              <w:t>Three decorrelated families blended by F-measure-proportional adaptive weights (Sec. 4.3.4)</w:t>
            </w:r>
          </w:p>
        </w:tc>
      </w:tr>
      <w:tr w:rsidR="002A3D9A" w14:paraId="01910CB1" w14:textId="77777777">
        <w:trPr>
          <w:jc w:val="center"/>
        </w:trPr>
        <w:tc>
          <w:tcPr>
            <w:tcW w:w="460" w:type="dxa"/>
            <w:vAlign w:val="center"/>
          </w:tcPr>
          <w:p w14:paraId="20011423" w14:textId="77777777" w:rsidR="002A3D9A" w:rsidRDefault="00341702">
            <w:pPr>
              <w:pStyle w:val="TableParagraph"/>
              <w:spacing w:before="20" w:after="20"/>
              <w:jc w:val="center"/>
            </w:pPr>
            <w:r>
              <w:rPr>
                <w:sz w:val="17"/>
                <w:szCs w:val="17"/>
              </w:rPr>
              <w:t>4</w:t>
            </w:r>
          </w:p>
        </w:tc>
        <w:tc>
          <w:tcPr>
            <w:tcW w:w="2150" w:type="dxa"/>
            <w:vAlign w:val="center"/>
          </w:tcPr>
          <w:p w14:paraId="646E470D" w14:textId="77777777" w:rsidR="002A3D9A" w:rsidRDefault="00341702">
            <w:pPr>
              <w:pStyle w:val="TableParagraph"/>
              <w:spacing w:before="20" w:after="20"/>
            </w:pPr>
            <w:r>
              <w:rPr>
                <w:sz w:val="17"/>
                <w:szCs w:val="17"/>
              </w:rPr>
              <w:t>Refit performed in place on the live model object</w:t>
            </w:r>
          </w:p>
        </w:tc>
        <w:tc>
          <w:tcPr>
            <w:tcW w:w="2900" w:type="dxa"/>
            <w:vAlign w:val="center"/>
          </w:tcPr>
          <w:p w14:paraId="75A8A160" w14:textId="77777777" w:rsidR="002A3D9A" w:rsidRDefault="00341702">
            <w:pPr>
              <w:pStyle w:val="TableParagraph"/>
              <w:spacing w:before="20" w:after="20"/>
            </w:pPr>
            <w:r>
              <w:rPr>
                <w:sz w:val="17"/>
                <w:szCs w:val="17"/>
              </w:rPr>
              <w:t>Scoring may read a half-updated booster and return silently wrong probabilities</w:t>
            </w:r>
          </w:p>
        </w:tc>
        <w:tc>
          <w:tcPr>
            <w:tcW w:w="3850" w:type="dxa"/>
            <w:vAlign w:val="center"/>
          </w:tcPr>
          <w:p w14:paraId="6143D00A" w14:textId="77777777" w:rsidR="002A3D9A" w:rsidRDefault="00341702">
            <w:pPr>
              <w:pStyle w:val="TableParagraph"/>
              <w:spacing w:before="20" w:after="20"/>
            </w:pPr>
            <w:r>
              <w:rPr>
                <w:sz w:val="17"/>
                <w:szCs w:val="17"/>
              </w:rPr>
              <w:t>Replacement estimators are trained on a background thread and swapped in atomically (Sec. 4.3.3)</w:t>
            </w:r>
          </w:p>
        </w:tc>
      </w:tr>
      <w:tr w:rsidR="002A3D9A" w14:paraId="302E4A4F" w14:textId="77777777">
        <w:trPr>
          <w:jc w:val="center"/>
        </w:trPr>
        <w:tc>
          <w:tcPr>
            <w:tcW w:w="460" w:type="dxa"/>
            <w:vAlign w:val="center"/>
          </w:tcPr>
          <w:p w14:paraId="34A09BD9" w14:textId="77777777" w:rsidR="002A3D9A" w:rsidRDefault="00341702">
            <w:pPr>
              <w:pStyle w:val="TableParagraph"/>
              <w:spacing w:before="20" w:after="20"/>
              <w:jc w:val="center"/>
            </w:pPr>
            <w:r>
              <w:rPr>
                <w:sz w:val="17"/>
                <w:szCs w:val="17"/>
              </w:rPr>
              <w:t>5</w:t>
            </w:r>
          </w:p>
        </w:tc>
        <w:tc>
          <w:tcPr>
            <w:tcW w:w="2150" w:type="dxa"/>
            <w:vAlign w:val="center"/>
          </w:tcPr>
          <w:p w14:paraId="10879A7E" w14:textId="77777777" w:rsidR="002A3D9A" w:rsidRDefault="00341702">
            <w:pPr>
              <w:pStyle w:val="TableParagraph"/>
              <w:spacing w:before="20" w:after="20"/>
            </w:pPr>
            <w:r>
              <w:rPr>
                <w:sz w:val="17"/>
                <w:szCs w:val="17"/>
              </w:rPr>
              <w:t>No ground truth for unlabelled streams</w:t>
            </w:r>
          </w:p>
        </w:tc>
        <w:tc>
          <w:tcPr>
            <w:tcW w:w="2900" w:type="dxa"/>
            <w:vAlign w:val="center"/>
          </w:tcPr>
          <w:p w14:paraId="3D3E9DC4" w14:textId="77777777" w:rsidR="002A3D9A" w:rsidRDefault="00341702">
            <w:pPr>
              <w:pStyle w:val="TableParagraph"/>
              <w:spacing w:before="20" w:after="20"/>
            </w:pPr>
            <w:r>
              <w:rPr>
                <w:sz w:val="17"/>
                <w:szCs w:val="17"/>
              </w:rPr>
              <w:t>Chain and webhook models never improve; they decay to a fixed heuristic</w:t>
            </w:r>
          </w:p>
        </w:tc>
        <w:tc>
          <w:tcPr>
            <w:tcW w:w="3850" w:type="dxa"/>
            <w:vAlign w:val="center"/>
          </w:tcPr>
          <w:p w14:paraId="26373D10" w14:textId="77777777" w:rsidR="002A3D9A" w:rsidRDefault="00341702">
            <w:pPr>
              <w:pStyle w:val="TableParagraph"/>
              <w:spacing w:before="20" w:after="20"/>
            </w:pPr>
            <w:r>
              <w:rPr>
                <w:sz w:val="17"/>
                <w:szCs w:val="17"/>
              </w:rPr>
              <w:t>Human/LLM review loop with a bounded budget; labels are the only training signal and nothing is auto-labelled (Sec. 4.3.6)</w:t>
            </w:r>
          </w:p>
        </w:tc>
      </w:tr>
      <w:tr w:rsidR="002A3D9A" w14:paraId="0BE7A281" w14:textId="77777777">
        <w:trPr>
          <w:jc w:val="center"/>
        </w:trPr>
        <w:tc>
          <w:tcPr>
            <w:tcW w:w="460" w:type="dxa"/>
            <w:vAlign w:val="center"/>
          </w:tcPr>
          <w:p w14:paraId="7AE574B7" w14:textId="77777777" w:rsidR="002A3D9A" w:rsidRDefault="00341702">
            <w:pPr>
              <w:pStyle w:val="TableParagraph"/>
              <w:spacing w:before="20" w:after="20"/>
              <w:jc w:val="center"/>
            </w:pPr>
            <w:r>
              <w:rPr>
                <w:sz w:val="17"/>
                <w:szCs w:val="17"/>
              </w:rPr>
              <w:t>6</w:t>
            </w:r>
          </w:p>
        </w:tc>
        <w:tc>
          <w:tcPr>
            <w:tcW w:w="2150" w:type="dxa"/>
            <w:vAlign w:val="center"/>
          </w:tcPr>
          <w:p w14:paraId="4FBB7D47" w14:textId="77777777" w:rsidR="002A3D9A" w:rsidRDefault="00341702">
            <w:pPr>
              <w:pStyle w:val="TableParagraph"/>
              <w:spacing w:before="20" w:after="20"/>
            </w:pPr>
            <w:r>
              <w:rPr>
                <w:sz w:val="17"/>
                <w:szCs w:val="17"/>
              </w:rPr>
              <w:t>Analyst effort unbounded and unrecorded</w:t>
            </w:r>
          </w:p>
        </w:tc>
        <w:tc>
          <w:tcPr>
            <w:tcW w:w="2900" w:type="dxa"/>
            <w:vAlign w:val="center"/>
          </w:tcPr>
          <w:p w14:paraId="66C1DCBD" w14:textId="77777777" w:rsidR="002A3D9A" w:rsidRDefault="00341702">
            <w:pPr>
              <w:pStyle w:val="TableParagraph"/>
              <w:spacing w:before="20" w:after="20"/>
            </w:pPr>
            <w:r>
              <w:rPr>
                <w:sz w:val="17"/>
                <w:szCs w:val="17"/>
              </w:rPr>
              <w:t>Either the analyst is overwhelmed or the alerts are never triaged</w:t>
            </w:r>
          </w:p>
        </w:tc>
        <w:tc>
          <w:tcPr>
            <w:tcW w:w="3850" w:type="dxa"/>
            <w:vAlign w:val="center"/>
          </w:tcPr>
          <w:p w14:paraId="363E3798" w14:textId="77777777" w:rsidR="002A3D9A" w:rsidRDefault="00341702">
            <w:pPr>
              <w:pStyle w:val="TableParagraph"/>
              <w:spacing w:before="20" w:after="20"/>
            </w:pPr>
            <w:r>
              <w:rPr>
                <w:sz w:val="17"/>
                <w:szCs w:val="17"/>
              </w:rPr>
              <w:t>Explicit `budget_pos` / `budget_neg` consumption, visible in the status snapshot (Sec. 4.3.6)</w:t>
            </w:r>
          </w:p>
        </w:tc>
      </w:tr>
      <w:tr w:rsidR="002A3D9A" w14:paraId="2CF4ACAA" w14:textId="77777777">
        <w:trPr>
          <w:jc w:val="center"/>
        </w:trPr>
        <w:tc>
          <w:tcPr>
            <w:tcW w:w="460" w:type="dxa"/>
            <w:vAlign w:val="center"/>
          </w:tcPr>
          <w:p w14:paraId="5051F200" w14:textId="77777777" w:rsidR="002A3D9A" w:rsidRDefault="00341702">
            <w:pPr>
              <w:pStyle w:val="TableParagraph"/>
              <w:spacing w:before="20" w:after="20"/>
              <w:jc w:val="center"/>
            </w:pPr>
            <w:r>
              <w:rPr>
                <w:sz w:val="17"/>
                <w:szCs w:val="17"/>
              </w:rPr>
              <w:t>7</w:t>
            </w:r>
          </w:p>
        </w:tc>
        <w:tc>
          <w:tcPr>
            <w:tcW w:w="2150" w:type="dxa"/>
            <w:vAlign w:val="center"/>
          </w:tcPr>
          <w:p w14:paraId="72BDBA3F" w14:textId="77777777" w:rsidR="002A3D9A" w:rsidRDefault="00341702">
            <w:pPr>
              <w:pStyle w:val="TableParagraph"/>
              <w:spacing w:before="20" w:after="20"/>
            </w:pPr>
            <w:r>
              <w:rPr>
                <w:sz w:val="17"/>
                <w:szCs w:val="17"/>
              </w:rPr>
              <w:t>Scoring is per-row, with framework overhead per call</w:t>
            </w:r>
          </w:p>
        </w:tc>
        <w:tc>
          <w:tcPr>
            <w:tcW w:w="2900" w:type="dxa"/>
            <w:vAlign w:val="center"/>
          </w:tcPr>
          <w:p w14:paraId="739EF154" w14:textId="77777777" w:rsidR="002A3D9A" w:rsidRDefault="00341702">
            <w:pPr>
              <w:pStyle w:val="TableParagraph"/>
              <w:spacing w:before="20" w:after="20"/>
            </w:pPr>
            <w:r>
              <w:rPr>
                <w:sz w:val="17"/>
                <w:szCs w:val="17"/>
              </w:rPr>
              <w:t>Throughput collapses; the detector cannot keep up with the stream</w:t>
            </w:r>
          </w:p>
        </w:tc>
        <w:tc>
          <w:tcPr>
            <w:tcW w:w="3850" w:type="dxa"/>
            <w:vAlign w:val="center"/>
          </w:tcPr>
          <w:p w14:paraId="339D19D4" w14:textId="77777777" w:rsidR="002A3D9A" w:rsidRDefault="00341702">
            <w:pPr>
              <w:pStyle w:val="TableParagraph"/>
              <w:spacing w:before="20" w:after="20"/>
            </w:pPr>
            <w:r>
              <w:rPr>
                <w:sz w:val="17"/>
                <w:szCs w:val="17"/>
              </w:rPr>
              <w:t>Micro-batched scoring in a single consumer thread; measured above 4,000 events/s (Sec. 4.4)</w:t>
            </w:r>
          </w:p>
        </w:tc>
      </w:tr>
      <w:tr w:rsidR="002A3D9A" w14:paraId="637C33BB" w14:textId="77777777">
        <w:trPr>
          <w:jc w:val="center"/>
        </w:trPr>
        <w:tc>
          <w:tcPr>
            <w:tcW w:w="460" w:type="dxa"/>
            <w:vAlign w:val="center"/>
          </w:tcPr>
          <w:p w14:paraId="4190B6A5" w14:textId="77777777" w:rsidR="002A3D9A" w:rsidRDefault="00341702">
            <w:pPr>
              <w:pStyle w:val="TableParagraph"/>
              <w:spacing w:before="20" w:after="20"/>
              <w:jc w:val="center"/>
            </w:pPr>
            <w:r>
              <w:rPr>
                <w:sz w:val="17"/>
                <w:szCs w:val="17"/>
              </w:rPr>
              <w:t>8</w:t>
            </w:r>
          </w:p>
        </w:tc>
        <w:tc>
          <w:tcPr>
            <w:tcW w:w="2150" w:type="dxa"/>
            <w:vAlign w:val="center"/>
          </w:tcPr>
          <w:p w14:paraId="67BBBD51" w14:textId="77777777" w:rsidR="002A3D9A" w:rsidRDefault="00341702">
            <w:pPr>
              <w:pStyle w:val="TableParagraph"/>
              <w:spacing w:before="20" w:after="20"/>
            </w:pPr>
            <w:r>
              <w:rPr>
                <w:sz w:val="17"/>
                <w:szCs w:val="17"/>
              </w:rPr>
              <w:t>Reported metrics are alert counts, or a split that shuffles time</w:t>
            </w:r>
          </w:p>
        </w:tc>
        <w:tc>
          <w:tcPr>
            <w:tcW w:w="2900" w:type="dxa"/>
            <w:vAlign w:val="center"/>
          </w:tcPr>
          <w:p w14:paraId="285AC36A" w14:textId="77777777" w:rsidR="002A3D9A" w:rsidRDefault="00341702">
            <w:pPr>
              <w:pStyle w:val="TableParagraph"/>
              <w:spacing w:before="20" w:after="20"/>
            </w:pPr>
            <w:r>
              <w:rPr>
                <w:sz w:val="17"/>
                <w:szCs w:val="17"/>
              </w:rPr>
              <w:t>Performance is overstated and cannot be compared</w:t>
            </w:r>
          </w:p>
        </w:tc>
        <w:tc>
          <w:tcPr>
            <w:tcW w:w="3850" w:type="dxa"/>
            <w:vAlign w:val="center"/>
          </w:tcPr>
          <w:p w14:paraId="3D077E11" w14:textId="77777777" w:rsidR="002A3D9A" w:rsidRDefault="00341702">
            <w:pPr>
              <w:pStyle w:val="TableParagraph"/>
              <w:spacing w:before="20" w:after="20"/>
            </w:pPr>
            <w:r>
              <w:rPr>
                <w:sz w:val="17"/>
                <w:szCs w:val="17"/>
              </w:rPr>
              <w:t>Strictly temporal holdout, PR-AUC and ROC-AUC reported alongside F1 (Sec. 4.5, 4.7)</w:t>
            </w:r>
          </w:p>
        </w:tc>
      </w:tr>
    </w:tbl>
    <w:p w14:paraId="2ED979CE" w14:textId="77777777" w:rsidR="002A3D9A" w:rsidRDefault="00341702">
      <w:pPr>
        <w:pStyle w:val="BodyText"/>
        <w:spacing w:before="120" w:after="240"/>
        <w:jc w:val="center"/>
      </w:pPr>
      <w:bookmarkStart w:id="33" w:name="_Ref_Table_3_1"/>
      <w:r>
        <w:rPr>
          <w:b/>
        </w:rPr>
        <w:t>Table 3.1: Issues in the existing system and the corresponding remedy</w:t>
      </w:r>
      <w:bookmarkEnd w:id="33"/>
    </w:p>
    <w:p w14:paraId="6822AAC0" w14:textId="77777777" w:rsidR="002A3D9A" w:rsidRDefault="00341702">
      <w:pPr>
        <w:pStyle w:val="Heading2"/>
        <w:keepNext/>
        <w:keepLines/>
      </w:pPr>
      <w:bookmarkStart w:id="34" w:name="_Toc241532210"/>
      <w:r>
        <w:t>3.3  Architecture of the existing system</w:t>
      </w:r>
      <w:bookmarkEnd w:id="34"/>
    </w:p>
    <w:p w14:paraId="14FD7C91" w14:textId="77777777" w:rsidR="002A3D9A" w:rsidRDefault="00341702">
      <w:pPr>
        <w:pStyle w:val="BodyText"/>
        <w:spacing w:after="120" w:line="276" w:lineRule="auto"/>
        <w:jc w:val="both"/>
      </w:pPr>
      <w:r>
        <w:t>The architecture of Figure 3.1 has five properties that motivate the design in Chapter 4. It is pull-based and periodic, so the decision path depends on a schedule. It separates training from serving completely, so improving the model requires a redeployment. It holds a single model, so there is no mechanism to express confidence or to degrade gracefully. It has no feedback edge from the decision store back to training, so a mistake is recorded but never learned from. And it assumes a label exists for every</w:t>
      </w:r>
      <w:r>
        <w:t xml:space="preserve"> scored event, which is false for a public blockchain and false for an internal webhook producer.</w:t>
      </w:r>
    </w:p>
    <w:p w14:paraId="5BA080F8" w14:textId="77777777" w:rsidR="002A3D9A" w:rsidRDefault="00341702">
      <w:pPr>
        <w:pStyle w:val="Heading2"/>
        <w:keepNext/>
        <w:keepLines/>
      </w:pPr>
      <w:bookmarkStart w:id="35" w:name="_Toc241532211"/>
      <w:r>
        <w:t>3.4  Solutions proposed to overcome the issues</w:t>
      </w:r>
      <w:bookmarkEnd w:id="35"/>
    </w:p>
    <w:p w14:paraId="37809012" w14:textId="77777777" w:rsidR="002A3D9A" w:rsidRDefault="00341702">
      <w:pPr>
        <w:pStyle w:val="BodyText"/>
        <w:spacing w:after="120" w:line="276" w:lineRule="auto"/>
        <w:jc w:val="both"/>
      </w:pPr>
      <w:r>
        <w:t>The proposed system is organised as one continuously running process with an explicit feedback edge. Five design decisions answer the eight issues of Table 3.1.</w:t>
      </w:r>
    </w:p>
    <w:p w14:paraId="5A23E48B" w14:textId="77777777" w:rsidR="002A3D9A" w:rsidRDefault="00341702">
      <w:pPr>
        <w:pStyle w:val="BodyText"/>
        <w:spacing w:after="120" w:line="276" w:lineRule="auto"/>
        <w:jc w:val="both"/>
      </w:pPr>
      <w:r>
        <w:rPr>
          <w:b/>
        </w:rPr>
        <w:t xml:space="preserve">A push-based pipeline. </w:t>
      </w:r>
      <w:r>
        <w:t>Producers push canonical events into a bounded queue as they occur, and a single consumer thread drains it in micro-batches. There is no schedule in the decision path, so a decision is taken while the transaction is being attempted. This answers issue 7 and, together with the background refit, issue 1.</w:t>
      </w:r>
    </w:p>
    <w:p w14:paraId="2E0398D1" w14:textId="77777777" w:rsidR="002A3D9A" w:rsidRDefault="00341702">
      <w:pPr>
        <w:pStyle w:val="BodyText"/>
        <w:spacing w:after="120" w:line="276" w:lineRule="auto"/>
        <w:jc w:val="both"/>
      </w:pPr>
      <w:r>
        <w:rPr>
          <w:b/>
        </w:rPr>
        <w:t xml:space="preserve">A representation built for the attack. </w:t>
      </w:r>
      <w:r>
        <w:t>The feature vector is a rolling per-account profile plus source-native numerics, so the multi-round signature is present in the input rather than inferred. This answers issue 2.</w:t>
      </w:r>
    </w:p>
    <w:p w14:paraId="5B0A481D" w14:textId="77777777" w:rsidR="002A3D9A" w:rsidRDefault="00341702">
      <w:pPr>
        <w:pStyle w:val="BodyText"/>
        <w:spacing w:after="120" w:line="276" w:lineRule="auto"/>
        <w:jc w:val="both"/>
      </w:pPr>
      <w:r>
        <w:rPr>
          <w:b/>
        </w:rPr>
        <w:t xml:space="preserve">A small, decorrelated, adaptively weighted ensemble. </w:t>
      </w:r>
      <w:r>
        <w:t xml:space="preserve">Three models from two families are blended by F-measure-proportional weights with a scale-invariant floor, so the blend responds to </w:t>
      </w:r>
      <w:r>
        <w:lastRenderedPageBreak/>
        <w:t>measured skill rather than to a hand-picked coefficient. This answers issue 3.</w:t>
      </w:r>
    </w:p>
    <w:p w14:paraId="347D7799" w14:textId="77777777" w:rsidR="002A3D9A" w:rsidRDefault="00341702">
      <w:pPr>
        <w:pStyle w:val="BodyText"/>
        <w:spacing w:after="120" w:line="276" w:lineRule="auto"/>
        <w:jc w:val="both"/>
      </w:pPr>
      <w:r>
        <w:rPr>
          <w:b/>
        </w:rPr>
        <w:t xml:space="preserve">Atomic model replacement. </w:t>
      </w:r>
      <w:r>
        <w:t>A refit trains replacement estimators off the scoring path and publishes them with a single reference swap, so a model object is never mutated while it is being used. This answers issue 4 and is the mechanism that makes issue 1 safe.</w:t>
      </w:r>
    </w:p>
    <w:p w14:paraId="4C61F41C" w14:textId="77777777" w:rsidR="002A3D9A" w:rsidRDefault="00341702">
      <w:pPr>
        <w:pStyle w:val="BodyText"/>
        <w:spacing w:after="120" w:line="276" w:lineRule="auto"/>
        <w:jc w:val="both"/>
      </w:pPr>
      <w:r>
        <w:rPr>
          <w:b/>
        </w:rPr>
        <w:t xml:space="preserve">An explicit, bounded, human/LLM feedback edge. </w:t>
      </w:r>
      <w:r>
        <w:t>Unlabelled events in the Review band are queued with the exact vector that was scored; a reviewer – human or LLM – returns a label over the REST API, and only that label trains the model, under an explicit budget. This answers issues 5 and 6 while preserving the rule that the system never invents ground truth.</w:t>
      </w:r>
    </w:p>
    <w:p w14:paraId="64DEB39B" w14:textId="77777777" w:rsidR="002A3D9A" w:rsidRDefault="00341702">
      <w:pPr>
        <w:pStyle w:val="BodyText"/>
        <w:spacing w:after="120" w:line="276" w:lineRule="auto"/>
        <w:jc w:val="both"/>
      </w:pPr>
      <w:r>
        <w:t>The resulting system is presented in full in Chapter 4; its architecture is Figure 4.1.</w:t>
      </w:r>
    </w:p>
    <w:p w14:paraId="4E9D2E8E" w14:textId="77777777" w:rsidR="002A3D9A" w:rsidRDefault="00341702">
      <w:r>
        <w:br w:type="page"/>
      </w:r>
    </w:p>
    <w:p w14:paraId="7F0FD0FA" w14:textId="77777777" w:rsidR="002A3D9A" w:rsidRDefault="00341702">
      <w:pPr>
        <w:pStyle w:val="Heading1"/>
        <w:keepNext/>
        <w:keepLines/>
      </w:pPr>
      <w:bookmarkStart w:id="36" w:name="_Toc241532212"/>
      <w:r>
        <w:lastRenderedPageBreak/>
        <w:t>CHAPTER 4</w:t>
      </w:r>
      <w:r>
        <w:br/>
        <w:t>PROPOSED SYSTEM</w:t>
      </w:r>
      <w:bookmarkEnd w:id="36"/>
    </w:p>
    <w:p w14:paraId="1CD10D65" w14:textId="77777777" w:rsidR="002A3D9A" w:rsidRDefault="00341702">
      <w:pPr>
        <w:pStyle w:val="Heading2"/>
        <w:keepNext/>
        <w:keepLines/>
      </w:pPr>
      <w:bookmarkStart w:id="37" w:name="_Toc241532213"/>
      <w:r>
        <w:t>4.1  System overview</w:t>
      </w:r>
      <w:bookmarkEnd w:id="37"/>
    </w:p>
    <w:p w14:paraId="1AFB97DD" w14:textId="77777777" w:rsidR="002A3D9A" w:rsidRDefault="00341702">
      <w:pPr>
        <w:pStyle w:val="BodyText"/>
        <w:spacing w:after="120" w:line="276" w:lineRule="auto"/>
        <w:jc w:val="both"/>
      </w:pPr>
      <w:r>
        <w:t>The proposed system is a single application that scores every incoming event with a per-source adaptive three-model ensemble, converts the score into an Allow, Review or Block decision, streams the result to a live dashboard over Server-Sent Events, and learns continuously from labels supplied by a human or LLM reviewer through a bounded review loop.</w:t>
      </w:r>
    </w:p>
    <w:p w14:paraId="40FDA74B" w14:textId="77777777" w:rsidR="002A3D9A" w:rsidRDefault="00341702">
      <w:pPr>
        <w:pStyle w:val="BodyText"/>
        <w:spacing w:after="120" w:line="276" w:lineRule="auto"/>
        <w:jc w:val="both"/>
      </w:pPr>
      <w:r>
        <w:t>Three data sources feed one pipeline. The IEEE-CIS replay source reads the real transaction and identity CSV files and emits them as a timed stream carrying true ground-truth labels. The Ethereum source polls a public JSON-RPC gateway for new blocks and emits their transactions as an unlabelled live stream. The webhook endpoint accepts events from any external producer. Every source produces the same canonical event and keeps its own ensemble, its own rolling labelled window and its own adaptive weights, so</w:t>
      </w:r>
      <w:r>
        <w:t xml:space="preserve"> a labelled replay and an unlabelled live stream never contaminate each other.</w:t>
      </w:r>
    </w:p>
    <w:tbl>
      <w:tblPr>
        <w:tblStyle w:val="TableGrid"/>
        <w:tblW w:w="79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0"/>
      </w:tblGrid>
      <w:tr w:rsidR="002A3D9A" w14:paraId="67F5F6F5" w14:textId="77777777">
        <w:trPr>
          <w:jc w:val="center"/>
        </w:trPr>
        <w:tc>
          <w:tcPr>
            <w:tcW w:w="7920" w:type="dxa"/>
            <w:tcBorders>
              <w:top w:val="single" w:sz="8" w:space="0" w:color="404040"/>
              <w:left w:val="single" w:sz="8" w:space="0" w:color="404040"/>
              <w:bottom w:val="single" w:sz="8" w:space="0" w:color="404040"/>
              <w:right w:val="single" w:sz="8" w:space="0" w:color="404040"/>
            </w:tcBorders>
            <w:shd w:val="clear" w:color="auto" w:fill="FFF2CC"/>
            <w:vAlign w:val="center"/>
          </w:tcPr>
          <w:p w14:paraId="5E07AFF3" w14:textId="77777777" w:rsidR="002A3D9A" w:rsidRDefault="00341702">
            <w:pPr>
              <w:pStyle w:val="TableParagraph"/>
              <w:spacing w:before="20" w:after="20"/>
              <w:jc w:val="center"/>
            </w:pPr>
            <w:r>
              <w:rPr>
                <w:b/>
                <w:sz w:val="20"/>
                <w:szCs w:val="20"/>
              </w:rPr>
              <w:t>① IEEE-CIS CSV          ② Ethereum public RPC          ③ Webhook POST</w:t>
            </w:r>
          </w:p>
        </w:tc>
      </w:tr>
      <w:tr w:rsidR="002A3D9A" w14:paraId="1DF364F6" w14:textId="77777777">
        <w:trPr>
          <w:jc w:val="center"/>
        </w:trPr>
        <w:tc>
          <w:tcPr>
            <w:tcW w:w="7920" w:type="dxa"/>
            <w:tcBorders>
              <w:top w:val="single" w:sz="8" w:space="0" w:color="404040"/>
              <w:left w:val="single" w:sz="8" w:space="0" w:color="404040"/>
              <w:bottom w:val="single" w:sz="8" w:space="0" w:color="404040"/>
              <w:right w:val="single" w:sz="8" w:space="0" w:color="404040"/>
            </w:tcBorders>
            <w:shd w:val="clear" w:color="auto" w:fill="DDEBF7"/>
            <w:vAlign w:val="center"/>
          </w:tcPr>
          <w:p w14:paraId="6210149B" w14:textId="77777777" w:rsidR="002A3D9A" w:rsidRDefault="00341702">
            <w:pPr>
              <w:pStyle w:val="TableParagraph"/>
              <w:spacing w:before="20" w:after="20"/>
              <w:jc w:val="center"/>
            </w:pPr>
            <w:r>
              <w:rPr>
                <w:b/>
                <w:sz w:val="20"/>
                <w:szCs w:val="20"/>
              </w:rPr>
              <w:t>IeeeReplaySource          EthereumSource                 /api/events/ingest</w:t>
            </w:r>
          </w:p>
        </w:tc>
      </w:tr>
      <w:tr w:rsidR="002A3D9A" w14:paraId="2D5B8C04" w14:textId="77777777">
        <w:trPr>
          <w:jc w:val="center"/>
        </w:trPr>
        <w:tc>
          <w:tcPr>
            <w:tcW w:w="7920" w:type="dxa"/>
          </w:tcPr>
          <w:p w14:paraId="1D75055D" w14:textId="77777777" w:rsidR="002A3D9A" w:rsidRDefault="00341702">
            <w:pPr>
              <w:pStyle w:val="TableParagraph"/>
              <w:jc w:val="center"/>
            </w:pPr>
            <w:r>
              <w:rPr>
                <w:b/>
              </w:rPr>
              <w:t>↓ canonical events (event_id, source, ts, account_id, counterparties, amount, label) ↓</w:t>
            </w:r>
          </w:p>
        </w:tc>
      </w:tr>
      <w:tr w:rsidR="002A3D9A" w14:paraId="38832930" w14:textId="77777777">
        <w:trPr>
          <w:jc w:val="center"/>
        </w:trPr>
        <w:tc>
          <w:tcPr>
            <w:tcW w:w="7920" w:type="dxa"/>
            <w:tcBorders>
              <w:top w:val="single" w:sz="8" w:space="0" w:color="404040"/>
              <w:left w:val="single" w:sz="8" w:space="0" w:color="404040"/>
              <w:bottom w:val="single" w:sz="8" w:space="0" w:color="404040"/>
              <w:right w:val="single" w:sz="8" w:space="0" w:color="404040"/>
            </w:tcBorders>
            <w:shd w:val="clear" w:color="auto" w:fill="E2EFDA"/>
            <w:vAlign w:val="center"/>
          </w:tcPr>
          <w:p w14:paraId="2C173704" w14:textId="77777777" w:rsidR="002A3D9A" w:rsidRDefault="00341702">
            <w:pPr>
              <w:pStyle w:val="TableParagraph"/>
              <w:spacing w:before="20" w:after="20"/>
              <w:jc w:val="center"/>
            </w:pPr>
            <w:r>
              <w:rPr>
                <w:b/>
                <w:sz w:val="20"/>
                <w:szCs w:val="20"/>
              </w:rPr>
              <w:t>LiveSimulation – one consumer thread, micro-batched scoring</w:t>
            </w:r>
          </w:p>
          <w:p w14:paraId="11A66BD3" w14:textId="77777777" w:rsidR="002A3D9A" w:rsidRDefault="00341702">
            <w:pPr>
              <w:pStyle w:val="TableParagraph"/>
              <w:spacing w:before="20" w:after="20"/>
              <w:jc w:val="center"/>
            </w:pPr>
            <w:r>
              <w:rPr>
                <w:sz w:val="20"/>
                <w:szCs w:val="20"/>
              </w:rPr>
              <w:t>bounded queue · streaming features · review budget · node graph · SSE feed</w:t>
            </w:r>
          </w:p>
        </w:tc>
      </w:tr>
      <w:tr w:rsidR="002A3D9A" w14:paraId="3392A460" w14:textId="77777777">
        <w:trPr>
          <w:jc w:val="center"/>
        </w:trPr>
        <w:tc>
          <w:tcPr>
            <w:tcW w:w="7920" w:type="dxa"/>
          </w:tcPr>
          <w:p w14:paraId="1ACFDE5F" w14:textId="77777777" w:rsidR="002A3D9A" w:rsidRDefault="00341702">
            <w:pPr>
              <w:pStyle w:val="TableParagraph"/>
              <w:jc w:val="center"/>
            </w:pPr>
            <w:r>
              <w:rPr>
                <w:b/>
              </w:rPr>
              <w:t>↓ per-source feature vector (26 columns) ↓</w:t>
            </w:r>
          </w:p>
        </w:tc>
      </w:tr>
      <w:tr w:rsidR="002A3D9A" w14:paraId="241B1419" w14:textId="77777777">
        <w:trPr>
          <w:jc w:val="center"/>
        </w:trPr>
        <w:tc>
          <w:tcPr>
            <w:tcW w:w="7920" w:type="dxa"/>
            <w:tcBorders>
              <w:top w:val="single" w:sz="8" w:space="0" w:color="404040"/>
              <w:left w:val="single" w:sz="8" w:space="0" w:color="404040"/>
              <w:bottom w:val="single" w:sz="8" w:space="0" w:color="404040"/>
              <w:right w:val="single" w:sz="8" w:space="0" w:color="404040"/>
            </w:tcBorders>
            <w:shd w:val="clear" w:color="auto" w:fill="E2EFDA"/>
            <w:vAlign w:val="center"/>
          </w:tcPr>
          <w:p w14:paraId="1BB8C3C1" w14:textId="77777777" w:rsidR="002A3D9A" w:rsidRDefault="00341702">
            <w:pPr>
              <w:pStyle w:val="TableParagraph"/>
              <w:spacing w:before="20" w:after="20"/>
              <w:jc w:val="center"/>
            </w:pPr>
            <w:r>
              <w:rPr>
                <w:b/>
                <w:sz w:val="20"/>
                <w:szCs w:val="20"/>
              </w:rPr>
              <w:t>ThreeModelEnsemble per source</w:t>
            </w:r>
          </w:p>
          <w:p w14:paraId="1A3A8487" w14:textId="77777777" w:rsidR="002A3D9A" w:rsidRDefault="00341702">
            <w:pPr>
              <w:pStyle w:val="TableParagraph"/>
              <w:spacing w:before="20" w:after="20"/>
              <w:jc w:val="center"/>
            </w:pPr>
            <w:r>
              <w:rPr>
                <w:sz w:val="20"/>
                <w:szCs w:val="20"/>
              </w:rPr>
              <w:t>XGBoost  +  HistGradientBoosting  +  ExtraTrees</w:t>
            </w:r>
          </w:p>
          <w:p w14:paraId="51FAF879" w14:textId="77777777" w:rsidR="002A3D9A" w:rsidRDefault="00341702">
            <w:pPr>
              <w:pStyle w:val="TableParagraph"/>
              <w:spacing w:before="20" w:after="20"/>
              <w:jc w:val="center"/>
            </w:pPr>
            <w:r>
              <w:rPr>
                <w:sz w:val="20"/>
                <w:szCs w:val="20"/>
              </w:rPr>
              <w:t>adaptive F1-proportional weighted blend</w:t>
            </w:r>
          </w:p>
        </w:tc>
      </w:tr>
      <w:tr w:rsidR="002A3D9A" w14:paraId="27025B9C" w14:textId="77777777">
        <w:trPr>
          <w:jc w:val="center"/>
        </w:trPr>
        <w:tc>
          <w:tcPr>
            <w:tcW w:w="7920" w:type="dxa"/>
          </w:tcPr>
          <w:p w14:paraId="3DDECA44" w14:textId="77777777" w:rsidR="002A3D9A" w:rsidRDefault="00341702">
            <w:pPr>
              <w:pStyle w:val="TableParagraph"/>
              <w:jc w:val="center"/>
            </w:pPr>
            <w:r>
              <w:rPr>
                <w:b/>
              </w:rPr>
              <w:t>↓ blended fraud probability ↓</w:t>
            </w:r>
          </w:p>
        </w:tc>
      </w:tr>
      <w:tr w:rsidR="002A3D9A" w14:paraId="1969E9B9" w14:textId="77777777">
        <w:trPr>
          <w:jc w:val="center"/>
        </w:trPr>
        <w:tc>
          <w:tcPr>
            <w:tcW w:w="7920" w:type="dxa"/>
            <w:tcBorders>
              <w:top w:val="single" w:sz="8" w:space="0" w:color="404040"/>
              <w:left w:val="single" w:sz="8" w:space="0" w:color="404040"/>
              <w:bottom w:val="single" w:sz="8" w:space="0" w:color="404040"/>
              <w:right w:val="single" w:sz="8" w:space="0" w:color="404040"/>
            </w:tcBorders>
            <w:shd w:val="clear" w:color="auto" w:fill="DDEBF7"/>
            <w:vAlign w:val="center"/>
          </w:tcPr>
          <w:p w14:paraId="20813F66" w14:textId="77777777" w:rsidR="002A3D9A" w:rsidRDefault="00341702">
            <w:pPr>
              <w:pStyle w:val="TableParagraph"/>
              <w:spacing w:before="20" w:after="20"/>
              <w:jc w:val="center"/>
            </w:pPr>
            <w:r>
              <w:rPr>
                <w:b/>
                <w:sz w:val="20"/>
                <w:szCs w:val="20"/>
              </w:rPr>
              <w:t>Decision engine:  prob ≥ 0.70 BLOCK   |   prob ≥ 0.30 REVIEW   |   else ALLOW</w:t>
            </w:r>
          </w:p>
        </w:tc>
      </w:tr>
      <w:tr w:rsidR="002A3D9A" w14:paraId="77DCB7C8" w14:textId="77777777">
        <w:trPr>
          <w:jc w:val="center"/>
        </w:trPr>
        <w:tc>
          <w:tcPr>
            <w:tcW w:w="7920" w:type="dxa"/>
          </w:tcPr>
          <w:p w14:paraId="0F38247E" w14:textId="77777777" w:rsidR="002A3D9A" w:rsidRDefault="00341702">
            <w:pPr>
              <w:pStyle w:val="TableParagraph"/>
              <w:jc w:val="center"/>
            </w:pPr>
            <w:r>
              <w:rPr>
                <w:b/>
              </w:rPr>
              <w:t>↓                                              ↑</w:t>
            </w:r>
          </w:p>
        </w:tc>
      </w:tr>
      <w:tr w:rsidR="002A3D9A" w14:paraId="7325EEE9" w14:textId="77777777">
        <w:trPr>
          <w:jc w:val="center"/>
        </w:trPr>
        <w:tc>
          <w:tcPr>
            <w:tcW w:w="7920" w:type="dxa"/>
            <w:tcBorders>
              <w:top w:val="single" w:sz="8" w:space="0" w:color="404040"/>
              <w:left w:val="single" w:sz="8" w:space="0" w:color="404040"/>
              <w:bottom w:val="single" w:sz="8" w:space="0" w:color="404040"/>
              <w:right w:val="single" w:sz="8" w:space="0" w:color="404040"/>
            </w:tcBorders>
            <w:shd w:val="clear" w:color="auto" w:fill="FCE4D6"/>
            <w:vAlign w:val="center"/>
          </w:tcPr>
          <w:p w14:paraId="698374D5" w14:textId="77777777" w:rsidR="002A3D9A" w:rsidRDefault="00341702">
            <w:pPr>
              <w:pStyle w:val="TableParagraph"/>
              <w:spacing w:before="20" w:after="20"/>
              <w:jc w:val="center"/>
            </w:pPr>
            <w:r>
              <w:rPr>
                <w:b/>
                <w:sz w:val="20"/>
                <w:szCs w:val="20"/>
              </w:rPr>
              <w:t>SSE feed → React dashboard      Human / LLM review queue → label → warm-start refit</w:t>
            </w:r>
          </w:p>
        </w:tc>
      </w:tr>
    </w:tbl>
    <w:p w14:paraId="114B5131" w14:textId="77777777" w:rsidR="002A3D9A" w:rsidRDefault="00341702">
      <w:pPr>
        <w:pStyle w:val="BodyText"/>
        <w:spacing w:before="120" w:after="240"/>
        <w:jc w:val="center"/>
      </w:pPr>
      <w:bookmarkStart w:id="38" w:name="_Ref_Figure_4_1"/>
      <w:r>
        <w:rPr>
          <w:b/>
        </w:rPr>
        <w:t>Figure 4.1: Overall architecture of the proposed real-time system</w:t>
      </w:r>
      <w:bookmarkEnd w:id="38"/>
    </w:p>
    <w:p w14:paraId="117671B0" w14:textId="77777777" w:rsidR="002A3D9A" w:rsidRDefault="00341702">
      <w:pPr>
        <w:pStyle w:val="BodyText"/>
        <w:spacing w:after="120" w:line="276" w:lineRule="auto"/>
        <w:jc w:val="both"/>
      </w:pPr>
      <w:r>
        <w:t>Figure 4.1 is the complete system. The path from a source to a decision contains no batch stage and no schedule: an event is scored while it is being processed, and the model that scores it may already have been replaced by a refit that completed microseconds earlier. The feedback edge from the review queue back to the ensemble is the only path by which a label enters the model, and it is the subject of Section 4.3.6.</w:t>
      </w:r>
    </w:p>
    <w:p w14:paraId="07F418D9" w14:textId="77777777" w:rsidR="002A3D9A" w:rsidRDefault="00341702">
      <w:pPr>
        <w:pStyle w:val="Heading2"/>
        <w:keepNext/>
        <w:keepLines/>
      </w:pPr>
      <w:bookmarkStart w:id="39" w:name="_Toc241532214"/>
      <w:r>
        <w:t>4.2  System requirements</w:t>
      </w:r>
      <w:bookmarkEnd w:id="39"/>
    </w:p>
    <w:p w14:paraId="3A6A013E" w14:textId="77777777" w:rsidR="002A3D9A" w:rsidRDefault="00341702">
      <w:pPr>
        <w:pStyle w:val="Heading3"/>
        <w:keepNext/>
        <w:keepLines/>
      </w:pPr>
      <w:bookmarkStart w:id="40" w:name="_Toc241532215"/>
      <w:r>
        <w:t>4.2.1  Hardware requirements</w:t>
      </w:r>
      <w:bookmarkEnd w:id="40"/>
    </w:p>
    <w:tbl>
      <w:tblPr>
        <w:tblStyle w:val="TableGrid"/>
        <w:tblW w:w="9360" w:type="dxa"/>
        <w:jc w:val="center"/>
        <w:tblLayout w:type="fixed"/>
        <w:tblLook w:val="04A0" w:firstRow="1" w:lastRow="0" w:firstColumn="1" w:lastColumn="0" w:noHBand="0" w:noVBand="1"/>
      </w:tblPr>
      <w:tblGrid>
        <w:gridCol w:w="1450"/>
        <w:gridCol w:w="2350"/>
        <w:gridCol w:w="2350"/>
        <w:gridCol w:w="3210"/>
      </w:tblGrid>
      <w:tr w:rsidR="002A3D9A" w14:paraId="0CE28313" w14:textId="77777777">
        <w:trPr>
          <w:tblHeader/>
          <w:jc w:val="center"/>
        </w:trPr>
        <w:tc>
          <w:tcPr>
            <w:tcW w:w="1450" w:type="dxa"/>
            <w:shd w:val="clear" w:color="auto" w:fill="D9D9D9"/>
            <w:vAlign w:val="center"/>
          </w:tcPr>
          <w:p w14:paraId="0FBE7B26" w14:textId="77777777" w:rsidR="002A3D9A" w:rsidRDefault="00341702">
            <w:pPr>
              <w:pStyle w:val="TableParagraph"/>
              <w:spacing w:before="20" w:after="20"/>
              <w:jc w:val="center"/>
            </w:pPr>
            <w:r>
              <w:rPr>
                <w:b/>
                <w:sz w:val="17"/>
                <w:szCs w:val="17"/>
              </w:rPr>
              <w:t>Component</w:t>
            </w:r>
          </w:p>
        </w:tc>
        <w:tc>
          <w:tcPr>
            <w:tcW w:w="2350" w:type="dxa"/>
            <w:shd w:val="clear" w:color="auto" w:fill="D9D9D9"/>
            <w:vAlign w:val="center"/>
          </w:tcPr>
          <w:p w14:paraId="19870932" w14:textId="77777777" w:rsidR="002A3D9A" w:rsidRDefault="00341702">
            <w:pPr>
              <w:pStyle w:val="TableParagraph"/>
              <w:spacing w:before="20" w:after="20"/>
              <w:jc w:val="center"/>
            </w:pPr>
            <w:r>
              <w:rPr>
                <w:b/>
                <w:sz w:val="17"/>
                <w:szCs w:val="17"/>
              </w:rPr>
              <w:t>Minimum specification</w:t>
            </w:r>
          </w:p>
        </w:tc>
        <w:tc>
          <w:tcPr>
            <w:tcW w:w="2350" w:type="dxa"/>
            <w:shd w:val="clear" w:color="auto" w:fill="D9D9D9"/>
            <w:vAlign w:val="center"/>
          </w:tcPr>
          <w:p w14:paraId="6C7872F7" w14:textId="77777777" w:rsidR="002A3D9A" w:rsidRDefault="00341702">
            <w:pPr>
              <w:pStyle w:val="TableParagraph"/>
              <w:spacing w:before="20" w:after="20"/>
              <w:jc w:val="center"/>
            </w:pPr>
            <w:r>
              <w:rPr>
                <w:b/>
                <w:sz w:val="17"/>
                <w:szCs w:val="17"/>
              </w:rPr>
              <w:t>Recommended</w:t>
            </w:r>
          </w:p>
        </w:tc>
        <w:tc>
          <w:tcPr>
            <w:tcW w:w="3210" w:type="dxa"/>
            <w:shd w:val="clear" w:color="auto" w:fill="D9D9D9"/>
            <w:vAlign w:val="center"/>
          </w:tcPr>
          <w:p w14:paraId="63DF6996" w14:textId="77777777" w:rsidR="002A3D9A" w:rsidRDefault="00341702">
            <w:pPr>
              <w:pStyle w:val="TableParagraph"/>
              <w:spacing w:before="20" w:after="20"/>
              <w:jc w:val="center"/>
            </w:pPr>
            <w:r>
              <w:rPr>
                <w:b/>
                <w:sz w:val="17"/>
                <w:szCs w:val="17"/>
              </w:rPr>
              <w:t>Purpose in this project</w:t>
            </w:r>
          </w:p>
        </w:tc>
      </w:tr>
      <w:tr w:rsidR="002A3D9A" w14:paraId="6CD4AE88" w14:textId="77777777">
        <w:trPr>
          <w:jc w:val="center"/>
        </w:trPr>
        <w:tc>
          <w:tcPr>
            <w:tcW w:w="1450" w:type="dxa"/>
            <w:vAlign w:val="center"/>
          </w:tcPr>
          <w:p w14:paraId="68CB32BC" w14:textId="77777777" w:rsidR="002A3D9A" w:rsidRDefault="00341702">
            <w:pPr>
              <w:pStyle w:val="TableParagraph"/>
              <w:spacing w:before="20" w:after="20"/>
            </w:pPr>
            <w:r>
              <w:rPr>
                <w:sz w:val="17"/>
                <w:szCs w:val="17"/>
              </w:rPr>
              <w:t>Processor</w:t>
            </w:r>
          </w:p>
        </w:tc>
        <w:tc>
          <w:tcPr>
            <w:tcW w:w="2350" w:type="dxa"/>
            <w:vAlign w:val="center"/>
          </w:tcPr>
          <w:p w14:paraId="56665766" w14:textId="77777777" w:rsidR="002A3D9A" w:rsidRDefault="00341702">
            <w:pPr>
              <w:pStyle w:val="TableParagraph"/>
              <w:spacing w:before="20" w:after="20"/>
            </w:pPr>
            <w:r>
              <w:rPr>
                <w:sz w:val="17"/>
                <w:szCs w:val="17"/>
              </w:rPr>
              <w:t>Dual-core x86-64, 2.5 GHz</w:t>
            </w:r>
          </w:p>
        </w:tc>
        <w:tc>
          <w:tcPr>
            <w:tcW w:w="2350" w:type="dxa"/>
            <w:vAlign w:val="center"/>
          </w:tcPr>
          <w:p w14:paraId="2F33BC9F" w14:textId="77777777" w:rsidR="002A3D9A" w:rsidRDefault="00341702">
            <w:pPr>
              <w:pStyle w:val="TableParagraph"/>
              <w:spacing w:before="20" w:after="20"/>
            </w:pPr>
            <w:r>
              <w:rPr>
                <w:sz w:val="17"/>
                <w:szCs w:val="17"/>
              </w:rPr>
              <w:t>Quad-core x86-64, 3.0 GHz or faster</w:t>
            </w:r>
          </w:p>
        </w:tc>
        <w:tc>
          <w:tcPr>
            <w:tcW w:w="3210" w:type="dxa"/>
            <w:vAlign w:val="center"/>
          </w:tcPr>
          <w:p w14:paraId="6ED7EE0F" w14:textId="77777777" w:rsidR="002A3D9A" w:rsidRDefault="00341702">
            <w:pPr>
              <w:pStyle w:val="TableParagraph"/>
              <w:spacing w:before="20" w:after="20"/>
            </w:pPr>
            <w:r>
              <w:rPr>
                <w:sz w:val="17"/>
                <w:szCs w:val="17"/>
              </w:rPr>
              <w:t>Model fitting is CPU-bound; the refit thread competes with scoring for cores</w:t>
            </w:r>
          </w:p>
        </w:tc>
      </w:tr>
      <w:tr w:rsidR="002A3D9A" w14:paraId="578A40C6" w14:textId="77777777">
        <w:trPr>
          <w:jc w:val="center"/>
        </w:trPr>
        <w:tc>
          <w:tcPr>
            <w:tcW w:w="1450" w:type="dxa"/>
            <w:vAlign w:val="center"/>
          </w:tcPr>
          <w:p w14:paraId="363885A0" w14:textId="77777777" w:rsidR="002A3D9A" w:rsidRDefault="00341702">
            <w:pPr>
              <w:pStyle w:val="TableParagraph"/>
              <w:spacing w:before="20" w:after="20"/>
            </w:pPr>
            <w:r>
              <w:rPr>
                <w:sz w:val="17"/>
                <w:szCs w:val="17"/>
              </w:rPr>
              <w:t>Memory (RAM)</w:t>
            </w:r>
          </w:p>
        </w:tc>
        <w:tc>
          <w:tcPr>
            <w:tcW w:w="2350" w:type="dxa"/>
            <w:vAlign w:val="center"/>
          </w:tcPr>
          <w:p w14:paraId="316B2C75" w14:textId="77777777" w:rsidR="002A3D9A" w:rsidRDefault="00341702">
            <w:pPr>
              <w:pStyle w:val="TableParagraph"/>
              <w:spacing w:before="20" w:after="20"/>
            </w:pPr>
            <w:r>
              <w:rPr>
                <w:sz w:val="17"/>
                <w:szCs w:val="17"/>
              </w:rPr>
              <w:t>4 GB</w:t>
            </w:r>
          </w:p>
        </w:tc>
        <w:tc>
          <w:tcPr>
            <w:tcW w:w="2350" w:type="dxa"/>
            <w:vAlign w:val="center"/>
          </w:tcPr>
          <w:p w14:paraId="77955C77" w14:textId="77777777" w:rsidR="002A3D9A" w:rsidRDefault="00341702">
            <w:pPr>
              <w:pStyle w:val="TableParagraph"/>
              <w:spacing w:before="20" w:after="20"/>
            </w:pPr>
            <w:r>
              <w:rPr>
                <w:sz w:val="17"/>
                <w:szCs w:val="17"/>
              </w:rPr>
              <w:t>8 GB</w:t>
            </w:r>
          </w:p>
        </w:tc>
        <w:tc>
          <w:tcPr>
            <w:tcW w:w="3210" w:type="dxa"/>
            <w:vAlign w:val="center"/>
          </w:tcPr>
          <w:p w14:paraId="38094AE0" w14:textId="77777777" w:rsidR="002A3D9A" w:rsidRDefault="00341702">
            <w:pPr>
              <w:pStyle w:val="TableParagraph"/>
              <w:spacing w:before="20" w:after="20"/>
            </w:pPr>
            <w:r>
              <w:rPr>
                <w:sz w:val="17"/>
                <w:szCs w:val="17"/>
              </w:rPr>
              <w:t>Holds the 590,540-row replay frame, the rolling profile buffers and three fitted models per source</w:t>
            </w:r>
          </w:p>
        </w:tc>
      </w:tr>
      <w:tr w:rsidR="002A3D9A" w14:paraId="6772DC58" w14:textId="77777777">
        <w:trPr>
          <w:jc w:val="center"/>
        </w:trPr>
        <w:tc>
          <w:tcPr>
            <w:tcW w:w="1450" w:type="dxa"/>
            <w:vAlign w:val="center"/>
          </w:tcPr>
          <w:p w14:paraId="6DE3DE1E" w14:textId="77777777" w:rsidR="002A3D9A" w:rsidRDefault="00341702">
            <w:pPr>
              <w:pStyle w:val="TableParagraph"/>
              <w:spacing w:before="20" w:after="20"/>
            </w:pPr>
            <w:r>
              <w:rPr>
                <w:sz w:val="17"/>
                <w:szCs w:val="17"/>
              </w:rPr>
              <w:lastRenderedPageBreak/>
              <w:t>Storage</w:t>
            </w:r>
          </w:p>
        </w:tc>
        <w:tc>
          <w:tcPr>
            <w:tcW w:w="2350" w:type="dxa"/>
            <w:vAlign w:val="center"/>
          </w:tcPr>
          <w:p w14:paraId="59CD1E35" w14:textId="77777777" w:rsidR="002A3D9A" w:rsidRDefault="00341702">
            <w:pPr>
              <w:pStyle w:val="TableParagraph"/>
              <w:spacing w:before="20" w:after="20"/>
            </w:pPr>
            <w:r>
              <w:rPr>
                <w:sz w:val="17"/>
                <w:szCs w:val="17"/>
              </w:rPr>
              <w:t>5 GB free</w:t>
            </w:r>
          </w:p>
        </w:tc>
        <w:tc>
          <w:tcPr>
            <w:tcW w:w="2350" w:type="dxa"/>
            <w:vAlign w:val="center"/>
          </w:tcPr>
          <w:p w14:paraId="2D0CB417" w14:textId="77777777" w:rsidR="002A3D9A" w:rsidRDefault="00341702">
            <w:pPr>
              <w:pStyle w:val="TableParagraph"/>
              <w:spacing w:before="20" w:after="20"/>
            </w:pPr>
            <w:r>
              <w:rPr>
                <w:sz w:val="17"/>
                <w:szCs w:val="17"/>
              </w:rPr>
              <w:t>10 GB free</w:t>
            </w:r>
          </w:p>
        </w:tc>
        <w:tc>
          <w:tcPr>
            <w:tcW w:w="3210" w:type="dxa"/>
            <w:vAlign w:val="center"/>
          </w:tcPr>
          <w:p w14:paraId="5B65B237" w14:textId="77777777" w:rsidR="002A3D9A" w:rsidRDefault="00341702">
            <w:pPr>
              <w:pStyle w:val="TableParagraph"/>
              <w:spacing w:before="20" w:after="20"/>
            </w:pPr>
            <w:r>
              <w:rPr>
                <w:sz w:val="17"/>
                <w:szCs w:val="17"/>
              </w:rPr>
              <w:t>Replay CSV is about 650 MB; identity CSV about 25 MB; the built dashboard about 1 MB</w:t>
            </w:r>
          </w:p>
        </w:tc>
      </w:tr>
      <w:tr w:rsidR="002A3D9A" w14:paraId="1519E10B" w14:textId="77777777">
        <w:trPr>
          <w:jc w:val="center"/>
        </w:trPr>
        <w:tc>
          <w:tcPr>
            <w:tcW w:w="1450" w:type="dxa"/>
            <w:vAlign w:val="center"/>
          </w:tcPr>
          <w:p w14:paraId="3C7BF92E" w14:textId="77777777" w:rsidR="002A3D9A" w:rsidRDefault="00341702">
            <w:pPr>
              <w:pStyle w:val="TableParagraph"/>
              <w:spacing w:before="20" w:after="20"/>
            </w:pPr>
            <w:r>
              <w:rPr>
                <w:sz w:val="17"/>
                <w:szCs w:val="17"/>
              </w:rPr>
              <w:t>Network</w:t>
            </w:r>
          </w:p>
        </w:tc>
        <w:tc>
          <w:tcPr>
            <w:tcW w:w="2350" w:type="dxa"/>
            <w:vAlign w:val="center"/>
          </w:tcPr>
          <w:p w14:paraId="7B13320C" w14:textId="77777777" w:rsidR="002A3D9A" w:rsidRDefault="00341702">
            <w:pPr>
              <w:pStyle w:val="TableParagraph"/>
              <w:spacing w:before="20" w:after="20"/>
            </w:pPr>
            <w:r>
              <w:rPr>
                <w:sz w:val="17"/>
                <w:szCs w:val="17"/>
              </w:rPr>
              <w:t>Any internet connection for the chain source</w:t>
            </w:r>
          </w:p>
        </w:tc>
        <w:tc>
          <w:tcPr>
            <w:tcW w:w="2350" w:type="dxa"/>
            <w:vAlign w:val="center"/>
          </w:tcPr>
          <w:p w14:paraId="2A73FC7C" w14:textId="77777777" w:rsidR="002A3D9A" w:rsidRDefault="00341702">
            <w:pPr>
              <w:pStyle w:val="TableParagraph"/>
              <w:spacing w:before="20" w:after="20"/>
            </w:pPr>
            <w:r>
              <w:rPr>
                <w:sz w:val="17"/>
                <w:szCs w:val="17"/>
              </w:rPr>
              <w:t>Low-latency connection, 5 Mbit/s or better</w:t>
            </w:r>
          </w:p>
        </w:tc>
        <w:tc>
          <w:tcPr>
            <w:tcW w:w="3210" w:type="dxa"/>
            <w:vAlign w:val="center"/>
          </w:tcPr>
          <w:p w14:paraId="3EA9D9EB" w14:textId="77777777" w:rsidR="002A3D9A" w:rsidRDefault="00341702">
            <w:pPr>
              <w:pStyle w:val="TableParagraph"/>
              <w:spacing w:before="20" w:after="20"/>
            </w:pPr>
            <w:r>
              <w:rPr>
                <w:sz w:val="17"/>
                <w:szCs w:val="17"/>
              </w:rPr>
              <w:t>Public JSON-RPC polling; not required in replay-only mode</w:t>
            </w:r>
          </w:p>
        </w:tc>
      </w:tr>
      <w:tr w:rsidR="002A3D9A" w14:paraId="1689B475" w14:textId="77777777">
        <w:trPr>
          <w:jc w:val="center"/>
        </w:trPr>
        <w:tc>
          <w:tcPr>
            <w:tcW w:w="1450" w:type="dxa"/>
            <w:vAlign w:val="center"/>
          </w:tcPr>
          <w:p w14:paraId="1CDB2037" w14:textId="77777777" w:rsidR="002A3D9A" w:rsidRDefault="00341702">
            <w:pPr>
              <w:pStyle w:val="TableParagraph"/>
              <w:spacing w:before="20" w:after="20"/>
            </w:pPr>
            <w:r>
              <w:rPr>
                <w:sz w:val="17"/>
                <w:szCs w:val="17"/>
              </w:rPr>
              <w:t>Display</w:t>
            </w:r>
          </w:p>
        </w:tc>
        <w:tc>
          <w:tcPr>
            <w:tcW w:w="2350" w:type="dxa"/>
            <w:vAlign w:val="center"/>
          </w:tcPr>
          <w:p w14:paraId="1D6FA0D2" w14:textId="77777777" w:rsidR="002A3D9A" w:rsidRDefault="00341702">
            <w:pPr>
              <w:pStyle w:val="TableParagraph"/>
              <w:spacing w:before="20" w:after="20"/>
            </w:pPr>
            <w:r>
              <w:rPr>
                <w:sz w:val="17"/>
                <w:szCs w:val="17"/>
              </w:rPr>
              <w:t>1280 × 720</w:t>
            </w:r>
          </w:p>
        </w:tc>
        <w:tc>
          <w:tcPr>
            <w:tcW w:w="2350" w:type="dxa"/>
            <w:vAlign w:val="center"/>
          </w:tcPr>
          <w:p w14:paraId="5E794CAA" w14:textId="77777777" w:rsidR="002A3D9A" w:rsidRDefault="00341702">
            <w:pPr>
              <w:pStyle w:val="TableParagraph"/>
              <w:spacing w:before="20" w:after="20"/>
            </w:pPr>
            <w:r>
              <w:rPr>
                <w:sz w:val="17"/>
                <w:szCs w:val="17"/>
              </w:rPr>
              <w:t>1920 × 1080</w:t>
            </w:r>
          </w:p>
        </w:tc>
        <w:tc>
          <w:tcPr>
            <w:tcW w:w="3210" w:type="dxa"/>
            <w:vAlign w:val="center"/>
          </w:tcPr>
          <w:p w14:paraId="6E7EEE52" w14:textId="77777777" w:rsidR="002A3D9A" w:rsidRDefault="00341702">
            <w:pPr>
              <w:pStyle w:val="TableParagraph"/>
              <w:spacing w:before="20" w:after="20"/>
            </w:pPr>
            <w:r>
              <w:rPr>
                <w:sz w:val="17"/>
                <w:szCs w:val="17"/>
              </w:rPr>
              <w:t>Live dashboard with event log and node graph</w:t>
            </w:r>
          </w:p>
        </w:tc>
      </w:tr>
      <w:tr w:rsidR="002A3D9A" w14:paraId="59A1D314" w14:textId="77777777">
        <w:trPr>
          <w:jc w:val="center"/>
        </w:trPr>
        <w:tc>
          <w:tcPr>
            <w:tcW w:w="1450" w:type="dxa"/>
            <w:vAlign w:val="center"/>
          </w:tcPr>
          <w:p w14:paraId="3BDC98F0" w14:textId="77777777" w:rsidR="002A3D9A" w:rsidRDefault="00341702">
            <w:pPr>
              <w:pStyle w:val="TableParagraph"/>
              <w:spacing w:before="20" w:after="20"/>
            </w:pPr>
            <w:r>
              <w:rPr>
                <w:sz w:val="17"/>
                <w:szCs w:val="17"/>
              </w:rPr>
              <w:t>GPU</w:t>
            </w:r>
          </w:p>
        </w:tc>
        <w:tc>
          <w:tcPr>
            <w:tcW w:w="2350" w:type="dxa"/>
            <w:vAlign w:val="center"/>
          </w:tcPr>
          <w:p w14:paraId="18E3FE04" w14:textId="77777777" w:rsidR="002A3D9A" w:rsidRDefault="00341702">
            <w:pPr>
              <w:pStyle w:val="TableParagraph"/>
              <w:spacing w:before="20" w:after="20"/>
            </w:pPr>
            <w:r>
              <w:rPr>
                <w:sz w:val="17"/>
                <w:szCs w:val="17"/>
              </w:rPr>
              <w:t>Not required</w:t>
            </w:r>
          </w:p>
        </w:tc>
        <w:tc>
          <w:tcPr>
            <w:tcW w:w="2350" w:type="dxa"/>
            <w:vAlign w:val="center"/>
          </w:tcPr>
          <w:p w14:paraId="7D949639" w14:textId="77777777" w:rsidR="002A3D9A" w:rsidRDefault="00341702">
            <w:pPr>
              <w:pStyle w:val="TableParagraph"/>
              <w:spacing w:before="20" w:after="20"/>
            </w:pPr>
            <w:r>
              <w:rPr>
                <w:sz w:val="17"/>
                <w:szCs w:val="17"/>
              </w:rPr>
              <w:t>Not used</w:t>
            </w:r>
          </w:p>
        </w:tc>
        <w:tc>
          <w:tcPr>
            <w:tcW w:w="3210" w:type="dxa"/>
            <w:vAlign w:val="center"/>
          </w:tcPr>
          <w:p w14:paraId="48540071" w14:textId="77777777" w:rsidR="002A3D9A" w:rsidRDefault="00341702">
            <w:pPr>
              <w:pStyle w:val="TableParagraph"/>
              <w:spacing w:before="20" w:after="20"/>
            </w:pPr>
            <w:r>
              <w:rPr>
                <w:sz w:val="17"/>
                <w:szCs w:val="17"/>
              </w:rPr>
              <w:t>Only tree models are used, so no GPU is needed</w:t>
            </w:r>
          </w:p>
        </w:tc>
      </w:tr>
    </w:tbl>
    <w:p w14:paraId="302B92EA" w14:textId="77777777" w:rsidR="002A3D9A" w:rsidRDefault="00341702">
      <w:pPr>
        <w:pStyle w:val="BodyText"/>
        <w:spacing w:before="120" w:after="240"/>
        <w:jc w:val="center"/>
      </w:pPr>
      <w:bookmarkStart w:id="41" w:name="_Ref_Table_4_1"/>
      <w:r>
        <w:rPr>
          <w:b/>
        </w:rPr>
        <w:t>Table 4.1: Hardware requirements</w:t>
      </w:r>
      <w:bookmarkEnd w:id="41"/>
    </w:p>
    <w:p w14:paraId="12AFDD06" w14:textId="77777777" w:rsidR="002A3D9A" w:rsidRDefault="00341702">
      <w:pPr>
        <w:pStyle w:val="Heading3"/>
        <w:keepNext/>
        <w:keepLines/>
      </w:pPr>
      <w:bookmarkStart w:id="42" w:name="_Toc241532216"/>
      <w:r>
        <w:t>4.2.2  Software requirements</w:t>
      </w:r>
      <w:bookmarkEnd w:id="42"/>
    </w:p>
    <w:tbl>
      <w:tblPr>
        <w:tblStyle w:val="TableGrid"/>
        <w:tblW w:w="9360" w:type="dxa"/>
        <w:jc w:val="center"/>
        <w:tblLayout w:type="fixed"/>
        <w:tblLook w:val="04A0" w:firstRow="1" w:lastRow="0" w:firstColumn="1" w:lastColumn="0" w:noHBand="0" w:noVBand="1"/>
      </w:tblPr>
      <w:tblGrid>
        <w:gridCol w:w="1250"/>
        <w:gridCol w:w="2100"/>
        <w:gridCol w:w="1650"/>
        <w:gridCol w:w="4360"/>
      </w:tblGrid>
      <w:tr w:rsidR="002A3D9A" w14:paraId="65CE4B8A" w14:textId="77777777">
        <w:trPr>
          <w:tblHeader/>
          <w:jc w:val="center"/>
        </w:trPr>
        <w:tc>
          <w:tcPr>
            <w:tcW w:w="1250" w:type="dxa"/>
            <w:shd w:val="clear" w:color="auto" w:fill="D9D9D9"/>
            <w:vAlign w:val="center"/>
          </w:tcPr>
          <w:p w14:paraId="7FBEE3A0" w14:textId="77777777" w:rsidR="002A3D9A" w:rsidRDefault="00341702">
            <w:pPr>
              <w:pStyle w:val="TableParagraph"/>
              <w:spacing w:before="20" w:after="20"/>
              <w:jc w:val="center"/>
            </w:pPr>
            <w:r>
              <w:rPr>
                <w:b/>
                <w:sz w:val="17"/>
                <w:szCs w:val="17"/>
              </w:rPr>
              <w:t>Category</w:t>
            </w:r>
          </w:p>
        </w:tc>
        <w:tc>
          <w:tcPr>
            <w:tcW w:w="2100" w:type="dxa"/>
            <w:shd w:val="clear" w:color="auto" w:fill="D9D9D9"/>
            <w:vAlign w:val="center"/>
          </w:tcPr>
          <w:p w14:paraId="592F7705" w14:textId="77777777" w:rsidR="002A3D9A" w:rsidRDefault="00341702">
            <w:pPr>
              <w:pStyle w:val="TableParagraph"/>
              <w:spacing w:before="20" w:after="20"/>
              <w:jc w:val="center"/>
            </w:pPr>
            <w:r>
              <w:rPr>
                <w:b/>
                <w:sz w:val="17"/>
                <w:szCs w:val="17"/>
              </w:rPr>
              <w:t>Software</w:t>
            </w:r>
          </w:p>
        </w:tc>
        <w:tc>
          <w:tcPr>
            <w:tcW w:w="1650" w:type="dxa"/>
            <w:shd w:val="clear" w:color="auto" w:fill="D9D9D9"/>
            <w:vAlign w:val="center"/>
          </w:tcPr>
          <w:p w14:paraId="0CF5EB70" w14:textId="77777777" w:rsidR="002A3D9A" w:rsidRDefault="00341702">
            <w:pPr>
              <w:pStyle w:val="TableParagraph"/>
              <w:spacing w:before="20" w:after="20"/>
              <w:jc w:val="center"/>
            </w:pPr>
            <w:r>
              <w:rPr>
                <w:b/>
                <w:sz w:val="17"/>
                <w:szCs w:val="17"/>
              </w:rPr>
              <w:t>Version</w:t>
            </w:r>
          </w:p>
        </w:tc>
        <w:tc>
          <w:tcPr>
            <w:tcW w:w="4360" w:type="dxa"/>
            <w:shd w:val="clear" w:color="auto" w:fill="D9D9D9"/>
            <w:vAlign w:val="center"/>
          </w:tcPr>
          <w:p w14:paraId="5155DB63" w14:textId="77777777" w:rsidR="002A3D9A" w:rsidRDefault="00341702">
            <w:pPr>
              <w:pStyle w:val="TableParagraph"/>
              <w:spacing w:before="20" w:after="20"/>
              <w:jc w:val="center"/>
            </w:pPr>
            <w:r>
              <w:rPr>
                <w:b/>
                <w:sz w:val="17"/>
                <w:szCs w:val="17"/>
              </w:rPr>
              <w:t>Role</w:t>
            </w:r>
          </w:p>
        </w:tc>
      </w:tr>
      <w:tr w:rsidR="002A3D9A" w14:paraId="2557CFD0" w14:textId="77777777">
        <w:trPr>
          <w:jc w:val="center"/>
        </w:trPr>
        <w:tc>
          <w:tcPr>
            <w:tcW w:w="1250" w:type="dxa"/>
            <w:vAlign w:val="center"/>
          </w:tcPr>
          <w:p w14:paraId="3634E086" w14:textId="77777777" w:rsidR="002A3D9A" w:rsidRDefault="00341702">
            <w:pPr>
              <w:pStyle w:val="TableParagraph"/>
              <w:spacing w:before="20" w:after="20"/>
            </w:pPr>
            <w:r>
              <w:rPr>
                <w:sz w:val="17"/>
                <w:szCs w:val="17"/>
              </w:rPr>
              <w:t>Language</w:t>
            </w:r>
          </w:p>
        </w:tc>
        <w:tc>
          <w:tcPr>
            <w:tcW w:w="2100" w:type="dxa"/>
            <w:vAlign w:val="center"/>
          </w:tcPr>
          <w:p w14:paraId="25964408" w14:textId="77777777" w:rsidR="002A3D9A" w:rsidRDefault="00341702">
            <w:pPr>
              <w:pStyle w:val="TableParagraph"/>
              <w:spacing w:before="20" w:after="20"/>
            </w:pPr>
            <w:r>
              <w:rPr>
                <w:sz w:val="17"/>
                <w:szCs w:val="17"/>
              </w:rPr>
              <w:t>Python</w:t>
            </w:r>
          </w:p>
        </w:tc>
        <w:tc>
          <w:tcPr>
            <w:tcW w:w="1650" w:type="dxa"/>
            <w:vAlign w:val="center"/>
          </w:tcPr>
          <w:p w14:paraId="10BCA819" w14:textId="77777777" w:rsidR="002A3D9A" w:rsidRDefault="00341702">
            <w:pPr>
              <w:pStyle w:val="TableParagraph"/>
              <w:spacing w:before="20" w:after="20"/>
            </w:pPr>
            <w:r>
              <w:rPr>
                <w:sz w:val="17"/>
                <w:szCs w:val="17"/>
              </w:rPr>
              <w:t>3.10 or later</w:t>
            </w:r>
          </w:p>
        </w:tc>
        <w:tc>
          <w:tcPr>
            <w:tcW w:w="4360" w:type="dxa"/>
            <w:vAlign w:val="center"/>
          </w:tcPr>
          <w:p w14:paraId="30897B9C" w14:textId="77777777" w:rsidR="002A3D9A" w:rsidRDefault="00341702">
            <w:pPr>
              <w:pStyle w:val="TableParagraph"/>
              <w:spacing w:before="20" w:after="20"/>
            </w:pPr>
            <w:r>
              <w:rPr>
                <w:sz w:val="17"/>
                <w:szCs w:val="17"/>
              </w:rPr>
              <w:t>Back end, evaluation, tests</w:t>
            </w:r>
          </w:p>
        </w:tc>
      </w:tr>
      <w:tr w:rsidR="002A3D9A" w14:paraId="7841B25F" w14:textId="77777777">
        <w:trPr>
          <w:jc w:val="center"/>
        </w:trPr>
        <w:tc>
          <w:tcPr>
            <w:tcW w:w="1250" w:type="dxa"/>
            <w:vAlign w:val="center"/>
          </w:tcPr>
          <w:p w14:paraId="34CC249F" w14:textId="77777777" w:rsidR="002A3D9A" w:rsidRDefault="00341702">
            <w:pPr>
              <w:pStyle w:val="TableParagraph"/>
              <w:spacing w:before="20" w:after="20"/>
            </w:pPr>
            <w:r>
              <w:rPr>
                <w:sz w:val="17"/>
                <w:szCs w:val="17"/>
              </w:rPr>
              <w:t>Language</w:t>
            </w:r>
          </w:p>
        </w:tc>
        <w:tc>
          <w:tcPr>
            <w:tcW w:w="2100" w:type="dxa"/>
            <w:vAlign w:val="center"/>
          </w:tcPr>
          <w:p w14:paraId="16A5BB3C" w14:textId="77777777" w:rsidR="002A3D9A" w:rsidRDefault="00341702">
            <w:pPr>
              <w:pStyle w:val="TableParagraph"/>
              <w:spacing w:before="20" w:after="20"/>
            </w:pPr>
            <w:r>
              <w:rPr>
                <w:sz w:val="17"/>
                <w:szCs w:val="17"/>
              </w:rPr>
              <w:t>JavaScript (ES2020)</w:t>
            </w:r>
          </w:p>
        </w:tc>
        <w:tc>
          <w:tcPr>
            <w:tcW w:w="1650" w:type="dxa"/>
            <w:vAlign w:val="center"/>
          </w:tcPr>
          <w:p w14:paraId="6F0CAD9B" w14:textId="77777777" w:rsidR="002A3D9A" w:rsidRDefault="00341702">
            <w:pPr>
              <w:pStyle w:val="TableParagraph"/>
              <w:spacing w:before="20" w:after="20"/>
            </w:pPr>
            <w:r>
              <w:rPr>
                <w:sz w:val="17"/>
                <w:szCs w:val="17"/>
              </w:rPr>
              <w:t>Node 18 or later</w:t>
            </w:r>
          </w:p>
        </w:tc>
        <w:tc>
          <w:tcPr>
            <w:tcW w:w="4360" w:type="dxa"/>
            <w:vAlign w:val="center"/>
          </w:tcPr>
          <w:p w14:paraId="546D1815" w14:textId="77777777" w:rsidR="002A3D9A" w:rsidRDefault="00341702">
            <w:pPr>
              <w:pStyle w:val="TableParagraph"/>
              <w:spacing w:before="20" w:after="20"/>
            </w:pPr>
            <w:r>
              <w:rPr>
                <w:sz w:val="17"/>
                <w:szCs w:val="17"/>
              </w:rPr>
              <w:t>Front-end build</w:t>
            </w:r>
          </w:p>
        </w:tc>
      </w:tr>
      <w:tr w:rsidR="002A3D9A" w14:paraId="6BEDC9F0" w14:textId="77777777">
        <w:trPr>
          <w:jc w:val="center"/>
        </w:trPr>
        <w:tc>
          <w:tcPr>
            <w:tcW w:w="1250" w:type="dxa"/>
            <w:vAlign w:val="center"/>
          </w:tcPr>
          <w:p w14:paraId="0B64D110" w14:textId="77777777" w:rsidR="002A3D9A" w:rsidRDefault="00341702">
            <w:pPr>
              <w:pStyle w:val="TableParagraph"/>
              <w:spacing w:before="20" w:after="20"/>
            </w:pPr>
            <w:r>
              <w:rPr>
                <w:sz w:val="17"/>
                <w:szCs w:val="17"/>
              </w:rPr>
              <w:t>Web framework</w:t>
            </w:r>
          </w:p>
        </w:tc>
        <w:tc>
          <w:tcPr>
            <w:tcW w:w="2100" w:type="dxa"/>
            <w:vAlign w:val="center"/>
          </w:tcPr>
          <w:p w14:paraId="35B511AE" w14:textId="77777777" w:rsidR="002A3D9A" w:rsidRDefault="00341702">
            <w:pPr>
              <w:pStyle w:val="TableParagraph"/>
              <w:spacing w:before="20" w:after="20"/>
            </w:pPr>
            <w:r>
              <w:rPr>
                <w:sz w:val="17"/>
                <w:szCs w:val="17"/>
              </w:rPr>
              <w:t>Flask</w:t>
            </w:r>
          </w:p>
        </w:tc>
        <w:tc>
          <w:tcPr>
            <w:tcW w:w="1650" w:type="dxa"/>
            <w:vAlign w:val="center"/>
          </w:tcPr>
          <w:p w14:paraId="7E7402E5" w14:textId="77777777" w:rsidR="002A3D9A" w:rsidRDefault="00341702">
            <w:pPr>
              <w:pStyle w:val="TableParagraph"/>
              <w:spacing w:before="20" w:after="20"/>
            </w:pPr>
            <w:r>
              <w:rPr>
                <w:sz w:val="17"/>
                <w:szCs w:val="17"/>
              </w:rPr>
              <w:t>3.x</w:t>
            </w:r>
          </w:p>
        </w:tc>
        <w:tc>
          <w:tcPr>
            <w:tcW w:w="4360" w:type="dxa"/>
            <w:vAlign w:val="center"/>
          </w:tcPr>
          <w:p w14:paraId="439FFE5B" w14:textId="77777777" w:rsidR="002A3D9A" w:rsidRDefault="00341702">
            <w:pPr>
              <w:pStyle w:val="TableParagraph"/>
              <w:spacing w:before="20" w:after="20"/>
            </w:pPr>
            <w:r>
              <w:rPr>
                <w:sz w:val="17"/>
                <w:szCs w:val="17"/>
              </w:rPr>
              <w:t>REST API, SSE endpoint, static hosting of the dashboard</w:t>
            </w:r>
          </w:p>
        </w:tc>
      </w:tr>
      <w:tr w:rsidR="002A3D9A" w14:paraId="577AF424" w14:textId="77777777">
        <w:trPr>
          <w:jc w:val="center"/>
        </w:trPr>
        <w:tc>
          <w:tcPr>
            <w:tcW w:w="1250" w:type="dxa"/>
            <w:vAlign w:val="center"/>
          </w:tcPr>
          <w:p w14:paraId="1C68F713" w14:textId="77777777" w:rsidR="002A3D9A" w:rsidRDefault="00341702">
            <w:pPr>
              <w:pStyle w:val="TableParagraph"/>
              <w:spacing w:before="20" w:after="20"/>
            </w:pPr>
            <w:r>
              <w:rPr>
                <w:sz w:val="17"/>
                <w:szCs w:val="17"/>
              </w:rPr>
              <w:t>Cross-origin</w:t>
            </w:r>
          </w:p>
        </w:tc>
        <w:tc>
          <w:tcPr>
            <w:tcW w:w="2100" w:type="dxa"/>
            <w:vAlign w:val="center"/>
          </w:tcPr>
          <w:p w14:paraId="01DB4330" w14:textId="77777777" w:rsidR="002A3D9A" w:rsidRDefault="00341702">
            <w:pPr>
              <w:pStyle w:val="TableParagraph"/>
              <w:spacing w:before="20" w:after="20"/>
            </w:pPr>
            <w:r>
              <w:rPr>
                <w:sz w:val="17"/>
                <w:szCs w:val="17"/>
              </w:rPr>
              <w:t>flask-cors</w:t>
            </w:r>
          </w:p>
        </w:tc>
        <w:tc>
          <w:tcPr>
            <w:tcW w:w="1650" w:type="dxa"/>
            <w:vAlign w:val="center"/>
          </w:tcPr>
          <w:p w14:paraId="53AD2D27" w14:textId="77777777" w:rsidR="002A3D9A" w:rsidRDefault="00341702">
            <w:pPr>
              <w:pStyle w:val="TableParagraph"/>
              <w:spacing w:before="20" w:after="20"/>
            </w:pPr>
            <w:r>
              <w:rPr>
                <w:sz w:val="17"/>
                <w:szCs w:val="17"/>
              </w:rPr>
              <w:t>4.x</w:t>
            </w:r>
          </w:p>
        </w:tc>
        <w:tc>
          <w:tcPr>
            <w:tcW w:w="4360" w:type="dxa"/>
            <w:vAlign w:val="center"/>
          </w:tcPr>
          <w:p w14:paraId="35AA0B29" w14:textId="77777777" w:rsidR="002A3D9A" w:rsidRDefault="00341702">
            <w:pPr>
              <w:pStyle w:val="TableParagraph"/>
              <w:spacing w:before="20" w:after="20"/>
            </w:pPr>
            <w:r>
              <w:rPr>
                <w:sz w:val="17"/>
                <w:szCs w:val="17"/>
              </w:rPr>
              <w:t>Allows the Vite dev server to call the API during development</w:t>
            </w:r>
          </w:p>
        </w:tc>
      </w:tr>
      <w:tr w:rsidR="002A3D9A" w14:paraId="2B35781B" w14:textId="77777777">
        <w:trPr>
          <w:jc w:val="center"/>
        </w:trPr>
        <w:tc>
          <w:tcPr>
            <w:tcW w:w="1250" w:type="dxa"/>
            <w:vAlign w:val="center"/>
          </w:tcPr>
          <w:p w14:paraId="22F4F786" w14:textId="77777777" w:rsidR="002A3D9A" w:rsidRDefault="00341702">
            <w:pPr>
              <w:pStyle w:val="TableParagraph"/>
              <w:spacing w:before="20" w:after="20"/>
            </w:pPr>
            <w:r>
              <w:rPr>
                <w:sz w:val="17"/>
                <w:szCs w:val="17"/>
              </w:rPr>
              <w:t>Numerics</w:t>
            </w:r>
          </w:p>
        </w:tc>
        <w:tc>
          <w:tcPr>
            <w:tcW w:w="2100" w:type="dxa"/>
            <w:vAlign w:val="center"/>
          </w:tcPr>
          <w:p w14:paraId="2AC89F7B" w14:textId="77777777" w:rsidR="002A3D9A" w:rsidRDefault="00341702">
            <w:pPr>
              <w:pStyle w:val="TableParagraph"/>
              <w:spacing w:before="20" w:after="20"/>
            </w:pPr>
            <w:r>
              <w:rPr>
                <w:sz w:val="17"/>
                <w:szCs w:val="17"/>
              </w:rPr>
              <w:t>numpy</w:t>
            </w:r>
          </w:p>
        </w:tc>
        <w:tc>
          <w:tcPr>
            <w:tcW w:w="1650" w:type="dxa"/>
            <w:vAlign w:val="center"/>
          </w:tcPr>
          <w:p w14:paraId="6D9AF651" w14:textId="77777777" w:rsidR="002A3D9A" w:rsidRDefault="00341702">
            <w:pPr>
              <w:pStyle w:val="TableParagraph"/>
              <w:spacing w:before="20" w:after="20"/>
            </w:pPr>
            <w:r>
              <w:rPr>
                <w:sz w:val="17"/>
                <w:szCs w:val="17"/>
              </w:rPr>
              <w:t>2.x</w:t>
            </w:r>
          </w:p>
        </w:tc>
        <w:tc>
          <w:tcPr>
            <w:tcW w:w="4360" w:type="dxa"/>
            <w:vAlign w:val="center"/>
          </w:tcPr>
          <w:p w14:paraId="6CE869F3" w14:textId="77777777" w:rsidR="002A3D9A" w:rsidRDefault="00341702">
            <w:pPr>
              <w:pStyle w:val="TableParagraph"/>
              <w:spacing w:before="20" w:after="20"/>
            </w:pPr>
            <w:r>
              <w:rPr>
                <w:sz w:val="17"/>
                <w:szCs w:val="17"/>
              </w:rPr>
              <w:t>Feature vectors, batched prediction</w:t>
            </w:r>
          </w:p>
        </w:tc>
      </w:tr>
      <w:tr w:rsidR="002A3D9A" w14:paraId="3DE96A70" w14:textId="77777777">
        <w:trPr>
          <w:jc w:val="center"/>
        </w:trPr>
        <w:tc>
          <w:tcPr>
            <w:tcW w:w="1250" w:type="dxa"/>
            <w:vAlign w:val="center"/>
          </w:tcPr>
          <w:p w14:paraId="3D4D5BC8" w14:textId="77777777" w:rsidR="002A3D9A" w:rsidRDefault="00341702">
            <w:pPr>
              <w:pStyle w:val="TableParagraph"/>
              <w:spacing w:before="20" w:after="20"/>
            </w:pPr>
            <w:r>
              <w:rPr>
                <w:sz w:val="17"/>
                <w:szCs w:val="17"/>
              </w:rPr>
              <w:t>Data frames</w:t>
            </w:r>
          </w:p>
        </w:tc>
        <w:tc>
          <w:tcPr>
            <w:tcW w:w="2100" w:type="dxa"/>
            <w:vAlign w:val="center"/>
          </w:tcPr>
          <w:p w14:paraId="5BC6D56E" w14:textId="77777777" w:rsidR="002A3D9A" w:rsidRDefault="00341702">
            <w:pPr>
              <w:pStyle w:val="TableParagraph"/>
              <w:spacing w:before="20" w:after="20"/>
            </w:pPr>
            <w:r>
              <w:rPr>
                <w:sz w:val="17"/>
                <w:szCs w:val="17"/>
              </w:rPr>
              <w:t>pandas</w:t>
            </w:r>
          </w:p>
        </w:tc>
        <w:tc>
          <w:tcPr>
            <w:tcW w:w="1650" w:type="dxa"/>
            <w:vAlign w:val="center"/>
          </w:tcPr>
          <w:p w14:paraId="75F6CBA1" w14:textId="77777777" w:rsidR="002A3D9A" w:rsidRDefault="00341702">
            <w:pPr>
              <w:pStyle w:val="TableParagraph"/>
              <w:spacing w:before="20" w:after="20"/>
            </w:pPr>
            <w:r>
              <w:rPr>
                <w:sz w:val="17"/>
                <w:szCs w:val="17"/>
              </w:rPr>
              <w:t>2.x or 3.x</w:t>
            </w:r>
          </w:p>
        </w:tc>
        <w:tc>
          <w:tcPr>
            <w:tcW w:w="4360" w:type="dxa"/>
            <w:vAlign w:val="center"/>
          </w:tcPr>
          <w:p w14:paraId="17EEC432" w14:textId="77777777" w:rsidR="002A3D9A" w:rsidRDefault="00341702">
            <w:pPr>
              <w:pStyle w:val="TableParagraph"/>
              <w:spacing w:before="20" w:after="20"/>
            </w:pPr>
            <w:r>
              <w:rPr>
                <w:sz w:val="17"/>
                <w:szCs w:val="17"/>
              </w:rPr>
              <w:t>Typed, chunked loading of the replay CSV</w:t>
            </w:r>
          </w:p>
        </w:tc>
      </w:tr>
      <w:tr w:rsidR="002A3D9A" w14:paraId="681C37D8" w14:textId="77777777">
        <w:trPr>
          <w:jc w:val="center"/>
        </w:trPr>
        <w:tc>
          <w:tcPr>
            <w:tcW w:w="1250" w:type="dxa"/>
            <w:vAlign w:val="center"/>
          </w:tcPr>
          <w:p w14:paraId="3EA50DF9" w14:textId="77777777" w:rsidR="002A3D9A" w:rsidRDefault="00341702">
            <w:pPr>
              <w:pStyle w:val="TableParagraph"/>
              <w:spacing w:before="20" w:after="20"/>
            </w:pPr>
            <w:r>
              <w:rPr>
                <w:sz w:val="17"/>
                <w:szCs w:val="17"/>
              </w:rPr>
              <w:t>Machine learning</w:t>
            </w:r>
          </w:p>
        </w:tc>
        <w:tc>
          <w:tcPr>
            <w:tcW w:w="2100" w:type="dxa"/>
            <w:vAlign w:val="center"/>
          </w:tcPr>
          <w:p w14:paraId="5D15E7A4" w14:textId="77777777" w:rsidR="002A3D9A" w:rsidRDefault="00341702">
            <w:pPr>
              <w:pStyle w:val="TableParagraph"/>
              <w:spacing w:before="20" w:after="20"/>
            </w:pPr>
            <w:r>
              <w:rPr>
                <w:sz w:val="17"/>
                <w:szCs w:val="17"/>
              </w:rPr>
              <w:t>scikit-learn</w:t>
            </w:r>
          </w:p>
        </w:tc>
        <w:tc>
          <w:tcPr>
            <w:tcW w:w="1650" w:type="dxa"/>
            <w:vAlign w:val="center"/>
          </w:tcPr>
          <w:p w14:paraId="2C6464C8" w14:textId="77777777" w:rsidR="002A3D9A" w:rsidRDefault="00341702">
            <w:pPr>
              <w:pStyle w:val="TableParagraph"/>
              <w:spacing w:before="20" w:after="20"/>
            </w:pPr>
            <w:r>
              <w:rPr>
                <w:sz w:val="17"/>
                <w:szCs w:val="17"/>
              </w:rPr>
              <w:t>1.5 or later</w:t>
            </w:r>
          </w:p>
        </w:tc>
        <w:tc>
          <w:tcPr>
            <w:tcW w:w="4360" w:type="dxa"/>
            <w:vAlign w:val="center"/>
          </w:tcPr>
          <w:p w14:paraId="227B1D35" w14:textId="77777777" w:rsidR="002A3D9A" w:rsidRDefault="00341702">
            <w:pPr>
              <w:pStyle w:val="TableParagraph"/>
              <w:spacing w:before="20" w:after="20"/>
            </w:pPr>
            <w:r>
              <w:rPr>
                <w:sz w:val="17"/>
                <w:szCs w:val="17"/>
              </w:rPr>
              <w:t>HistGradientBoosting, ExtraTrees, metrics, temporal split</w:t>
            </w:r>
          </w:p>
        </w:tc>
      </w:tr>
      <w:tr w:rsidR="002A3D9A" w14:paraId="2F0EE77F" w14:textId="77777777">
        <w:trPr>
          <w:jc w:val="center"/>
        </w:trPr>
        <w:tc>
          <w:tcPr>
            <w:tcW w:w="1250" w:type="dxa"/>
            <w:vAlign w:val="center"/>
          </w:tcPr>
          <w:p w14:paraId="1D973F26" w14:textId="77777777" w:rsidR="002A3D9A" w:rsidRDefault="00341702">
            <w:pPr>
              <w:pStyle w:val="TableParagraph"/>
              <w:spacing w:before="20" w:after="20"/>
            </w:pPr>
            <w:r>
              <w:rPr>
                <w:sz w:val="17"/>
                <w:szCs w:val="17"/>
              </w:rPr>
              <w:t>Machine learning</w:t>
            </w:r>
          </w:p>
        </w:tc>
        <w:tc>
          <w:tcPr>
            <w:tcW w:w="2100" w:type="dxa"/>
            <w:vAlign w:val="center"/>
          </w:tcPr>
          <w:p w14:paraId="4E5E5AF0" w14:textId="77777777" w:rsidR="002A3D9A" w:rsidRDefault="00341702">
            <w:pPr>
              <w:pStyle w:val="TableParagraph"/>
              <w:spacing w:before="20" w:after="20"/>
            </w:pPr>
            <w:r>
              <w:rPr>
                <w:sz w:val="17"/>
                <w:szCs w:val="17"/>
              </w:rPr>
              <w:t>xgboost</w:t>
            </w:r>
          </w:p>
        </w:tc>
        <w:tc>
          <w:tcPr>
            <w:tcW w:w="1650" w:type="dxa"/>
            <w:vAlign w:val="center"/>
          </w:tcPr>
          <w:p w14:paraId="14D383A1" w14:textId="77777777" w:rsidR="002A3D9A" w:rsidRDefault="00341702">
            <w:pPr>
              <w:pStyle w:val="TableParagraph"/>
              <w:spacing w:before="20" w:after="20"/>
            </w:pPr>
            <w:r>
              <w:rPr>
                <w:sz w:val="17"/>
                <w:szCs w:val="17"/>
              </w:rPr>
              <w:t>2.x or later</w:t>
            </w:r>
          </w:p>
        </w:tc>
        <w:tc>
          <w:tcPr>
            <w:tcW w:w="4360" w:type="dxa"/>
            <w:vAlign w:val="center"/>
          </w:tcPr>
          <w:p w14:paraId="116D742F" w14:textId="77777777" w:rsidR="002A3D9A" w:rsidRDefault="00341702">
            <w:pPr>
              <w:pStyle w:val="TableParagraph"/>
              <w:spacing w:before="20" w:after="20"/>
            </w:pPr>
            <w:r>
              <w:rPr>
                <w:sz w:val="17"/>
                <w:szCs w:val="17"/>
              </w:rPr>
              <w:t>XGBoost booster with resumption across refits</w:t>
            </w:r>
          </w:p>
        </w:tc>
      </w:tr>
      <w:tr w:rsidR="002A3D9A" w14:paraId="4FBC3D1B" w14:textId="77777777">
        <w:trPr>
          <w:jc w:val="center"/>
        </w:trPr>
        <w:tc>
          <w:tcPr>
            <w:tcW w:w="1250" w:type="dxa"/>
            <w:vAlign w:val="center"/>
          </w:tcPr>
          <w:p w14:paraId="69D3C45B" w14:textId="77777777" w:rsidR="002A3D9A" w:rsidRDefault="00341702">
            <w:pPr>
              <w:pStyle w:val="TableParagraph"/>
              <w:spacing w:before="20" w:after="20"/>
            </w:pPr>
            <w:r>
              <w:rPr>
                <w:sz w:val="17"/>
                <w:szCs w:val="17"/>
              </w:rPr>
              <w:t>HTTP client</w:t>
            </w:r>
          </w:p>
        </w:tc>
        <w:tc>
          <w:tcPr>
            <w:tcW w:w="2100" w:type="dxa"/>
            <w:vAlign w:val="center"/>
          </w:tcPr>
          <w:p w14:paraId="7C20D35C" w14:textId="77777777" w:rsidR="002A3D9A" w:rsidRDefault="00341702">
            <w:pPr>
              <w:pStyle w:val="TableParagraph"/>
              <w:spacing w:before="20" w:after="20"/>
            </w:pPr>
            <w:r>
              <w:rPr>
                <w:sz w:val="17"/>
                <w:szCs w:val="17"/>
              </w:rPr>
              <w:t>requests</w:t>
            </w:r>
          </w:p>
        </w:tc>
        <w:tc>
          <w:tcPr>
            <w:tcW w:w="1650" w:type="dxa"/>
            <w:vAlign w:val="center"/>
          </w:tcPr>
          <w:p w14:paraId="12597DBD" w14:textId="77777777" w:rsidR="002A3D9A" w:rsidRDefault="00341702">
            <w:pPr>
              <w:pStyle w:val="TableParagraph"/>
              <w:spacing w:before="20" w:after="20"/>
            </w:pPr>
            <w:r>
              <w:rPr>
                <w:sz w:val="17"/>
                <w:szCs w:val="17"/>
              </w:rPr>
              <w:t>2.x</w:t>
            </w:r>
          </w:p>
        </w:tc>
        <w:tc>
          <w:tcPr>
            <w:tcW w:w="4360" w:type="dxa"/>
            <w:vAlign w:val="center"/>
          </w:tcPr>
          <w:p w14:paraId="0E398551" w14:textId="77777777" w:rsidR="002A3D9A" w:rsidRDefault="00341702">
            <w:pPr>
              <w:pStyle w:val="TableParagraph"/>
              <w:spacing w:before="20" w:after="20"/>
            </w:pPr>
            <w:r>
              <w:rPr>
                <w:sz w:val="17"/>
                <w:szCs w:val="17"/>
              </w:rPr>
              <w:t>Ethereum JSON-RPC polling</w:t>
            </w:r>
          </w:p>
        </w:tc>
      </w:tr>
      <w:tr w:rsidR="002A3D9A" w14:paraId="2AE88062" w14:textId="77777777">
        <w:trPr>
          <w:jc w:val="center"/>
        </w:trPr>
        <w:tc>
          <w:tcPr>
            <w:tcW w:w="1250" w:type="dxa"/>
            <w:vAlign w:val="center"/>
          </w:tcPr>
          <w:p w14:paraId="038115FF" w14:textId="77777777" w:rsidR="002A3D9A" w:rsidRDefault="00341702">
            <w:pPr>
              <w:pStyle w:val="TableParagraph"/>
              <w:spacing w:before="20" w:after="20"/>
            </w:pPr>
            <w:r>
              <w:rPr>
                <w:sz w:val="17"/>
                <w:szCs w:val="17"/>
              </w:rPr>
              <w:t>WebSocket</w:t>
            </w:r>
          </w:p>
        </w:tc>
        <w:tc>
          <w:tcPr>
            <w:tcW w:w="2100" w:type="dxa"/>
            <w:vAlign w:val="center"/>
          </w:tcPr>
          <w:p w14:paraId="0A357B4E" w14:textId="77777777" w:rsidR="002A3D9A" w:rsidRDefault="00341702">
            <w:pPr>
              <w:pStyle w:val="TableParagraph"/>
              <w:spacing w:before="20" w:after="20"/>
            </w:pPr>
            <w:r>
              <w:rPr>
                <w:sz w:val="17"/>
                <w:szCs w:val="17"/>
              </w:rPr>
              <w:t>websocket-client</w:t>
            </w:r>
          </w:p>
        </w:tc>
        <w:tc>
          <w:tcPr>
            <w:tcW w:w="1650" w:type="dxa"/>
            <w:vAlign w:val="center"/>
          </w:tcPr>
          <w:p w14:paraId="40C8247F" w14:textId="77777777" w:rsidR="002A3D9A" w:rsidRDefault="00341702">
            <w:pPr>
              <w:pStyle w:val="TableParagraph"/>
              <w:spacing w:before="20" w:after="20"/>
            </w:pPr>
            <w:r>
              <w:rPr>
                <w:sz w:val="17"/>
                <w:szCs w:val="17"/>
              </w:rPr>
              <w:t>1.x</w:t>
            </w:r>
          </w:p>
        </w:tc>
        <w:tc>
          <w:tcPr>
            <w:tcW w:w="4360" w:type="dxa"/>
            <w:vAlign w:val="center"/>
          </w:tcPr>
          <w:p w14:paraId="592CE8B6" w14:textId="77777777" w:rsidR="002A3D9A" w:rsidRDefault="00341702">
            <w:pPr>
              <w:pStyle w:val="TableParagraph"/>
              <w:spacing w:before="20" w:after="20"/>
            </w:pPr>
            <w:r>
              <w:rPr>
                <w:sz w:val="17"/>
                <w:szCs w:val="17"/>
              </w:rPr>
              <w:t>Optional `eth_subscribe` transport for the chain source</w:t>
            </w:r>
          </w:p>
        </w:tc>
      </w:tr>
      <w:tr w:rsidR="002A3D9A" w14:paraId="529B5252" w14:textId="77777777">
        <w:trPr>
          <w:jc w:val="center"/>
        </w:trPr>
        <w:tc>
          <w:tcPr>
            <w:tcW w:w="1250" w:type="dxa"/>
            <w:vAlign w:val="center"/>
          </w:tcPr>
          <w:p w14:paraId="34920984" w14:textId="77777777" w:rsidR="002A3D9A" w:rsidRDefault="00341702">
            <w:pPr>
              <w:pStyle w:val="TableParagraph"/>
              <w:spacing w:before="20" w:after="20"/>
            </w:pPr>
            <w:r>
              <w:rPr>
                <w:sz w:val="17"/>
                <w:szCs w:val="17"/>
              </w:rPr>
              <w:t>Front end</w:t>
            </w:r>
          </w:p>
        </w:tc>
        <w:tc>
          <w:tcPr>
            <w:tcW w:w="2100" w:type="dxa"/>
            <w:vAlign w:val="center"/>
          </w:tcPr>
          <w:p w14:paraId="6183E597" w14:textId="77777777" w:rsidR="002A3D9A" w:rsidRDefault="00341702">
            <w:pPr>
              <w:pStyle w:val="TableParagraph"/>
              <w:spacing w:before="20" w:after="20"/>
            </w:pPr>
            <w:r>
              <w:rPr>
                <w:sz w:val="17"/>
                <w:szCs w:val="17"/>
              </w:rPr>
              <w:t>React</w:t>
            </w:r>
          </w:p>
        </w:tc>
        <w:tc>
          <w:tcPr>
            <w:tcW w:w="1650" w:type="dxa"/>
            <w:vAlign w:val="center"/>
          </w:tcPr>
          <w:p w14:paraId="1C0BCD7D" w14:textId="77777777" w:rsidR="002A3D9A" w:rsidRDefault="00341702">
            <w:pPr>
              <w:pStyle w:val="TableParagraph"/>
              <w:spacing w:before="20" w:after="20"/>
            </w:pPr>
            <w:r>
              <w:rPr>
                <w:sz w:val="17"/>
                <w:szCs w:val="17"/>
              </w:rPr>
              <w:t>18.x</w:t>
            </w:r>
          </w:p>
        </w:tc>
        <w:tc>
          <w:tcPr>
            <w:tcW w:w="4360" w:type="dxa"/>
            <w:vAlign w:val="center"/>
          </w:tcPr>
          <w:p w14:paraId="0BD70303" w14:textId="77777777" w:rsidR="002A3D9A" w:rsidRDefault="00341702">
            <w:pPr>
              <w:pStyle w:val="TableParagraph"/>
              <w:spacing w:before="20" w:after="20"/>
            </w:pPr>
            <w:r>
              <w:rPr>
                <w:sz w:val="17"/>
                <w:szCs w:val="17"/>
              </w:rPr>
              <w:t>Dashboard user interface</w:t>
            </w:r>
          </w:p>
        </w:tc>
      </w:tr>
      <w:tr w:rsidR="002A3D9A" w14:paraId="587ED553" w14:textId="77777777">
        <w:trPr>
          <w:jc w:val="center"/>
        </w:trPr>
        <w:tc>
          <w:tcPr>
            <w:tcW w:w="1250" w:type="dxa"/>
            <w:vAlign w:val="center"/>
          </w:tcPr>
          <w:p w14:paraId="2BB1F187" w14:textId="77777777" w:rsidR="002A3D9A" w:rsidRDefault="00341702">
            <w:pPr>
              <w:pStyle w:val="TableParagraph"/>
              <w:spacing w:before="20" w:after="20"/>
            </w:pPr>
            <w:r>
              <w:rPr>
                <w:sz w:val="17"/>
                <w:szCs w:val="17"/>
              </w:rPr>
              <w:t>Build tool</w:t>
            </w:r>
          </w:p>
        </w:tc>
        <w:tc>
          <w:tcPr>
            <w:tcW w:w="2100" w:type="dxa"/>
            <w:vAlign w:val="center"/>
          </w:tcPr>
          <w:p w14:paraId="648B846F" w14:textId="77777777" w:rsidR="002A3D9A" w:rsidRDefault="00341702">
            <w:pPr>
              <w:pStyle w:val="TableParagraph"/>
              <w:spacing w:before="20" w:after="20"/>
            </w:pPr>
            <w:r>
              <w:rPr>
                <w:sz w:val="17"/>
                <w:szCs w:val="17"/>
              </w:rPr>
              <w:t>Vite</w:t>
            </w:r>
          </w:p>
        </w:tc>
        <w:tc>
          <w:tcPr>
            <w:tcW w:w="1650" w:type="dxa"/>
            <w:vAlign w:val="center"/>
          </w:tcPr>
          <w:p w14:paraId="57647F99" w14:textId="77777777" w:rsidR="002A3D9A" w:rsidRDefault="00341702">
            <w:pPr>
              <w:pStyle w:val="TableParagraph"/>
              <w:spacing w:before="20" w:after="20"/>
            </w:pPr>
            <w:r>
              <w:rPr>
                <w:sz w:val="17"/>
                <w:szCs w:val="17"/>
              </w:rPr>
              <w:t>5.x</w:t>
            </w:r>
          </w:p>
        </w:tc>
        <w:tc>
          <w:tcPr>
            <w:tcW w:w="4360" w:type="dxa"/>
            <w:vAlign w:val="center"/>
          </w:tcPr>
          <w:p w14:paraId="457FF24A" w14:textId="77777777" w:rsidR="002A3D9A" w:rsidRDefault="00341702">
            <w:pPr>
              <w:pStyle w:val="TableParagraph"/>
              <w:spacing w:before="20" w:after="20"/>
            </w:pPr>
            <w:r>
              <w:rPr>
                <w:sz w:val="17"/>
                <w:szCs w:val="17"/>
              </w:rPr>
              <w:t>Front-end bundling and dev server</w:t>
            </w:r>
          </w:p>
        </w:tc>
      </w:tr>
      <w:tr w:rsidR="002A3D9A" w14:paraId="39677D03" w14:textId="77777777">
        <w:trPr>
          <w:jc w:val="center"/>
        </w:trPr>
        <w:tc>
          <w:tcPr>
            <w:tcW w:w="1250" w:type="dxa"/>
            <w:vAlign w:val="center"/>
          </w:tcPr>
          <w:p w14:paraId="14CAC631" w14:textId="77777777" w:rsidR="002A3D9A" w:rsidRDefault="00341702">
            <w:pPr>
              <w:pStyle w:val="TableParagraph"/>
              <w:spacing w:before="20" w:after="20"/>
            </w:pPr>
            <w:r>
              <w:rPr>
                <w:sz w:val="17"/>
                <w:szCs w:val="17"/>
              </w:rPr>
              <w:t>Testing</w:t>
            </w:r>
          </w:p>
        </w:tc>
        <w:tc>
          <w:tcPr>
            <w:tcW w:w="2100" w:type="dxa"/>
            <w:vAlign w:val="center"/>
          </w:tcPr>
          <w:p w14:paraId="42221500" w14:textId="77777777" w:rsidR="002A3D9A" w:rsidRDefault="00341702">
            <w:pPr>
              <w:pStyle w:val="TableParagraph"/>
              <w:spacing w:before="20" w:after="20"/>
            </w:pPr>
            <w:r>
              <w:rPr>
                <w:sz w:val="17"/>
                <w:szCs w:val="17"/>
              </w:rPr>
              <w:t>unittest (standard library)</w:t>
            </w:r>
          </w:p>
        </w:tc>
        <w:tc>
          <w:tcPr>
            <w:tcW w:w="1650" w:type="dxa"/>
            <w:vAlign w:val="center"/>
          </w:tcPr>
          <w:p w14:paraId="308C7A9E" w14:textId="77777777" w:rsidR="002A3D9A" w:rsidRDefault="00341702">
            <w:pPr>
              <w:pStyle w:val="TableParagraph"/>
              <w:spacing w:before="20" w:after="20"/>
            </w:pPr>
            <w:r>
              <w:rPr>
                <w:sz w:val="17"/>
                <w:szCs w:val="17"/>
              </w:rPr>
              <w:t>3.10+</w:t>
            </w:r>
          </w:p>
        </w:tc>
        <w:tc>
          <w:tcPr>
            <w:tcW w:w="4360" w:type="dxa"/>
            <w:vAlign w:val="center"/>
          </w:tcPr>
          <w:p w14:paraId="1848BC2B" w14:textId="77777777" w:rsidR="002A3D9A" w:rsidRDefault="00341702">
            <w:pPr>
              <w:pStyle w:val="TableParagraph"/>
              <w:spacing w:before="20" w:after="20"/>
            </w:pPr>
            <w:r>
              <w:rPr>
                <w:sz w:val="17"/>
                <w:szCs w:val="17"/>
              </w:rPr>
              <w:t>137-test regression suite; no third-party test runner needed</w:t>
            </w:r>
          </w:p>
        </w:tc>
      </w:tr>
    </w:tbl>
    <w:p w14:paraId="5233A931" w14:textId="77777777" w:rsidR="002A3D9A" w:rsidRDefault="00341702">
      <w:pPr>
        <w:pStyle w:val="BodyText"/>
        <w:spacing w:before="120" w:after="240"/>
        <w:jc w:val="center"/>
      </w:pPr>
      <w:bookmarkStart w:id="43" w:name="_Ref_Table_4_2"/>
      <w:r>
        <w:rPr>
          <w:b/>
        </w:rPr>
        <w:t>Table 4.2: Software requirements</w:t>
      </w:r>
      <w:bookmarkEnd w:id="43"/>
    </w:p>
    <w:p w14:paraId="22EE931F" w14:textId="77777777" w:rsidR="002A3D9A" w:rsidRDefault="00341702">
      <w:pPr>
        <w:pStyle w:val="Heading3"/>
        <w:keepNext/>
        <w:keepLines/>
      </w:pPr>
      <w:bookmarkStart w:id="44" w:name="_Toc241532217"/>
      <w:r>
        <w:t>4.2.3  Environment setup</w:t>
      </w:r>
      <w:bookmarkEnd w:id="44"/>
    </w:p>
    <w:p w14:paraId="358EC954" w14:textId="77777777" w:rsidR="002A3D9A" w:rsidRDefault="00341702">
      <w:pPr>
        <w:pStyle w:val="BodyText"/>
        <w:spacing w:after="120" w:line="276" w:lineRule="auto"/>
        <w:jc w:val="both"/>
      </w:pPr>
      <w:r>
        <w:t>The development and evaluation environment is Windows 11 with Python 3.11 in a virtual environment, and the front end is built with Node 18. The system is set up in the following order.</w:t>
      </w:r>
    </w:p>
    <w:p w14:paraId="41CE76C7" w14:textId="77777777" w:rsidR="002A3D9A" w:rsidRDefault="00341702">
      <w:pPr>
        <w:pStyle w:val="BodyText"/>
        <w:keepNext/>
        <w:keepLines/>
        <w:spacing w:before="120" w:after="40"/>
      </w:pPr>
      <w:r>
        <w:rPr>
          <w:b/>
          <w:sz w:val="20"/>
          <w:szCs w:val="20"/>
        </w:rPr>
        <w:t>Listing 4.1  Environment setup sequence</w:t>
      </w:r>
    </w:p>
    <w:p w14:paraId="28AF9346" w14:textId="77777777" w:rsidR="002A3D9A" w:rsidRDefault="00341702">
      <w:pPr>
        <w:pStyle w:val="BodyText"/>
        <w:pBdr>
          <w:top w:val="single" w:sz="4" w:space="2" w:color="BFBFBF"/>
          <w:left w:val="single" w:sz="4" w:space="4" w:color="BFBFBF"/>
          <w:right w:val="single" w:sz="4" w:space="4" w:color="BFBFBF"/>
        </w:pBdr>
        <w:shd w:val="clear" w:color="auto" w:fill="F2F2F2"/>
      </w:pPr>
      <w:r>
        <w:rPr>
          <w:rFonts w:ascii="Courier New" w:hAnsi="Courier New" w:cs="Courier New"/>
          <w:sz w:val="17"/>
          <w:szCs w:val="17"/>
        </w:rPr>
        <w:t># 1. create the Python environment and install the dependencies</w:t>
      </w:r>
    </w:p>
    <w:p w14:paraId="72B1BC3E"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python -m venv .venv</w:t>
      </w:r>
    </w:p>
    <w:p w14:paraId="278F923B"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.venv\Scripts\pip install -r requirements.txt</w:t>
      </w:r>
    </w:p>
    <w:p w14:paraId="49E9B714"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w:t>
      </w:r>
    </w:p>
    <w:p w14:paraId="26214558"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2. place the real IEEE-CIS data in data/   (licence-gated, gitignored)</w:t>
      </w:r>
    </w:p>
    <w:p w14:paraId="656E1AF5"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data\train_transaction.csv</w:t>
      </w:r>
    </w:p>
    <w:p w14:paraId="4C0D089D"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data\train_identity.csv</w:t>
      </w:r>
    </w:p>
    <w:p w14:paraId="2B10402F"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optional: a known-scam address list for the chain source</w:t>
      </w:r>
    </w:p>
    <w:p w14:paraId="297B1A0D"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data\scam_addresses.csv</w:t>
      </w:r>
    </w:p>
    <w:p w14:paraId="72A3296E"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w:t>
      </w:r>
    </w:p>
    <w:p w14:paraId="78795073"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3. build the dashboard (Vite writes the static bundle)</w:t>
      </w:r>
    </w:p>
    <w:p w14:paraId="611056C5"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cd frontend</w:t>
      </w:r>
    </w:p>
    <w:p w14:paraId="4ADD9B4F"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npm install</w:t>
      </w:r>
    </w:p>
    <w:p w14:paraId="329BF413"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npm run build</w:t>
      </w:r>
    </w:p>
    <w:p w14:paraId="23EF5698"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cd ..</w:t>
      </w:r>
    </w:p>
    <w:p w14:paraId="2FD9C8F5"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w:t>
      </w:r>
    </w:p>
    <w:p w14:paraId="50FF1A45"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4. run the application</w:t>
      </w:r>
    </w:p>
    <w:p w14:paraId="659FBCE7"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lastRenderedPageBreak/>
        <w:t>.venv\Scripts\python.exe run.py</w:t>
      </w:r>
    </w:p>
    <w:p w14:paraId="3C1EE314"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dashboard  : http://127.0.0.1:5051</w:t>
      </w:r>
    </w:p>
    <w:p w14:paraId="07FA4518"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w:t>
      </w:r>
    </w:p>
    <w:p w14:paraId="2739607E"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5. offline evaluation on a strictly temporal holdout</w:t>
      </w:r>
    </w:p>
    <w:p w14:paraId="5F379325"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.venv\Scripts\python.exe scripts\evaluate.py --limit 40000 --holdout 10000</w:t>
      </w:r>
    </w:p>
    <w:p w14:paraId="7214D651"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w:t>
      </w:r>
    </w:p>
    <w:p w14:paraId="246EE680"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6. the full regression suite and the live smoke test</w:t>
      </w:r>
    </w:p>
    <w:p w14:paraId="4D8D86C1"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.venv\Scripts\python.exe -m unittest discover -s tests</w:t>
      </w:r>
    </w:p>
    <w:p w14:paraId="4977742D" w14:textId="77777777" w:rsidR="002A3D9A" w:rsidRDefault="00341702">
      <w:pPr>
        <w:pStyle w:val="BodyText"/>
        <w:pBdr>
          <w:top w:val="single" w:sz="4" w:space="2" w:color="BFBFBF"/>
          <w:left w:val="single" w:sz="4" w:space="4" w:color="BFBFBF"/>
          <w:right w:val="single" w:sz="4" w:space="4" w:color="BFBFBF"/>
        </w:pBdr>
        <w:shd w:val="clear" w:color="auto" w:fill="F2F2F2"/>
      </w:pPr>
      <w:r>
        <w:rPr>
          <w:rFonts w:ascii="Courier New" w:hAnsi="Courier New" w:cs="Courier New"/>
          <w:sz w:val="17"/>
          <w:szCs w:val="17"/>
        </w:rPr>
        <w:t>.venv\Scripts\python.exe scripts\smoke_review_loop.py</w:t>
      </w:r>
    </w:p>
    <w:p w14:paraId="06B0C8EE" w14:textId="77777777" w:rsidR="002A3D9A" w:rsidRDefault="00341702">
      <w:pPr>
        <w:pStyle w:val="BodyText"/>
        <w:spacing w:after="120" w:line="276" w:lineRule="auto"/>
        <w:jc w:val="both"/>
      </w:pPr>
      <w:r>
        <w:t>If the real data files are absent the replay source falls back to a deterministic, clearly-labelled synthetic sample so the pipeline can still be demonstrated; the startup banner reports which state is in effect, so a run on sample data is never mistaken for a run on real data.</w:t>
      </w:r>
    </w:p>
    <w:p w14:paraId="4718F920" w14:textId="77777777" w:rsidR="002A3D9A" w:rsidRDefault="00341702">
      <w:pPr>
        <w:pStyle w:val="Heading2"/>
        <w:keepNext/>
        <w:keepLines/>
      </w:pPr>
      <w:bookmarkStart w:id="45" w:name="_Toc241532218"/>
      <w:r>
        <w:t>4.3  Module design</w:t>
      </w:r>
      <w:bookmarkEnd w:id="45"/>
    </w:p>
    <w:p w14:paraId="241A0FFA" w14:textId="77777777" w:rsidR="002A3D9A" w:rsidRDefault="00341702">
      <w:pPr>
        <w:pStyle w:val="BodyText"/>
        <w:spacing w:after="120" w:line="276" w:lineRule="auto"/>
        <w:jc w:val="both"/>
      </w:pPr>
      <w:r>
        <w:t>The system is decomposed into the modules of Table 4.9. The dependency direction is strictly downward: sources know nothing about models, features know nothing about HTTP, and the application layer wires them together. This is what allows three heterogeneous sources to share one scoring path.</w:t>
      </w:r>
    </w:p>
    <w:tbl>
      <w:tblPr>
        <w:tblStyle w:val="TableGrid"/>
        <w:tblW w:w="9360" w:type="dxa"/>
        <w:jc w:val="center"/>
        <w:tblLayout w:type="fixed"/>
        <w:tblLook w:val="04A0" w:firstRow="1" w:lastRow="0" w:firstColumn="1" w:lastColumn="0" w:noHBand="0" w:noVBand="1"/>
      </w:tblPr>
      <w:tblGrid>
        <w:gridCol w:w="1350"/>
        <w:gridCol w:w="2500"/>
        <w:gridCol w:w="5510"/>
      </w:tblGrid>
      <w:tr w:rsidR="002A3D9A" w14:paraId="2CB40331" w14:textId="77777777">
        <w:trPr>
          <w:tblHeader/>
          <w:jc w:val="center"/>
        </w:trPr>
        <w:tc>
          <w:tcPr>
            <w:tcW w:w="1350" w:type="dxa"/>
            <w:shd w:val="clear" w:color="auto" w:fill="D9D9D9"/>
            <w:vAlign w:val="center"/>
          </w:tcPr>
          <w:p w14:paraId="16E3AB03" w14:textId="77777777" w:rsidR="002A3D9A" w:rsidRDefault="00341702">
            <w:pPr>
              <w:pStyle w:val="TableParagraph"/>
              <w:spacing w:before="20" w:after="20"/>
              <w:jc w:val="center"/>
            </w:pPr>
            <w:r>
              <w:rPr>
                <w:b/>
                <w:sz w:val="17"/>
                <w:szCs w:val="17"/>
              </w:rPr>
              <w:t>Module</w:t>
            </w:r>
          </w:p>
        </w:tc>
        <w:tc>
          <w:tcPr>
            <w:tcW w:w="2500" w:type="dxa"/>
            <w:shd w:val="clear" w:color="auto" w:fill="D9D9D9"/>
            <w:vAlign w:val="center"/>
          </w:tcPr>
          <w:p w14:paraId="3724469E" w14:textId="77777777" w:rsidR="002A3D9A" w:rsidRDefault="00341702">
            <w:pPr>
              <w:pStyle w:val="TableParagraph"/>
              <w:spacing w:before="20" w:after="20"/>
              <w:jc w:val="center"/>
            </w:pPr>
            <w:r>
              <w:rPr>
                <w:b/>
                <w:sz w:val="17"/>
                <w:szCs w:val="17"/>
              </w:rPr>
              <w:t>File</w:t>
            </w:r>
          </w:p>
        </w:tc>
        <w:tc>
          <w:tcPr>
            <w:tcW w:w="5510" w:type="dxa"/>
            <w:shd w:val="clear" w:color="auto" w:fill="D9D9D9"/>
            <w:vAlign w:val="center"/>
          </w:tcPr>
          <w:p w14:paraId="05B5DB8A" w14:textId="77777777" w:rsidR="002A3D9A" w:rsidRDefault="00341702">
            <w:pPr>
              <w:pStyle w:val="TableParagraph"/>
              <w:spacing w:before="20" w:after="20"/>
              <w:jc w:val="center"/>
            </w:pPr>
            <w:r>
              <w:rPr>
                <w:b/>
                <w:sz w:val="17"/>
                <w:szCs w:val="17"/>
              </w:rPr>
              <w:t>Responsibility</w:t>
            </w:r>
          </w:p>
        </w:tc>
      </w:tr>
      <w:tr w:rsidR="002A3D9A" w14:paraId="725B2591" w14:textId="77777777">
        <w:trPr>
          <w:jc w:val="center"/>
        </w:trPr>
        <w:tc>
          <w:tcPr>
            <w:tcW w:w="1350" w:type="dxa"/>
            <w:vAlign w:val="center"/>
          </w:tcPr>
          <w:p w14:paraId="10EB4246" w14:textId="77777777" w:rsidR="002A3D9A" w:rsidRDefault="00341702">
            <w:pPr>
              <w:pStyle w:val="TableParagraph"/>
              <w:spacing w:before="20" w:after="20"/>
            </w:pPr>
            <w:r>
              <w:rPr>
                <w:sz w:val="17"/>
                <w:szCs w:val="17"/>
              </w:rPr>
              <w:t>Configuration</w:t>
            </w:r>
          </w:p>
        </w:tc>
        <w:tc>
          <w:tcPr>
            <w:tcW w:w="2500" w:type="dxa"/>
            <w:vAlign w:val="center"/>
          </w:tcPr>
          <w:p w14:paraId="2C5A383F" w14:textId="77777777" w:rsidR="002A3D9A" w:rsidRDefault="00341702">
            <w:pPr>
              <w:pStyle w:val="TableParagraph"/>
              <w:spacing w:before="20" w:after="20"/>
            </w:pPr>
            <w:r>
              <w:rPr>
                <w:sz w:val="17"/>
                <w:szCs w:val="17"/>
              </w:rPr>
              <w:t>backend/config.py</w:t>
            </w:r>
          </w:p>
        </w:tc>
        <w:tc>
          <w:tcPr>
            <w:tcW w:w="5510" w:type="dxa"/>
            <w:vAlign w:val="center"/>
          </w:tcPr>
          <w:p w14:paraId="1C2C80F0" w14:textId="77777777" w:rsidR="002A3D9A" w:rsidRDefault="00341702">
            <w:pPr>
              <w:pStyle w:val="TableParagraph"/>
              <w:spacing w:before="20" w:after="20"/>
            </w:pPr>
            <w:r>
              <w:rPr>
                <w:sz w:val="17"/>
                <w:szCs w:val="17"/>
              </w:rPr>
              <w:t>Built-in defaults, optional config.local.json, per-request overrides</w:t>
            </w:r>
          </w:p>
        </w:tc>
      </w:tr>
      <w:tr w:rsidR="002A3D9A" w14:paraId="5F00282D" w14:textId="77777777">
        <w:trPr>
          <w:jc w:val="center"/>
        </w:trPr>
        <w:tc>
          <w:tcPr>
            <w:tcW w:w="1350" w:type="dxa"/>
            <w:vAlign w:val="center"/>
          </w:tcPr>
          <w:p w14:paraId="2DBD163A" w14:textId="77777777" w:rsidR="002A3D9A" w:rsidRDefault="00341702">
            <w:pPr>
              <w:pStyle w:val="TableParagraph"/>
              <w:spacing w:before="20" w:after="20"/>
            </w:pPr>
            <w:r>
              <w:rPr>
                <w:sz w:val="17"/>
                <w:szCs w:val="17"/>
              </w:rPr>
              <w:t>Event schema</w:t>
            </w:r>
          </w:p>
        </w:tc>
        <w:tc>
          <w:tcPr>
            <w:tcW w:w="2500" w:type="dxa"/>
            <w:vAlign w:val="center"/>
          </w:tcPr>
          <w:p w14:paraId="4A0A6DEF" w14:textId="77777777" w:rsidR="002A3D9A" w:rsidRDefault="00341702">
            <w:pPr>
              <w:pStyle w:val="TableParagraph"/>
              <w:spacing w:before="20" w:after="20"/>
            </w:pPr>
            <w:r>
              <w:rPr>
                <w:sz w:val="17"/>
                <w:szCs w:val="17"/>
              </w:rPr>
              <w:t>backend/events.py</w:t>
            </w:r>
          </w:p>
        </w:tc>
        <w:tc>
          <w:tcPr>
            <w:tcW w:w="5510" w:type="dxa"/>
            <w:vAlign w:val="center"/>
          </w:tcPr>
          <w:p w14:paraId="0D2852E1" w14:textId="77777777" w:rsidR="002A3D9A" w:rsidRDefault="00341702">
            <w:pPr>
              <w:pStyle w:val="TableParagraph"/>
              <w:spacing w:before="20" w:after="20"/>
            </w:pPr>
            <w:r>
              <w:rPr>
                <w:sz w:val="17"/>
                <w:szCs w:val="17"/>
              </w:rPr>
              <w:t>Canonical event definition, normalisation and validation</w:t>
            </w:r>
          </w:p>
        </w:tc>
      </w:tr>
      <w:tr w:rsidR="002A3D9A" w14:paraId="2DF67F65" w14:textId="77777777">
        <w:trPr>
          <w:jc w:val="center"/>
        </w:trPr>
        <w:tc>
          <w:tcPr>
            <w:tcW w:w="1350" w:type="dxa"/>
            <w:vAlign w:val="center"/>
          </w:tcPr>
          <w:p w14:paraId="24122728" w14:textId="77777777" w:rsidR="002A3D9A" w:rsidRDefault="00341702">
            <w:pPr>
              <w:pStyle w:val="TableParagraph"/>
              <w:spacing w:before="20" w:after="20"/>
            </w:pPr>
            <w:r>
              <w:rPr>
                <w:sz w:val="17"/>
                <w:szCs w:val="17"/>
              </w:rPr>
              <w:t>Features</w:t>
            </w:r>
          </w:p>
        </w:tc>
        <w:tc>
          <w:tcPr>
            <w:tcW w:w="2500" w:type="dxa"/>
            <w:vAlign w:val="center"/>
          </w:tcPr>
          <w:p w14:paraId="6774F714" w14:textId="77777777" w:rsidR="002A3D9A" w:rsidRDefault="00341702">
            <w:pPr>
              <w:pStyle w:val="TableParagraph"/>
              <w:spacing w:before="20" w:after="20"/>
            </w:pPr>
            <w:r>
              <w:rPr>
                <w:sz w:val="17"/>
                <w:szCs w:val="17"/>
              </w:rPr>
              <w:t>backend/features.py</w:t>
            </w:r>
          </w:p>
        </w:tc>
        <w:tc>
          <w:tcPr>
            <w:tcW w:w="5510" w:type="dxa"/>
            <w:vAlign w:val="center"/>
          </w:tcPr>
          <w:p w14:paraId="0D37BA65" w14:textId="77777777" w:rsidR="002A3D9A" w:rsidRDefault="00341702">
            <w:pPr>
              <w:pStyle w:val="TableParagraph"/>
              <w:spacing w:before="20" w:after="20"/>
            </w:pPr>
            <w:r>
              <w:rPr>
                <w:sz w:val="17"/>
                <w:szCs w:val="17"/>
              </w:rPr>
              <w:t>ProfileTracker, per-source feature columns, FeatureBuilder</w:t>
            </w:r>
          </w:p>
        </w:tc>
      </w:tr>
      <w:tr w:rsidR="002A3D9A" w14:paraId="740D7357" w14:textId="77777777">
        <w:trPr>
          <w:jc w:val="center"/>
        </w:trPr>
        <w:tc>
          <w:tcPr>
            <w:tcW w:w="1350" w:type="dxa"/>
            <w:vAlign w:val="center"/>
          </w:tcPr>
          <w:p w14:paraId="64822333" w14:textId="77777777" w:rsidR="002A3D9A" w:rsidRDefault="00341702">
            <w:pPr>
              <w:pStyle w:val="TableParagraph"/>
              <w:spacing w:before="20" w:after="20"/>
            </w:pPr>
            <w:r>
              <w:rPr>
                <w:sz w:val="17"/>
                <w:szCs w:val="17"/>
              </w:rPr>
              <w:t>Detector</w:t>
            </w:r>
          </w:p>
        </w:tc>
        <w:tc>
          <w:tcPr>
            <w:tcW w:w="2500" w:type="dxa"/>
            <w:vAlign w:val="center"/>
          </w:tcPr>
          <w:p w14:paraId="6F8D4FBD" w14:textId="77777777" w:rsidR="002A3D9A" w:rsidRDefault="00341702">
            <w:pPr>
              <w:pStyle w:val="TableParagraph"/>
              <w:spacing w:before="20" w:after="20"/>
            </w:pPr>
            <w:r>
              <w:rPr>
                <w:sz w:val="17"/>
                <w:szCs w:val="17"/>
              </w:rPr>
              <w:t>backend/detector.py</w:t>
            </w:r>
          </w:p>
        </w:tc>
        <w:tc>
          <w:tcPr>
            <w:tcW w:w="5510" w:type="dxa"/>
            <w:vAlign w:val="center"/>
          </w:tcPr>
          <w:p w14:paraId="1B38FB4D" w14:textId="77777777" w:rsidR="002A3D9A" w:rsidRDefault="00341702">
            <w:pPr>
              <w:pStyle w:val="TableParagraph"/>
              <w:spacing w:before="20" w:after="20"/>
            </w:pPr>
            <w:r>
              <w:rPr>
                <w:sz w:val="17"/>
                <w:szCs w:val="17"/>
              </w:rPr>
              <w:t>ThreeModelEnsemble: training, warm-start refits, adaptive weights, decision mapping</w:t>
            </w:r>
          </w:p>
        </w:tc>
      </w:tr>
      <w:tr w:rsidR="002A3D9A" w14:paraId="14265751" w14:textId="77777777">
        <w:trPr>
          <w:jc w:val="center"/>
        </w:trPr>
        <w:tc>
          <w:tcPr>
            <w:tcW w:w="1350" w:type="dxa"/>
            <w:vAlign w:val="center"/>
          </w:tcPr>
          <w:p w14:paraId="430EBD8D" w14:textId="77777777" w:rsidR="002A3D9A" w:rsidRDefault="00341702">
            <w:pPr>
              <w:pStyle w:val="TableParagraph"/>
              <w:spacing w:before="20" w:after="20"/>
            </w:pPr>
            <w:r>
              <w:rPr>
                <w:sz w:val="17"/>
                <w:szCs w:val="17"/>
              </w:rPr>
              <w:t>Label bridge</w:t>
            </w:r>
          </w:p>
        </w:tc>
        <w:tc>
          <w:tcPr>
            <w:tcW w:w="2500" w:type="dxa"/>
            <w:vAlign w:val="center"/>
          </w:tcPr>
          <w:p w14:paraId="278AA842" w14:textId="77777777" w:rsidR="002A3D9A" w:rsidRDefault="00341702">
            <w:pPr>
              <w:pStyle w:val="TableParagraph"/>
              <w:spacing w:before="20" w:after="20"/>
            </w:pPr>
            <w:r>
              <w:rPr>
                <w:sz w:val="17"/>
                <w:szCs w:val="17"/>
              </w:rPr>
              <w:t>backend/labels.py</w:t>
            </w:r>
          </w:p>
        </w:tc>
        <w:tc>
          <w:tcPr>
            <w:tcW w:w="5510" w:type="dxa"/>
            <w:vAlign w:val="center"/>
          </w:tcPr>
          <w:p w14:paraId="0D65C43F" w14:textId="77777777" w:rsidR="002A3D9A" w:rsidRDefault="00341702">
            <w:pPr>
              <w:pStyle w:val="TableParagraph"/>
              <w:spacing w:before="20" w:after="20"/>
            </w:pPr>
            <w:r>
              <w:rPr>
                <w:sz w:val="17"/>
                <w:szCs w:val="17"/>
              </w:rPr>
              <w:t>ScamAddressMatcher for public-chain ground truth</w:t>
            </w:r>
          </w:p>
        </w:tc>
      </w:tr>
      <w:tr w:rsidR="002A3D9A" w14:paraId="16841676" w14:textId="77777777">
        <w:trPr>
          <w:jc w:val="center"/>
        </w:trPr>
        <w:tc>
          <w:tcPr>
            <w:tcW w:w="1350" w:type="dxa"/>
            <w:vAlign w:val="center"/>
          </w:tcPr>
          <w:p w14:paraId="1DF07B45" w14:textId="77777777" w:rsidR="002A3D9A" w:rsidRDefault="00341702">
            <w:pPr>
              <w:pStyle w:val="TableParagraph"/>
              <w:spacing w:before="20" w:after="20"/>
            </w:pPr>
            <w:r>
              <w:rPr>
                <w:sz w:val="17"/>
                <w:szCs w:val="17"/>
              </w:rPr>
              <w:t>Review queue</w:t>
            </w:r>
          </w:p>
        </w:tc>
        <w:tc>
          <w:tcPr>
            <w:tcW w:w="2500" w:type="dxa"/>
            <w:vAlign w:val="center"/>
          </w:tcPr>
          <w:p w14:paraId="2DB5CC6D" w14:textId="77777777" w:rsidR="002A3D9A" w:rsidRDefault="00341702">
            <w:pPr>
              <w:pStyle w:val="TableParagraph"/>
              <w:spacing w:before="20" w:after="20"/>
            </w:pPr>
            <w:r>
              <w:rPr>
                <w:sz w:val="17"/>
                <w:szCs w:val="17"/>
              </w:rPr>
              <w:t>backend/review.py</w:t>
            </w:r>
          </w:p>
        </w:tc>
        <w:tc>
          <w:tcPr>
            <w:tcW w:w="5510" w:type="dxa"/>
            <w:vAlign w:val="center"/>
          </w:tcPr>
          <w:p w14:paraId="32703A94" w14:textId="77777777" w:rsidR="002A3D9A" w:rsidRDefault="00341702">
            <w:pPr>
              <w:pStyle w:val="TableParagraph"/>
              <w:spacing w:before="20" w:after="20"/>
            </w:pPr>
            <w:r>
              <w:rPr>
                <w:sz w:val="17"/>
                <w:szCs w:val="17"/>
              </w:rPr>
              <w:t>Bounded, expiring queue of unlabelled candidates and their label resolution</w:t>
            </w:r>
          </w:p>
        </w:tc>
      </w:tr>
      <w:tr w:rsidR="002A3D9A" w14:paraId="1AF73DBF" w14:textId="77777777">
        <w:trPr>
          <w:jc w:val="center"/>
        </w:trPr>
        <w:tc>
          <w:tcPr>
            <w:tcW w:w="1350" w:type="dxa"/>
            <w:vAlign w:val="center"/>
          </w:tcPr>
          <w:p w14:paraId="645E6669" w14:textId="77777777" w:rsidR="002A3D9A" w:rsidRDefault="00341702">
            <w:pPr>
              <w:pStyle w:val="TableParagraph"/>
              <w:spacing w:before="20" w:after="20"/>
            </w:pPr>
            <w:r>
              <w:rPr>
                <w:sz w:val="17"/>
                <w:szCs w:val="17"/>
              </w:rPr>
              <w:t>Orchestrator</w:t>
            </w:r>
          </w:p>
        </w:tc>
        <w:tc>
          <w:tcPr>
            <w:tcW w:w="2500" w:type="dxa"/>
            <w:vAlign w:val="center"/>
          </w:tcPr>
          <w:p w14:paraId="148BB72B" w14:textId="77777777" w:rsidR="002A3D9A" w:rsidRDefault="00341702">
            <w:pPr>
              <w:pStyle w:val="TableParagraph"/>
              <w:spacing w:before="20" w:after="20"/>
            </w:pPr>
            <w:r>
              <w:rPr>
                <w:sz w:val="17"/>
                <w:szCs w:val="17"/>
              </w:rPr>
              <w:t>backend/livesim.py</w:t>
            </w:r>
          </w:p>
        </w:tc>
        <w:tc>
          <w:tcPr>
            <w:tcW w:w="5510" w:type="dxa"/>
            <w:vAlign w:val="center"/>
          </w:tcPr>
          <w:p w14:paraId="4EFEAB1C" w14:textId="77777777" w:rsidR="002A3D9A" w:rsidRDefault="00341702">
            <w:pPr>
              <w:pStyle w:val="TableParagraph"/>
              <w:spacing w:before="20" w:after="20"/>
            </w:pPr>
            <w:r>
              <w:rPr>
                <w:sz w:val="17"/>
                <w:szCs w:val="17"/>
              </w:rPr>
              <w:t>Producers, bounded queue, consumer loop, review budget, graph, SSE feed</w:t>
            </w:r>
          </w:p>
        </w:tc>
      </w:tr>
      <w:tr w:rsidR="002A3D9A" w14:paraId="395EF366" w14:textId="77777777">
        <w:trPr>
          <w:jc w:val="center"/>
        </w:trPr>
        <w:tc>
          <w:tcPr>
            <w:tcW w:w="1350" w:type="dxa"/>
            <w:vAlign w:val="center"/>
          </w:tcPr>
          <w:p w14:paraId="1A08836F" w14:textId="77777777" w:rsidR="002A3D9A" w:rsidRDefault="00341702">
            <w:pPr>
              <w:pStyle w:val="TableParagraph"/>
              <w:spacing w:before="20" w:after="20"/>
            </w:pPr>
            <w:r>
              <w:rPr>
                <w:sz w:val="17"/>
                <w:szCs w:val="17"/>
              </w:rPr>
              <w:t>Web layer</w:t>
            </w:r>
          </w:p>
        </w:tc>
        <w:tc>
          <w:tcPr>
            <w:tcW w:w="2500" w:type="dxa"/>
            <w:vAlign w:val="center"/>
          </w:tcPr>
          <w:p w14:paraId="53A6F1E5" w14:textId="77777777" w:rsidR="002A3D9A" w:rsidRDefault="00341702">
            <w:pPr>
              <w:pStyle w:val="TableParagraph"/>
              <w:spacing w:before="20" w:after="20"/>
            </w:pPr>
            <w:r>
              <w:rPr>
                <w:sz w:val="17"/>
                <w:szCs w:val="17"/>
              </w:rPr>
              <w:t>backend/app.py</w:t>
            </w:r>
          </w:p>
        </w:tc>
        <w:tc>
          <w:tcPr>
            <w:tcW w:w="5510" w:type="dxa"/>
            <w:vAlign w:val="center"/>
          </w:tcPr>
          <w:p w14:paraId="469ABD5A" w14:textId="77777777" w:rsidR="002A3D9A" w:rsidRDefault="00341702">
            <w:pPr>
              <w:pStyle w:val="TableParagraph"/>
              <w:spacing w:before="20" w:after="20"/>
            </w:pPr>
            <w:r>
              <w:rPr>
                <w:sz w:val="17"/>
                <w:szCs w:val="17"/>
              </w:rPr>
              <w:t>REST API, SSE endpoint, static hosting</w:t>
            </w:r>
          </w:p>
        </w:tc>
      </w:tr>
      <w:tr w:rsidR="002A3D9A" w14:paraId="0B8AC2C6" w14:textId="77777777">
        <w:trPr>
          <w:jc w:val="center"/>
        </w:trPr>
        <w:tc>
          <w:tcPr>
            <w:tcW w:w="1350" w:type="dxa"/>
            <w:vAlign w:val="center"/>
          </w:tcPr>
          <w:p w14:paraId="0AAC5165" w14:textId="77777777" w:rsidR="002A3D9A" w:rsidRDefault="00341702">
            <w:pPr>
              <w:pStyle w:val="TableParagraph"/>
              <w:spacing w:before="20" w:after="20"/>
            </w:pPr>
            <w:r>
              <w:rPr>
                <w:sz w:val="17"/>
                <w:szCs w:val="17"/>
              </w:rPr>
              <w:t>Replay source</w:t>
            </w:r>
          </w:p>
        </w:tc>
        <w:tc>
          <w:tcPr>
            <w:tcW w:w="2500" w:type="dxa"/>
            <w:vAlign w:val="center"/>
          </w:tcPr>
          <w:p w14:paraId="0FBB5228" w14:textId="77777777" w:rsidR="002A3D9A" w:rsidRDefault="00341702">
            <w:pPr>
              <w:pStyle w:val="TableParagraph"/>
              <w:spacing w:before="20" w:after="20"/>
            </w:pPr>
            <w:r>
              <w:rPr>
                <w:sz w:val="17"/>
                <w:szCs w:val="17"/>
              </w:rPr>
              <w:t>backend/sources/replay.py</w:t>
            </w:r>
          </w:p>
        </w:tc>
        <w:tc>
          <w:tcPr>
            <w:tcW w:w="5510" w:type="dxa"/>
            <w:vAlign w:val="center"/>
          </w:tcPr>
          <w:p w14:paraId="204B806E" w14:textId="77777777" w:rsidR="002A3D9A" w:rsidRDefault="00341702">
            <w:pPr>
              <w:pStyle w:val="TableParagraph"/>
              <w:spacing w:before="20" w:after="20"/>
            </w:pPr>
            <w:r>
              <w:rPr>
                <w:sz w:val="17"/>
                <w:szCs w:val="17"/>
              </w:rPr>
              <w:t>Typed chunked load, identity join, timed emission</w:t>
            </w:r>
          </w:p>
        </w:tc>
      </w:tr>
      <w:tr w:rsidR="002A3D9A" w14:paraId="2D3CA657" w14:textId="77777777">
        <w:trPr>
          <w:jc w:val="center"/>
        </w:trPr>
        <w:tc>
          <w:tcPr>
            <w:tcW w:w="1350" w:type="dxa"/>
            <w:vAlign w:val="center"/>
          </w:tcPr>
          <w:p w14:paraId="655ECBFE" w14:textId="77777777" w:rsidR="002A3D9A" w:rsidRDefault="00341702">
            <w:pPr>
              <w:pStyle w:val="TableParagraph"/>
              <w:spacing w:before="20" w:after="20"/>
            </w:pPr>
            <w:r>
              <w:rPr>
                <w:sz w:val="17"/>
                <w:szCs w:val="17"/>
              </w:rPr>
              <w:t>Chain source</w:t>
            </w:r>
          </w:p>
        </w:tc>
        <w:tc>
          <w:tcPr>
            <w:tcW w:w="2500" w:type="dxa"/>
            <w:vAlign w:val="center"/>
          </w:tcPr>
          <w:p w14:paraId="00C4B39B" w14:textId="77777777" w:rsidR="002A3D9A" w:rsidRDefault="00341702">
            <w:pPr>
              <w:pStyle w:val="TableParagraph"/>
              <w:spacing w:before="20" w:after="20"/>
            </w:pPr>
            <w:r>
              <w:rPr>
                <w:sz w:val="17"/>
                <w:szCs w:val="17"/>
              </w:rPr>
              <w:t>backend/sources/ethereum.py</w:t>
            </w:r>
          </w:p>
        </w:tc>
        <w:tc>
          <w:tcPr>
            <w:tcW w:w="5510" w:type="dxa"/>
            <w:vAlign w:val="center"/>
          </w:tcPr>
          <w:p w14:paraId="152AFD1B" w14:textId="77777777" w:rsidR="002A3D9A" w:rsidRDefault="00341702">
            <w:pPr>
              <w:pStyle w:val="TableParagraph"/>
              <w:spacing w:before="20" w:after="20"/>
            </w:pPr>
            <w:r>
              <w:rPr>
                <w:sz w:val="17"/>
                <w:szCs w:val="17"/>
              </w:rPr>
              <w:t>RPC polling with ordered failover, optional WebSocket</w:t>
            </w:r>
          </w:p>
        </w:tc>
      </w:tr>
      <w:tr w:rsidR="002A3D9A" w14:paraId="0A1B48DE" w14:textId="77777777">
        <w:trPr>
          <w:jc w:val="center"/>
        </w:trPr>
        <w:tc>
          <w:tcPr>
            <w:tcW w:w="1350" w:type="dxa"/>
            <w:vAlign w:val="center"/>
          </w:tcPr>
          <w:p w14:paraId="0AC6190F" w14:textId="77777777" w:rsidR="002A3D9A" w:rsidRDefault="00341702">
            <w:pPr>
              <w:pStyle w:val="TableParagraph"/>
              <w:spacing w:before="20" w:after="20"/>
            </w:pPr>
            <w:r>
              <w:rPr>
                <w:sz w:val="17"/>
                <w:szCs w:val="17"/>
              </w:rPr>
              <w:t>Webhook source</w:t>
            </w:r>
          </w:p>
        </w:tc>
        <w:tc>
          <w:tcPr>
            <w:tcW w:w="2500" w:type="dxa"/>
            <w:vAlign w:val="center"/>
          </w:tcPr>
          <w:p w14:paraId="6CBC0E2E" w14:textId="77777777" w:rsidR="002A3D9A" w:rsidRDefault="00341702">
            <w:pPr>
              <w:pStyle w:val="TableParagraph"/>
              <w:spacing w:before="20" w:after="20"/>
            </w:pPr>
            <w:r>
              <w:rPr>
                <w:sz w:val="17"/>
                <w:szCs w:val="17"/>
              </w:rPr>
              <w:t>backend/sources/webhook.py</w:t>
            </w:r>
          </w:p>
        </w:tc>
        <w:tc>
          <w:tcPr>
            <w:tcW w:w="5510" w:type="dxa"/>
            <w:vAlign w:val="center"/>
          </w:tcPr>
          <w:p w14:paraId="0578E5FA" w14:textId="77777777" w:rsidR="002A3D9A" w:rsidRDefault="00341702">
            <w:pPr>
              <w:pStyle w:val="TableParagraph"/>
              <w:spacing w:before="20" w:after="20"/>
            </w:pPr>
            <w:r>
              <w:rPr>
                <w:sz w:val="17"/>
                <w:szCs w:val="17"/>
              </w:rPr>
              <w:t>External producer ingestion and validation</w:t>
            </w:r>
          </w:p>
        </w:tc>
      </w:tr>
      <w:tr w:rsidR="002A3D9A" w14:paraId="335676F9" w14:textId="77777777">
        <w:trPr>
          <w:jc w:val="center"/>
        </w:trPr>
        <w:tc>
          <w:tcPr>
            <w:tcW w:w="1350" w:type="dxa"/>
            <w:vAlign w:val="center"/>
          </w:tcPr>
          <w:p w14:paraId="53C72418" w14:textId="77777777" w:rsidR="002A3D9A" w:rsidRDefault="00341702">
            <w:pPr>
              <w:pStyle w:val="TableParagraph"/>
              <w:spacing w:before="20" w:after="20"/>
            </w:pPr>
            <w:r>
              <w:rPr>
                <w:sz w:val="17"/>
                <w:szCs w:val="17"/>
              </w:rPr>
              <w:t>Dashboard</w:t>
            </w:r>
          </w:p>
        </w:tc>
        <w:tc>
          <w:tcPr>
            <w:tcW w:w="2500" w:type="dxa"/>
            <w:vAlign w:val="center"/>
          </w:tcPr>
          <w:p w14:paraId="19C09672" w14:textId="77777777" w:rsidR="002A3D9A" w:rsidRDefault="00341702">
            <w:pPr>
              <w:pStyle w:val="TableParagraph"/>
              <w:spacing w:before="20" w:after="20"/>
            </w:pPr>
            <w:r>
              <w:rPr>
                <w:sz w:val="17"/>
                <w:szCs w:val="17"/>
              </w:rPr>
              <w:t>frontend/src/</w:t>
            </w:r>
          </w:p>
        </w:tc>
        <w:tc>
          <w:tcPr>
            <w:tcW w:w="5510" w:type="dxa"/>
            <w:vAlign w:val="center"/>
          </w:tcPr>
          <w:p w14:paraId="0C585235" w14:textId="77777777" w:rsidR="002A3D9A" w:rsidRDefault="00341702">
            <w:pPr>
              <w:pStyle w:val="TableParagraph"/>
              <w:spacing w:before="20" w:after="20"/>
            </w:pPr>
            <w:r>
              <w:rPr>
                <w:sz w:val="17"/>
                <w:szCs w:val="17"/>
              </w:rPr>
              <w:t>React components driven by the SSE feed and status snapshots</w:t>
            </w:r>
          </w:p>
        </w:tc>
      </w:tr>
      <w:tr w:rsidR="002A3D9A" w14:paraId="666E7CF4" w14:textId="77777777">
        <w:trPr>
          <w:jc w:val="center"/>
        </w:trPr>
        <w:tc>
          <w:tcPr>
            <w:tcW w:w="1350" w:type="dxa"/>
            <w:vAlign w:val="center"/>
          </w:tcPr>
          <w:p w14:paraId="171EFF62" w14:textId="77777777" w:rsidR="002A3D9A" w:rsidRDefault="00341702">
            <w:pPr>
              <w:pStyle w:val="TableParagraph"/>
              <w:spacing w:before="20" w:after="20"/>
            </w:pPr>
            <w:r>
              <w:rPr>
                <w:sz w:val="17"/>
                <w:szCs w:val="17"/>
              </w:rPr>
              <w:t>Launcher</w:t>
            </w:r>
          </w:p>
        </w:tc>
        <w:tc>
          <w:tcPr>
            <w:tcW w:w="2500" w:type="dxa"/>
            <w:vAlign w:val="center"/>
          </w:tcPr>
          <w:p w14:paraId="1B380CAC" w14:textId="77777777" w:rsidR="002A3D9A" w:rsidRDefault="00341702">
            <w:pPr>
              <w:pStyle w:val="TableParagraph"/>
              <w:spacing w:before="20" w:after="20"/>
            </w:pPr>
            <w:r>
              <w:rPr>
                <w:sz w:val="17"/>
                <w:szCs w:val="17"/>
              </w:rPr>
              <w:t>run.py</w:t>
            </w:r>
          </w:p>
        </w:tc>
        <w:tc>
          <w:tcPr>
            <w:tcW w:w="5510" w:type="dxa"/>
            <w:vAlign w:val="center"/>
          </w:tcPr>
          <w:p w14:paraId="504AF38E" w14:textId="77777777" w:rsidR="002A3D9A" w:rsidRDefault="00341702">
            <w:pPr>
              <w:pStyle w:val="TableParagraph"/>
              <w:spacing w:before="20" w:after="20"/>
            </w:pPr>
            <w:r>
              <w:rPr>
                <w:sz w:val="17"/>
                <w:szCs w:val="17"/>
              </w:rPr>
              <w:t>Single entry point on port 5051</w:t>
            </w:r>
          </w:p>
        </w:tc>
      </w:tr>
    </w:tbl>
    <w:p w14:paraId="37BC8BD6" w14:textId="77777777" w:rsidR="002A3D9A" w:rsidRDefault="00341702">
      <w:pPr>
        <w:pStyle w:val="BodyText"/>
        <w:spacing w:before="120" w:after="240"/>
        <w:jc w:val="center"/>
      </w:pPr>
      <w:bookmarkStart w:id="46" w:name="_Ref_Table_4_9"/>
      <w:r>
        <w:rPr>
          <w:b/>
        </w:rPr>
        <w:t>Table 4.9: Modules of the implementation and their responsibility</w:t>
      </w:r>
      <w:bookmarkEnd w:id="46"/>
    </w:p>
    <w:p w14:paraId="574D597F" w14:textId="77777777" w:rsidR="002A3D9A" w:rsidRDefault="00341702">
      <w:pPr>
        <w:pStyle w:val="Heading2"/>
        <w:keepNext/>
        <w:keepLines/>
      </w:pPr>
      <w:bookmarkStart w:id="47" w:name="_Toc241532219"/>
      <w:r>
        <w:t>4.3.1  Canonical event normalisation</w:t>
      </w:r>
      <w:bookmarkEnd w:id="47"/>
    </w:p>
    <w:p w14:paraId="4D6F4549" w14:textId="77777777" w:rsidR="002A3D9A" w:rsidRDefault="00341702">
      <w:pPr>
        <w:pStyle w:val="BodyText"/>
        <w:spacing w:after="120" w:line="276" w:lineRule="auto"/>
        <w:jc w:val="both"/>
      </w:pPr>
      <w:r>
        <w:t>Every source converts its native record into one canonical event before anything else sees it. Because the downstream feature, model and dashboard code is written against this one shape, adding a source requires no change anywhere else. Table 4.3 lists the schema.</w:t>
      </w:r>
    </w:p>
    <w:tbl>
      <w:tblPr>
        <w:tblStyle w:val="TableGrid"/>
        <w:tblW w:w="9360" w:type="dxa"/>
        <w:jc w:val="center"/>
        <w:tblLayout w:type="fixed"/>
        <w:tblLook w:val="04A0" w:firstRow="1" w:lastRow="0" w:firstColumn="1" w:lastColumn="0" w:noHBand="0" w:noVBand="1"/>
      </w:tblPr>
      <w:tblGrid>
        <w:gridCol w:w="1750"/>
        <w:gridCol w:w="1200"/>
        <w:gridCol w:w="1000"/>
        <w:gridCol w:w="5410"/>
      </w:tblGrid>
      <w:tr w:rsidR="002A3D9A" w14:paraId="15EC3D74" w14:textId="77777777">
        <w:trPr>
          <w:tblHeader/>
          <w:jc w:val="center"/>
        </w:trPr>
        <w:tc>
          <w:tcPr>
            <w:tcW w:w="1750" w:type="dxa"/>
            <w:shd w:val="clear" w:color="auto" w:fill="D9D9D9"/>
            <w:vAlign w:val="center"/>
          </w:tcPr>
          <w:p w14:paraId="40C1EDCB" w14:textId="77777777" w:rsidR="002A3D9A" w:rsidRDefault="00341702">
            <w:pPr>
              <w:pStyle w:val="TableParagraph"/>
              <w:spacing w:before="20" w:after="20"/>
              <w:jc w:val="center"/>
            </w:pPr>
            <w:r>
              <w:rPr>
                <w:b/>
                <w:sz w:val="17"/>
                <w:szCs w:val="17"/>
              </w:rPr>
              <w:t>Field</w:t>
            </w:r>
          </w:p>
        </w:tc>
        <w:tc>
          <w:tcPr>
            <w:tcW w:w="1200" w:type="dxa"/>
            <w:shd w:val="clear" w:color="auto" w:fill="D9D9D9"/>
            <w:vAlign w:val="center"/>
          </w:tcPr>
          <w:p w14:paraId="6ACC4A47" w14:textId="77777777" w:rsidR="002A3D9A" w:rsidRDefault="00341702">
            <w:pPr>
              <w:pStyle w:val="TableParagraph"/>
              <w:spacing w:before="20" w:after="20"/>
              <w:jc w:val="center"/>
            </w:pPr>
            <w:r>
              <w:rPr>
                <w:b/>
                <w:sz w:val="17"/>
                <w:szCs w:val="17"/>
              </w:rPr>
              <w:t>Type</w:t>
            </w:r>
          </w:p>
        </w:tc>
        <w:tc>
          <w:tcPr>
            <w:tcW w:w="1000" w:type="dxa"/>
            <w:shd w:val="clear" w:color="auto" w:fill="D9D9D9"/>
            <w:vAlign w:val="center"/>
          </w:tcPr>
          <w:p w14:paraId="3A4A7536" w14:textId="77777777" w:rsidR="002A3D9A" w:rsidRDefault="00341702">
            <w:pPr>
              <w:pStyle w:val="TableParagraph"/>
              <w:spacing w:before="20" w:after="20"/>
              <w:jc w:val="center"/>
            </w:pPr>
            <w:r>
              <w:rPr>
                <w:b/>
                <w:sz w:val="17"/>
                <w:szCs w:val="17"/>
              </w:rPr>
              <w:t>Required</w:t>
            </w:r>
          </w:p>
        </w:tc>
        <w:tc>
          <w:tcPr>
            <w:tcW w:w="5410" w:type="dxa"/>
            <w:shd w:val="clear" w:color="auto" w:fill="D9D9D9"/>
            <w:vAlign w:val="center"/>
          </w:tcPr>
          <w:p w14:paraId="557F765A" w14:textId="77777777" w:rsidR="002A3D9A" w:rsidRDefault="00341702">
            <w:pPr>
              <w:pStyle w:val="TableParagraph"/>
              <w:spacing w:before="20" w:after="20"/>
              <w:jc w:val="center"/>
            </w:pPr>
            <w:r>
              <w:rPr>
                <w:b/>
                <w:sz w:val="17"/>
                <w:szCs w:val="17"/>
              </w:rPr>
              <w:t>Meaning</w:t>
            </w:r>
          </w:p>
        </w:tc>
      </w:tr>
      <w:tr w:rsidR="002A3D9A" w14:paraId="45444DB4" w14:textId="77777777">
        <w:trPr>
          <w:jc w:val="center"/>
        </w:trPr>
        <w:tc>
          <w:tcPr>
            <w:tcW w:w="1750" w:type="dxa"/>
            <w:vAlign w:val="center"/>
          </w:tcPr>
          <w:p w14:paraId="22FE4E0E" w14:textId="77777777" w:rsidR="002A3D9A" w:rsidRDefault="00341702">
            <w:pPr>
              <w:pStyle w:val="TableParagraph"/>
              <w:spacing w:before="20" w:after="20"/>
            </w:pPr>
            <w:r>
              <w:rPr>
                <w:sz w:val="17"/>
                <w:szCs w:val="17"/>
              </w:rPr>
              <w:t>event_id</w:t>
            </w:r>
          </w:p>
        </w:tc>
        <w:tc>
          <w:tcPr>
            <w:tcW w:w="1200" w:type="dxa"/>
            <w:vAlign w:val="center"/>
          </w:tcPr>
          <w:p w14:paraId="11052A6F" w14:textId="77777777" w:rsidR="002A3D9A" w:rsidRDefault="00341702">
            <w:pPr>
              <w:pStyle w:val="TableParagraph"/>
              <w:spacing w:before="20" w:after="20"/>
            </w:pPr>
            <w:r>
              <w:rPr>
                <w:sz w:val="17"/>
                <w:szCs w:val="17"/>
              </w:rPr>
              <w:t>string</w:t>
            </w:r>
          </w:p>
        </w:tc>
        <w:tc>
          <w:tcPr>
            <w:tcW w:w="1000" w:type="dxa"/>
            <w:vAlign w:val="center"/>
          </w:tcPr>
          <w:p w14:paraId="0E399269" w14:textId="77777777" w:rsidR="002A3D9A" w:rsidRDefault="00341702">
            <w:pPr>
              <w:pStyle w:val="TableParagraph"/>
              <w:spacing w:before="20" w:after="20"/>
              <w:jc w:val="center"/>
            </w:pPr>
            <w:r>
              <w:rPr>
                <w:sz w:val="17"/>
                <w:szCs w:val="17"/>
              </w:rPr>
              <w:t>Yes</w:t>
            </w:r>
          </w:p>
        </w:tc>
        <w:tc>
          <w:tcPr>
            <w:tcW w:w="5410" w:type="dxa"/>
            <w:vAlign w:val="center"/>
          </w:tcPr>
          <w:p w14:paraId="51B26E75" w14:textId="77777777" w:rsidR="002A3D9A" w:rsidRDefault="00341702">
            <w:pPr>
              <w:pStyle w:val="TableParagraph"/>
              <w:spacing w:before="20" w:after="20"/>
            </w:pPr>
            <w:r>
              <w:rPr>
                <w:sz w:val="17"/>
                <w:szCs w:val="17"/>
              </w:rPr>
              <w:t>Stable identifier used for de-duplication and for the SSE cursor</w:t>
            </w:r>
          </w:p>
        </w:tc>
      </w:tr>
      <w:tr w:rsidR="002A3D9A" w14:paraId="699941C2" w14:textId="77777777">
        <w:trPr>
          <w:jc w:val="center"/>
        </w:trPr>
        <w:tc>
          <w:tcPr>
            <w:tcW w:w="1750" w:type="dxa"/>
            <w:vAlign w:val="center"/>
          </w:tcPr>
          <w:p w14:paraId="6865CC01" w14:textId="77777777" w:rsidR="002A3D9A" w:rsidRDefault="00341702">
            <w:pPr>
              <w:pStyle w:val="TableParagraph"/>
              <w:spacing w:before="20" w:after="20"/>
            </w:pPr>
            <w:r>
              <w:rPr>
                <w:sz w:val="17"/>
                <w:szCs w:val="17"/>
              </w:rPr>
              <w:t>source</w:t>
            </w:r>
          </w:p>
        </w:tc>
        <w:tc>
          <w:tcPr>
            <w:tcW w:w="1200" w:type="dxa"/>
            <w:vAlign w:val="center"/>
          </w:tcPr>
          <w:p w14:paraId="2450257F" w14:textId="77777777" w:rsidR="002A3D9A" w:rsidRDefault="00341702">
            <w:pPr>
              <w:pStyle w:val="TableParagraph"/>
              <w:spacing w:before="20" w:after="20"/>
            </w:pPr>
            <w:r>
              <w:rPr>
                <w:sz w:val="17"/>
                <w:szCs w:val="17"/>
              </w:rPr>
              <w:t>string</w:t>
            </w:r>
          </w:p>
        </w:tc>
        <w:tc>
          <w:tcPr>
            <w:tcW w:w="1000" w:type="dxa"/>
            <w:vAlign w:val="center"/>
          </w:tcPr>
          <w:p w14:paraId="31BB3887" w14:textId="77777777" w:rsidR="002A3D9A" w:rsidRDefault="00341702">
            <w:pPr>
              <w:pStyle w:val="TableParagraph"/>
              <w:spacing w:before="20" w:after="20"/>
              <w:jc w:val="center"/>
            </w:pPr>
            <w:r>
              <w:rPr>
                <w:sz w:val="17"/>
                <w:szCs w:val="17"/>
              </w:rPr>
              <w:t>Yes</w:t>
            </w:r>
          </w:p>
        </w:tc>
        <w:tc>
          <w:tcPr>
            <w:tcW w:w="5410" w:type="dxa"/>
            <w:vAlign w:val="center"/>
          </w:tcPr>
          <w:p w14:paraId="76746024" w14:textId="77777777" w:rsidR="002A3D9A" w:rsidRDefault="00341702">
            <w:pPr>
              <w:pStyle w:val="TableParagraph"/>
              <w:spacing w:before="20" w:after="20"/>
            </w:pPr>
            <w:r>
              <w:rPr>
                <w:sz w:val="17"/>
                <w:szCs w:val="17"/>
              </w:rPr>
              <w:t>One of ieee, chain, webhook; selects the per-source ensemble</w:t>
            </w:r>
          </w:p>
        </w:tc>
      </w:tr>
      <w:tr w:rsidR="002A3D9A" w14:paraId="434BB00F" w14:textId="77777777">
        <w:trPr>
          <w:jc w:val="center"/>
        </w:trPr>
        <w:tc>
          <w:tcPr>
            <w:tcW w:w="1750" w:type="dxa"/>
            <w:vAlign w:val="center"/>
          </w:tcPr>
          <w:p w14:paraId="377C92E8" w14:textId="77777777" w:rsidR="002A3D9A" w:rsidRDefault="00341702">
            <w:pPr>
              <w:pStyle w:val="TableParagraph"/>
              <w:spacing w:before="20" w:after="20"/>
            </w:pPr>
            <w:r>
              <w:rPr>
                <w:sz w:val="17"/>
                <w:szCs w:val="17"/>
              </w:rPr>
              <w:t>ts</w:t>
            </w:r>
          </w:p>
        </w:tc>
        <w:tc>
          <w:tcPr>
            <w:tcW w:w="1200" w:type="dxa"/>
            <w:vAlign w:val="center"/>
          </w:tcPr>
          <w:p w14:paraId="411CA98B" w14:textId="77777777" w:rsidR="002A3D9A" w:rsidRDefault="00341702">
            <w:pPr>
              <w:pStyle w:val="TableParagraph"/>
              <w:spacing w:before="20" w:after="20"/>
            </w:pPr>
            <w:r>
              <w:rPr>
                <w:sz w:val="17"/>
                <w:szCs w:val="17"/>
              </w:rPr>
              <w:t>float</w:t>
            </w:r>
          </w:p>
        </w:tc>
        <w:tc>
          <w:tcPr>
            <w:tcW w:w="1000" w:type="dxa"/>
            <w:vAlign w:val="center"/>
          </w:tcPr>
          <w:p w14:paraId="03A11C7B" w14:textId="77777777" w:rsidR="002A3D9A" w:rsidRDefault="00341702">
            <w:pPr>
              <w:pStyle w:val="TableParagraph"/>
              <w:spacing w:before="20" w:after="20"/>
              <w:jc w:val="center"/>
            </w:pPr>
            <w:r>
              <w:rPr>
                <w:sz w:val="17"/>
                <w:szCs w:val="17"/>
              </w:rPr>
              <w:t>Yes</w:t>
            </w:r>
          </w:p>
        </w:tc>
        <w:tc>
          <w:tcPr>
            <w:tcW w:w="5410" w:type="dxa"/>
            <w:vAlign w:val="center"/>
          </w:tcPr>
          <w:p w14:paraId="56CE4C23" w14:textId="77777777" w:rsidR="002A3D9A" w:rsidRDefault="00341702">
            <w:pPr>
              <w:pStyle w:val="TableParagraph"/>
              <w:spacing w:before="20" w:after="20"/>
            </w:pPr>
            <w:r>
              <w:rPr>
                <w:sz w:val="17"/>
                <w:szCs w:val="17"/>
              </w:rPr>
              <w:t>Event time in epoch seconds</w:t>
            </w:r>
          </w:p>
        </w:tc>
      </w:tr>
      <w:tr w:rsidR="002A3D9A" w14:paraId="1196B628" w14:textId="77777777">
        <w:trPr>
          <w:jc w:val="center"/>
        </w:trPr>
        <w:tc>
          <w:tcPr>
            <w:tcW w:w="1750" w:type="dxa"/>
            <w:vAlign w:val="center"/>
          </w:tcPr>
          <w:p w14:paraId="49AE0504" w14:textId="77777777" w:rsidR="002A3D9A" w:rsidRDefault="00341702">
            <w:pPr>
              <w:pStyle w:val="TableParagraph"/>
              <w:spacing w:before="20" w:after="20"/>
            </w:pPr>
            <w:r>
              <w:rPr>
                <w:sz w:val="17"/>
                <w:szCs w:val="17"/>
              </w:rPr>
              <w:t>account_id</w:t>
            </w:r>
          </w:p>
        </w:tc>
        <w:tc>
          <w:tcPr>
            <w:tcW w:w="1200" w:type="dxa"/>
            <w:vAlign w:val="center"/>
          </w:tcPr>
          <w:p w14:paraId="340354ED" w14:textId="77777777" w:rsidR="002A3D9A" w:rsidRDefault="00341702">
            <w:pPr>
              <w:pStyle w:val="TableParagraph"/>
              <w:spacing w:before="20" w:after="20"/>
            </w:pPr>
            <w:r>
              <w:rPr>
                <w:sz w:val="17"/>
                <w:szCs w:val="17"/>
              </w:rPr>
              <w:t>string</w:t>
            </w:r>
          </w:p>
        </w:tc>
        <w:tc>
          <w:tcPr>
            <w:tcW w:w="1000" w:type="dxa"/>
            <w:vAlign w:val="center"/>
          </w:tcPr>
          <w:p w14:paraId="7EDDE634" w14:textId="77777777" w:rsidR="002A3D9A" w:rsidRDefault="00341702">
            <w:pPr>
              <w:pStyle w:val="TableParagraph"/>
              <w:spacing w:before="20" w:after="20"/>
              <w:jc w:val="center"/>
            </w:pPr>
            <w:r>
              <w:rPr>
                <w:sz w:val="17"/>
                <w:szCs w:val="17"/>
              </w:rPr>
              <w:t>Yes</w:t>
            </w:r>
          </w:p>
        </w:tc>
        <w:tc>
          <w:tcPr>
            <w:tcW w:w="5410" w:type="dxa"/>
            <w:vAlign w:val="center"/>
          </w:tcPr>
          <w:p w14:paraId="21D55E7D" w14:textId="77777777" w:rsidR="002A3D9A" w:rsidRDefault="00341702">
            <w:pPr>
              <w:pStyle w:val="TableParagraph"/>
              <w:spacing w:before="20" w:after="20"/>
            </w:pPr>
            <w:r>
              <w:rPr>
                <w:sz w:val="17"/>
                <w:szCs w:val="17"/>
              </w:rPr>
              <w:t>Entity being scored; the key of the rolling profile</w:t>
            </w:r>
          </w:p>
        </w:tc>
      </w:tr>
      <w:tr w:rsidR="002A3D9A" w14:paraId="21C0899E" w14:textId="77777777">
        <w:trPr>
          <w:jc w:val="center"/>
        </w:trPr>
        <w:tc>
          <w:tcPr>
            <w:tcW w:w="1750" w:type="dxa"/>
            <w:vAlign w:val="center"/>
          </w:tcPr>
          <w:p w14:paraId="5DD6E0B7" w14:textId="77777777" w:rsidR="002A3D9A" w:rsidRDefault="00341702">
            <w:pPr>
              <w:pStyle w:val="TableParagraph"/>
              <w:spacing w:before="20" w:after="20"/>
            </w:pPr>
            <w:r>
              <w:rPr>
                <w:sz w:val="17"/>
                <w:szCs w:val="17"/>
              </w:rPr>
              <w:t>counterparties</w:t>
            </w:r>
          </w:p>
        </w:tc>
        <w:tc>
          <w:tcPr>
            <w:tcW w:w="1200" w:type="dxa"/>
            <w:vAlign w:val="center"/>
          </w:tcPr>
          <w:p w14:paraId="1777B190" w14:textId="77777777" w:rsidR="002A3D9A" w:rsidRDefault="00341702">
            <w:pPr>
              <w:pStyle w:val="TableParagraph"/>
              <w:spacing w:before="20" w:after="20"/>
            </w:pPr>
            <w:r>
              <w:rPr>
                <w:sz w:val="17"/>
                <w:szCs w:val="17"/>
              </w:rPr>
              <w:t>list[string]</w:t>
            </w:r>
          </w:p>
        </w:tc>
        <w:tc>
          <w:tcPr>
            <w:tcW w:w="1000" w:type="dxa"/>
            <w:vAlign w:val="center"/>
          </w:tcPr>
          <w:p w14:paraId="65E3960F" w14:textId="77777777" w:rsidR="002A3D9A" w:rsidRDefault="00341702">
            <w:pPr>
              <w:pStyle w:val="TableParagraph"/>
              <w:spacing w:before="20" w:after="20"/>
              <w:jc w:val="center"/>
            </w:pPr>
            <w:r>
              <w:rPr>
                <w:sz w:val="17"/>
                <w:szCs w:val="17"/>
              </w:rPr>
              <w:t>No</w:t>
            </w:r>
          </w:p>
        </w:tc>
        <w:tc>
          <w:tcPr>
            <w:tcW w:w="5410" w:type="dxa"/>
            <w:vAlign w:val="center"/>
          </w:tcPr>
          <w:p w14:paraId="6700B8DB" w14:textId="77777777" w:rsidR="002A3D9A" w:rsidRDefault="00341702">
            <w:pPr>
              <w:pStyle w:val="TableParagraph"/>
              <w:spacing w:before="20" w:after="20"/>
            </w:pPr>
            <w:r>
              <w:rPr>
                <w:sz w:val="17"/>
                <w:szCs w:val="17"/>
              </w:rPr>
              <w:t>Counterparty identifiers; drives the reuse features</w:t>
            </w:r>
          </w:p>
        </w:tc>
      </w:tr>
      <w:tr w:rsidR="002A3D9A" w14:paraId="2B9033AC" w14:textId="77777777">
        <w:trPr>
          <w:jc w:val="center"/>
        </w:trPr>
        <w:tc>
          <w:tcPr>
            <w:tcW w:w="1750" w:type="dxa"/>
            <w:vAlign w:val="center"/>
          </w:tcPr>
          <w:p w14:paraId="726C46FD" w14:textId="77777777" w:rsidR="002A3D9A" w:rsidRDefault="00341702">
            <w:pPr>
              <w:pStyle w:val="TableParagraph"/>
              <w:spacing w:before="20" w:after="20"/>
            </w:pPr>
            <w:r>
              <w:rPr>
                <w:sz w:val="17"/>
                <w:szCs w:val="17"/>
              </w:rPr>
              <w:t>amount</w:t>
            </w:r>
          </w:p>
        </w:tc>
        <w:tc>
          <w:tcPr>
            <w:tcW w:w="1200" w:type="dxa"/>
            <w:vAlign w:val="center"/>
          </w:tcPr>
          <w:p w14:paraId="3EEC5AE3" w14:textId="77777777" w:rsidR="002A3D9A" w:rsidRDefault="00341702">
            <w:pPr>
              <w:pStyle w:val="TableParagraph"/>
              <w:spacing w:before="20" w:after="20"/>
            </w:pPr>
            <w:r>
              <w:rPr>
                <w:sz w:val="17"/>
                <w:szCs w:val="17"/>
              </w:rPr>
              <w:t>float</w:t>
            </w:r>
          </w:p>
        </w:tc>
        <w:tc>
          <w:tcPr>
            <w:tcW w:w="1000" w:type="dxa"/>
            <w:vAlign w:val="center"/>
          </w:tcPr>
          <w:p w14:paraId="0C677D6D" w14:textId="77777777" w:rsidR="002A3D9A" w:rsidRDefault="00341702">
            <w:pPr>
              <w:pStyle w:val="TableParagraph"/>
              <w:spacing w:before="20" w:after="20"/>
              <w:jc w:val="center"/>
            </w:pPr>
            <w:r>
              <w:rPr>
                <w:sz w:val="17"/>
                <w:szCs w:val="17"/>
              </w:rPr>
              <w:t>No</w:t>
            </w:r>
          </w:p>
        </w:tc>
        <w:tc>
          <w:tcPr>
            <w:tcW w:w="5410" w:type="dxa"/>
            <w:vAlign w:val="center"/>
          </w:tcPr>
          <w:p w14:paraId="79437298" w14:textId="77777777" w:rsidR="002A3D9A" w:rsidRDefault="00341702">
            <w:pPr>
              <w:pStyle w:val="TableParagraph"/>
              <w:spacing w:before="20" w:after="20"/>
            </w:pPr>
            <w:r>
              <w:rPr>
                <w:sz w:val="17"/>
                <w:szCs w:val="17"/>
              </w:rPr>
              <w:t>Transaction or claim amount</w:t>
            </w:r>
          </w:p>
        </w:tc>
      </w:tr>
      <w:tr w:rsidR="002A3D9A" w14:paraId="1C29B4B4" w14:textId="77777777">
        <w:trPr>
          <w:jc w:val="center"/>
        </w:trPr>
        <w:tc>
          <w:tcPr>
            <w:tcW w:w="1750" w:type="dxa"/>
            <w:vAlign w:val="center"/>
          </w:tcPr>
          <w:p w14:paraId="561B0A1A" w14:textId="77777777" w:rsidR="002A3D9A" w:rsidRDefault="00341702">
            <w:pPr>
              <w:pStyle w:val="TableParagraph"/>
              <w:spacing w:before="20" w:after="20"/>
            </w:pPr>
            <w:r>
              <w:rPr>
                <w:sz w:val="17"/>
                <w:szCs w:val="17"/>
              </w:rPr>
              <w:t>label</w:t>
            </w:r>
          </w:p>
        </w:tc>
        <w:tc>
          <w:tcPr>
            <w:tcW w:w="1200" w:type="dxa"/>
            <w:vAlign w:val="center"/>
          </w:tcPr>
          <w:p w14:paraId="665F5F42" w14:textId="77777777" w:rsidR="002A3D9A" w:rsidRDefault="00341702">
            <w:pPr>
              <w:pStyle w:val="TableParagraph"/>
              <w:spacing w:before="20" w:after="20"/>
            </w:pPr>
            <w:r>
              <w:rPr>
                <w:sz w:val="17"/>
                <w:szCs w:val="17"/>
              </w:rPr>
              <w:t>0 | 1 | null</w:t>
            </w:r>
          </w:p>
        </w:tc>
        <w:tc>
          <w:tcPr>
            <w:tcW w:w="1000" w:type="dxa"/>
            <w:vAlign w:val="center"/>
          </w:tcPr>
          <w:p w14:paraId="73D662AE" w14:textId="77777777" w:rsidR="002A3D9A" w:rsidRDefault="00341702">
            <w:pPr>
              <w:pStyle w:val="TableParagraph"/>
              <w:spacing w:before="20" w:after="20"/>
              <w:jc w:val="center"/>
            </w:pPr>
            <w:r>
              <w:rPr>
                <w:sz w:val="17"/>
                <w:szCs w:val="17"/>
              </w:rPr>
              <w:t>No</w:t>
            </w:r>
          </w:p>
        </w:tc>
        <w:tc>
          <w:tcPr>
            <w:tcW w:w="5410" w:type="dxa"/>
            <w:vAlign w:val="center"/>
          </w:tcPr>
          <w:p w14:paraId="0294A925" w14:textId="77777777" w:rsidR="002A3D9A" w:rsidRDefault="00341702">
            <w:pPr>
              <w:pStyle w:val="TableParagraph"/>
              <w:spacing w:before="20" w:after="20"/>
            </w:pPr>
            <w:r>
              <w:rPr>
                <w:sz w:val="17"/>
                <w:szCs w:val="17"/>
              </w:rPr>
              <w:t>Ground truth if it exists. Never inferred by the system</w:t>
            </w:r>
          </w:p>
        </w:tc>
      </w:tr>
      <w:tr w:rsidR="002A3D9A" w14:paraId="67020301" w14:textId="77777777">
        <w:trPr>
          <w:jc w:val="center"/>
        </w:trPr>
        <w:tc>
          <w:tcPr>
            <w:tcW w:w="1750" w:type="dxa"/>
            <w:vAlign w:val="center"/>
          </w:tcPr>
          <w:p w14:paraId="07062315" w14:textId="77777777" w:rsidR="002A3D9A" w:rsidRDefault="00341702">
            <w:pPr>
              <w:pStyle w:val="TableParagraph"/>
              <w:spacing w:before="20" w:after="20"/>
            </w:pPr>
            <w:r>
              <w:rPr>
                <w:sz w:val="17"/>
                <w:szCs w:val="17"/>
              </w:rPr>
              <w:t>nat</w:t>
            </w:r>
          </w:p>
        </w:tc>
        <w:tc>
          <w:tcPr>
            <w:tcW w:w="1200" w:type="dxa"/>
            <w:vAlign w:val="center"/>
          </w:tcPr>
          <w:p w14:paraId="117C7DE6" w14:textId="77777777" w:rsidR="002A3D9A" w:rsidRDefault="00341702">
            <w:pPr>
              <w:pStyle w:val="TableParagraph"/>
              <w:spacing w:before="20" w:after="20"/>
            </w:pPr>
            <w:r>
              <w:rPr>
                <w:sz w:val="17"/>
                <w:szCs w:val="17"/>
              </w:rPr>
              <w:t>object</w:t>
            </w:r>
          </w:p>
        </w:tc>
        <w:tc>
          <w:tcPr>
            <w:tcW w:w="1000" w:type="dxa"/>
            <w:vAlign w:val="center"/>
          </w:tcPr>
          <w:p w14:paraId="6FF6ACE7" w14:textId="77777777" w:rsidR="002A3D9A" w:rsidRDefault="00341702">
            <w:pPr>
              <w:pStyle w:val="TableParagraph"/>
              <w:spacing w:before="20" w:after="20"/>
              <w:jc w:val="center"/>
            </w:pPr>
            <w:r>
              <w:rPr>
                <w:sz w:val="17"/>
                <w:szCs w:val="17"/>
              </w:rPr>
              <w:t>No</w:t>
            </w:r>
          </w:p>
        </w:tc>
        <w:tc>
          <w:tcPr>
            <w:tcW w:w="5410" w:type="dxa"/>
            <w:vAlign w:val="center"/>
          </w:tcPr>
          <w:p w14:paraId="65541DA4" w14:textId="77777777" w:rsidR="002A3D9A" w:rsidRDefault="00341702">
            <w:pPr>
              <w:pStyle w:val="TableParagraph"/>
              <w:spacing w:before="20" w:after="20"/>
            </w:pPr>
            <w:r>
              <w:rPr>
                <w:sz w:val="17"/>
                <w:szCs w:val="17"/>
              </w:rPr>
              <w:t>Source-native numeric fields, kept separate from the profile block</w:t>
            </w:r>
          </w:p>
        </w:tc>
      </w:tr>
      <w:tr w:rsidR="002A3D9A" w14:paraId="55F99258" w14:textId="77777777">
        <w:trPr>
          <w:jc w:val="center"/>
        </w:trPr>
        <w:tc>
          <w:tcPr>
            <w:tcW w:w="1750" w:type="dxa"/>
            <w:vAlign w:val="center"/>
          </w:tcPr>
          <w:p w14:paraId="533A22D1" w14:textId="77777777" w:rsidR="002A3D9A" w:rsidRDefault="00341702">
            <w:pPr>
              <w:pStyle w:val="TableParagraph"/>
              <w:spacing w:before="20" w:after="20"/>
            </w:pPr>
            <w:r>
              <w:rPr>
                <w:sz w:val="17"/>
                <w:szCs w:val="17"/>
              </w:rPr>
              <w:lastRenderedPageBreak/>
              <w:t>raw</w:t>
            </w:r>
          </w:p>
        </w:tc>
        <w:tc>
          <w:tcPr>
            <w:tcW w:w="1200" w:type="dxa"/>
            <w:vAlign w:val="center"/>
          </w:tcPr>
          <w:p w14:paraId="78568384" w14:textId="77777777" w:rsidR="002A3D9A" w:rsidRDefault="00341702">
            <w:pPr>
              <w:pStyle w:val="TableParagraph"/>
              <w:spacing w:before="20" w:after="20"/>
            </w:pPr>
            <w:r>
              <w:rPr>
                <w:sz w:val="17"/>
                <w:szCs w:val="17"/>
              </w:rPr>
              <w:t>object</w:t>
            </w:r>
          </w:p>
        </w:tc>
        <w:tc>
          <w:tcPr>
            <w:tcW w:w="1000" w:type="dxa"/>
            <w:vAlign w:val="center"/>
          </w:tcPr>
          <w:p w14:paraId="2A0045C2" w14:textId="77777777" w:rsidR="002A3D9A" w:rsidRDefault="00341702">
            <w:pPr>
              <w:pStyle w:val="TableParagraph"/>
              <w:spacing w:before="20" w:after="20"/>
              <w:jc w:val="center"/>
            </w:pPr>
            <w:r>
              <w:rPr>
                <w:sz w:val="17"/>
                <w:szCs w:val="17"/>
              </w:rPr>
              <w:t>No</w:t>
            </w:r>
          </w:p>
        </w:tc>
        <w:tc>
          <w:tcPr>
            <w:tcW w:w="5410" w:type="dxa"/>
            <w:vAlign w:val="center"/>
          </w:tcPr>
          <w:p w14:paraId="6780DF0B" w14:textId="77777777" w:rsidR="002A3D9A" w:rsidRDefault="00341702">
            <w:pPr>
              <w:pStyle w:val="TableParagraph"/>
              <w:spacing w:before="20" w:after="20"/>
            </w:pPr>
            <w:r>
              <w:rPr>
                <w:sz w:val="17"/>
                <w:szCs w:val="17"/>
              </w:rPr>
              <w:t>Original record, retained for the dashboard only</w:t>
            </w:r>
          </w:p>
        </w:tc>
      </w:tr>
    </w:tbl>
    <w:p w14:paraId="627022A4" w14:textId="77777777" w:rsidR="002A3D9A" w:rsidRDefault="00341702">
      <w:pPr>
        <w:pStyle w:val="BodyText"/>
        <w:spacing w:before="120" w:after="240"/>
        <w:jc w:val="center"/>
      </w:pPr>
      <w:bookmarkStart w:id="48" w:name="_Ref_Table_4_3"/>
      <w:r>
        <w:rPr>
          <w:b/>
        </w:rPr>
        <w:t>Table 4.3: Canonical event schema shared by every data source</w:t>
      </w:r>
      <w:bookmarkEnd w:id="48"/>
    </w:p>
    <w:p w14:paraId="02EDE445" w14:textId="77777777" w:rsidR="002A3D9A" w:rsidRDefault="00341702">
      <w:pPr>
        <w:pStyle w:val="BodyText"/>
        <w:spacing w:after="120" w:line="276" w:lineRule="auto"/>
        <w:jc w:val="both"/>
      </w:pPr>
      <w:r>
        <w:t>Normalisation is also where validation happens. An externally posted event that carries a label outside {0, 1} is rejected with HTTP 400 rather than being coerced, because a silently truncated label is a poisoned training example that would be impossible to detect later.</w:t>
      </w:r>
    </w:p>
    <w:p w14:paraId="7B5AD3C0" w14:textId="77777777" w:rsidR="002A3D9A" w:rsidRDefault="00341702">
      <w:pPr>
        <w:pStyle w:val="Heading2"/>
        <w:keepNext/>
        <w:keepLines/>
      </w:pPr>
      <w:bookmarkStart w:id="49" w:name="_Toc241532220"/>
      <w:r>
        <w:t>4.3.2  Streaming feature engineering</w:t>
      </w:r>
      <w:bookmarkEnd w:id="49"/>
    </w:p>
    <w:p w14:paraId="667A5ECB" w14:textId="77777777" w:rsidR="002A3D9A" w:rsidRDefault="00341702">
      <w:pPr>
        <w:pStyle w:val="BodyText"/>
        <w:spacing w:after="120" w:line="276" w:lineRule="auto"/>
        <w:jc w:val="both"/>
      </w:pPr>
      <w:r>
        <w:t>The feature vector is the part of the system that most directly addresses the multi-round problem, following Papers II and III of Chapter 2. It has two parts: a source-independent profile block that summarises how an account has behaved recently, and a source-native numeric block. For the replay source the vector has 26 columns.</w:t>
      </w:r>
    </w:p>
    <w:tbl>
      <w:tblPr>
        <w:tblStyle w:val="TableGrid"/>
        <w:tblW w:w="9360" w:type="dxa"/>
        <w:jc w:val="center"/>
        <w:tblLayout w:type="fixed"/>
        <w:tblLook w:val="04A0" w:firstRow="1" w:lastRow="0" w:firstColumn="1" w:lastColumn="0" w:noHBand="0" w:noVBand="1"/>
      </w:tblPr>
      <w:tblGrid>
        <w:gridCol w:w="1750"/>
        <w:gridCol w:w="3300"/>
        <w:gridCol w:w="4310"/>
      </w:tblGrid>
      <w:tr w:rsidR="002A3D9A" w14:paraId="17AEEB9E" w14:textId="77777777">
        <w:trPr>
          <w:tblHeader/>
          <w:jc w:val="center"/>
        </w:trPr>
        <w:tc>
          <w:tcPr>
            <w:tcW w:w="1750" w:type="dxa"/>
            <w:shd w:val="clear" w:color="auto" w:fill="D9D9D9"/>
            <w:vAlign w:val="center"/>
          </w:tcPr>
          <w:p w14:paraId="7F936DD4" w14:textId="77777777" w:rsidR="002A3D9A" w:rsidRDefault="00341702">
            <w:pPr>
              <w:pStyle w:val="TableParagraph"/>
              <w:spacing w:before="20" w:after="20"/>
              <w:jc w:val="center"/>
            </w:pPr>
            <w:r>
              <w:rPr>
                <w:b/>
                <w:sz w:val="17"/>
                <w:szCs w:val="17"/>
              </w:rPr>
              <w:t>Block</w:t>
            </w:r>
          </w:p>
        </w:tc>
        <w:tc>
          <w:tcPr>
            <w:tcW w:w="3300" w:type="dxa"/>
            <w:shd w:val="clear" w:color="auto" w:fill="D9D9D9"/>
            <w:vAlign w:val="center"/>
          </w:tcPr>
          <w:p w14:paraId="55E96749" w14:textId="77777777" w:rsidR="002A3D9A" w:rsidRDefault="00341702">
            <w:pPr>
              <w:pStyle w:val="TableParagraph"/>
              <w:spacing w:before="20" w:after="20"/>
              <w:jc w:val="center"/>
            </w:pPr>
            <w:r>
              <w:rPr>
                <w:b/>
                <w:sz w:val="17"/>
                <w:szCs w:val="17"/>
              </w:rPr>
              <w:t>Columns</w:t>
            </w:r>
          </w:p>
        </w:tc>
        <w:tc>
          <w:tcPr>
            <w:tcW w:w="4310" w:type="dxa"/>
            <w:shd w:val="clear" w:color="auto" w:fill="D9D9D9"/>
            <w:vAlign w:val="center"/>
          </w:tcPr>
          <w:p w14:paraId="762C2C5D" w14:textId="77777777" w:rsidR="002A3D9A" w:rsidRDefault="00341702">
            <w:pPr>
              <w:pStyle w:val="TableParagraph"/>
              <w:spacing w:before="20" w:after="20"/>
              <w:jc w:val="center"/>
            </w:pPr>
            <w:r>
              <w:rPr>
                <w:b/>
                <w:sz w:val="17"/>
                <w:szCs w:val="17"/>
              </w:rPr>
              <w:t>Description</w:t>
            </w:r>
          </w:p>
        </w:tc>
      </w:tr>
      <w:tr w:rsidR="002A3D9A" w14:paraId="72AA2EE2" w14:textId="77777777">
        <w:trPr>
          <w:jc w:val="center"/>
        </w:trPr>
        <w:tc>
          <w:tcPr>
            <w:tcW w:w="1750" w:type="dxa"/>
            <w:vAlign w:val="center"/>
          </w:tcPr>
          <w:p w14:paraId="2C91BB61" w14:textId="77777777" w:rsidR="002A3D9A" w:rsidRDefault="00341702">
            <w:pPr>
              <w:pStyle w:val="TableParagraph"/>
              <w:spacing w:before="20" w:after="20"/>
            </w:pPr>
            <w:r>
              <w:rPr>
                <w:sz w:val="17"/>
                <w:szCs w:val="17"/>
              </w:rPr>
              <w:t>Profile (all sources)</w:t>
            </w:r>
          </w:p>
        </w:tc>
        <w:tc>
          <w:tcPr>
            <w:tcW w:w="3300" w:type="dxa"/>
            <w:vAlign w:val="center"/>
          </w:tcPr>
          <w:p w14:paraId="6DCE4DCE" w14:textId="77777777" w:rsidR="002A3D9A" w:rsidRDefault="00341702">
            <w:pPr>
              <w:pStyle w:val="TableParagraph"/>
              <w:spacing w:before="20" w:after="20"/>
            </w:pPr>
            <w:r>
              <w:rPr>
                <w:sz w:val="17"/>
                <w:szCs w:val="17"/>
              </w:rPr>
              <w:t>age_hours, hours_since_last, n_events, events_60s, events_1h, events_24h, total_amt, avg_amt, max_amt, amt_ratio, n_unique_cp, cp_reuse_max</w:t>
            </w:r>
          </w:p>
        </w:tc>
        <w:tc>
          <w:tcPr>
            <w:tcW w:w="4310" w:type="dxa"/>
            <w:vAlign w:val="center"/>
          </w:tcPr>
          <w:p w14:paraId="1E8BC250" w14:textId="77777777" w:rsidR="002A3D9A" w:rsidRDefault="00341702">
            <w:pPr>
              <w:pStyle w:val="TableParagraph"/>
              <w:spacing w:before="20" w:after="20"/>
            </w:pPr>
            <w:r>
              <w:rPr>
                <w:sz w:val="17"/>
                <w:szCs w:val="17"/>
              </w:rPr>
              <w:t>Rolling per-account history over trailing windows of 60 seconds, 1 hour and 24 hours, plus counterparty reuse</w:t>
            </w:r>
          </w:p>
        </w:tc>
      </w:tr>
      <w:tr w:rsidR="002A3D9A" w14:paraId="3B0F5AC4" w14:textId="77777777">
        <w:trPr>
          <w:jc w:val="center"/>
        </w:trPr>
        <w:tc>
          <w:tcPr>
            <w:tcW w:w="1750" w:type="dxa"/>
            <w:vAlign w:val="center"/>
          </w:tcPr>
          <w:p w14:paraId="05D57A4F" w14:textId="77777777" w:rsidR="002A3D9A" w:rsidRDefault="00341702">
            <w:pPr>
              <w:pStyle w:val="TableParagraph"/>
              <w:spacing w:before="20" w:after="20"/>
            </w:pPr>
            <w:r>
              <w:rPr>
                <w:sz w:val="17"/>
                <w:szCs w:val="17"/>
              </w:rPr>
              <w:t>IEEE native</w:t>
            </w:r>
          </w:p>
        </w:tc>
        <w:tc>
          <w:tcPr>
            <w:tcW w:w="3300" w:type="dxa"/>
            <w:vAlign w:val="center"/>
          </w:tcPr>
          <w:p w14:paraId="69C1D2E2" w14:textId="77777777" w:rsidR="002A3D9A" w:rsidRDefault="00341702">
            <w:pPr>
              <w:pStyle w:val="TableParagraph"/>
              <w:spacing w:before="20" w:after="20"/>
            </w:pPr>
            <w:r>
              <w:rPr>
                <w:sz w:val="17"/>
                <w:szCs w:val="17"/>
              </w:rPr>
              <w:t>amt, log_amt, hour, dow, dist1, dist2, c_sum, c_mean, c_max, d_sum, num_nan_v, product_cd_code, has_email, has_r_email</w:t>
            </w:r>
          </w:p>
        </w:tc>
        <w:tc>
          <w:tcPr>
            <w:tcW w:w="4310" w:type="dxa"/>
            <w:vAlign w:val="center"/>
          </w:tcPr>
          <w:p w14:paraId="4BC40C0E" w14:textId="77777777" w:rsidR="002A3D9A" w:rsidRDefault="00341702">
            <w:pPr>
              <w:pStyle w:val="TableParagraph"/>
              <w:spacing w:before="20" w:after="20"/>
            </w:pPr>
            <w:r>
              <w:rPr>
                <w:sz w:val="17"/>
                <w:szCs w:val="17"/>
              </w:rPr>
              <w:t>Card-not-present velocity aggregates C1..C14 and time aggregates D1..D15 from the dataset</w:t>
            </w:r>
          </w:p>
        </w:tc>
      </w:tr>
      <w:tr w:rsidR="002A3D9A" w14:paraId="23FA057D" w14:textId="77777777">
        <w:trPr>
          <w:jc w:val="center"/>
        </w:trPr>
        <w:tc>
          <w:tcPr>
            <w:tcW w:w="1750" w:type="dxa"/>
            <w:vAlign w:val="center"/>
          </w:tcPr>
          <w:p w14:paraId="5719D756" w14:textId="77777777" w:rsidR="002A3D9A" w:rsidRDefault="00341702">
            <w:pPr>
              <w:pStyle w:val="TableParagraph"/>
              <w:spacing w:before="20" w:after="20"/>
            </w:pPr>
            <w:r>
              <w:rPr>
                <w:sz w:val="17"/>
                <w:szCs w:val="17"/>
              </w:rPr>
              <w:t>Chain native</w:t>
            </w:r>
          </w:p>
        </w:tc>
        <w:tc>
          <w:tcPr>
            <w:tcW w:w="3300" w:type="dxa"/>
            <w:vAlign w:val="center"/>
          </w:tcPr>
          <w:p w14:paraId="1566D8AF" w14:textId="77777777" w:rsidR="002A3D9A" w:rsidRDefault="00341702">
            <w:pPr>
              <w:pStyle w:val="TableParagraph"/>
              <w:spacing w:before="20" w:after="20"/>
            </w:pPr>
            <w:r>
              <w:rPr>
                <w:sz w:val="17"/>
                <w:szCs w:val="17"/>
              </w:rPr>
              <w:t>value_eth, log_value_eth, gas_gwei, tx_index, scam_match</w:t>
            </w:r>
          </w:p>
        </w:tc>
        <w:tc>
          <w:tcPr>
            <w:tcW w:w="4310" w:type="dxa"/>
            <w:vAlign w:val="center"/>
          </w:tcPr>
          <w:p w14:paraId="25936E45" w14:textId="77777777" w:rsidR="002A3D9A" w:rsidRDefault="00341702">
            <w:pPr>
              <w:pStyle w:val="TableParagraph"/>
              <w:spacing w:before="20" w:after="20"/>
            </w:pPr>
            <w:r>
              <w:rPr>
                <w:sz w:val="17"/>
                <w:szCs w:val="17"/>
              </w:rPr>
              <w:t>Transaction value, gas and index in the block; `scam_match` is an oracle column and is excluded from the model</w:t>
            </w:r>
          </w:p>
        </w:tc>
      </w:tr>
      <w:tr w:rsidR="002A3D9A" w14:paraId="29FE3389" w14:textId="77777777">
        <w:trPr>
          <w:jc w:val="center"/>
        </w:trPr>
        <w:tc>
          <w:tcPr>
            <w:tcW w:w="1750" w:type="dxa"/>
            <w:vAlign w:val="center"/>
          </w:tcPr>
          <w:p w14:paraId="49B15DA2" w14:textId="77777777" w:rsidR="002A3D9A" w:rsidRDefault="00341702">
            <w:pPr>
              <w:pStyle w:val="TableParagraph"/>
              <w:spacing w:before="20" w:after="20"/>
            </w:pPr>
            <w:r>
              <w:rPr>
                <w:sz w:val="17"/>
                <w:szCs w:val="17"/>
              </w:rPr>
              <w:t>Webhook native</w:t>
            </w:r>
          </w:p>
        </w:tc>
        <w:tc>
          <w:tcPr>
            <w:tcW w:w="3300" w:type="dxa"/>
            <w:vAlign w:val="center"/>
          </w:tcPr>
          <w:p w14:paraId="3461E5CC" w14:textId="77777777" w:rsidR="002A3D9A" w:rsidRDefault="00341702">
            <w:pPr>
              <w:pStyle w:val="TableParagraph"/>
              <w:spacing w:before="20" w:after="20"/>
            </w:pPr>
            <w:r>
              <w:rPr>
                <w:sz w:val="17"/>
                <w:szCs w:val="17"/>
              </w:rPr>
              <w:t>txn_amt, n_attrs, label_hint</w:t>
            </w:r>
          </w:p>
        </w:tc>
        <w:tc>
          <w:tcPr>
            <w:tcW w:w="4310" w:type="dxa"/>
            <w:vAlign w:val="center"/>
          </w:tcPr>
          <w:p w14:paraId="2AB983B3" w14:textId="77777777" w:rsidR="002A3D9A" w:rsidRDefault="00341702">
            <w:pPr>
              <w:pStyle w:val="TableParagraph"/>
              <w:spacing w:before="20" w:after="20"/>
            </w:pPr>
            <w:r>
              <w:rPr>
                <w:sz w:val="17"/>
                <w:szCs w:val="17"/>
              </w:rPr>
              <w:t>Amount and attribute count; `label_hint` is an oracle column and is excluded from the model</w:t>
            </w:r>
          </w:p>
        </w:tc>
      </w:tr>
    </w:tbl>
    <w:p w14:paraId="180BC984" w14:textId="77777777" w:rsidR="002A3D9A" w:rsidRDefault="00341702">
      <w:pPr>
        <w:pStyle w:val="BodyText"/>
        <w:spacing w:before="120" w:after="240"/>
        <w:jc w:val="center"/>
      </w:pPr>
      <w:bookmarkStart w:id="50" w:name="_Ref_Table_4_4"/>
      <w:r>
        <w:rPr>
          <w:b/>
        </w:rPr>
        <w:t>Table 4.4: Feature columns produced for each source</w:t>
      </w:r>
      <w:bookmarkEnd w:id="50"/>
    </w:p>
    <w:p w14:paraId="173E9004" w14:textId="77777777" w:rsidR="002A3D9A" w:rsidRDefault="00341702">
      <w:pPr>
        <w:pStyle w:val="BodyText"/>
        <w:spacing w:after="120" w:line="276" w:lineRule="auto"/>
        <w:jc w:val="both"/>
      </w:pPr>
      <w:r>
        <w:rPr>
          <w:b/>
        </w:rPr>
        <w:t xml:space="preserve">Leakage control. </w:t>
      </w:r>
      <w:r>
        <w:t>Two columns, `label_hint` and `scam_match`, carry label information directly. They are declared in a single `ORACLE_COLUMNS` set, dropped from every model vector, and kept only for display in the dashboard. A unit test asserts their absence from the feature matrix, so leakage cannot be reintroduced silently.</w:t>
      </w:r>
    </w:p>
    <w:p w14:paraId="5627B2BB" w14:textId="77777777" w:rsidR="002A3D9A" w:rsidRDefault="00341702">
      <w:pPr>
        <w:pStyle w:val="BodyText"/>
        <w:spacing w:after="120" w:line="276" w:lineRule="auto"/>
        <w:jc w:val="both"/>
      </w:pPr>
      <w:r>
        <w:t>A subtlety of streaming feature construction is ordering. The profile must describe the account as it was before the current event, not including it; otherwise the current amount would appear in its own total and every event would be partly self-predicting. Figure 4.2 shows the required order of operations, and a test asserts that a given event receives the same feature row whether it is scored alone or inside a batch.</w:t>
      </w:r>
    </w:p>
    <w:tbl>
      <w:tblPr>
        <w:tblStyle w:val="TableGrid"/>
        <w:tblW w:w="7200" w:type="dxa"/>
        <w:jc w:val="center"/>
        <w:tblBorders>
          <w:top w:val="nil"/>
          <w:left w:val="nil"/>
          <w:bottom w:val="nil"/>
          <w:right w:val="nil"/>
          <w:insideH w:val="nil"/>
          <w:insideV w:val="nil"/>
        </w:tblBorders>
        <w:tblLayout w:type="fixed"/>
        <w:tblLook w:val="04A0" w:firstRow="1" w:lastRow="0" w:firstColumn="1" w:lastColumn="0" w:noHBand="0" w:noVBand="1"/>
      </w:tblPr>
      <w:tblGrid>
        <w:gridCol w:w="7200"/>
      </w:tblGrid>
      <w:tr w:rsidR="002A3D9A" w14:paraId="37766741"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DDEBF7"/>
            <w:vAlign w:val="center"/>
          </w:tcPr>
          <w:p w14:paraId="4C00A280" w14:textId="77777777" w:rsidR="002A3D9A" w:rsidRDefault="00341702">
            <w:pPr>
              <w:pStyle w:val="TableParagraph"/>
              <w:spacing w:before="20" w:after="20"/>
              <w:jc w:val="center"/>
            </w:pPr>
            <w:r>
              <w:rPr>
                <w:b/>
                <w:sz w:val="20"/>
                <w:szCs w:val="20"/>
              </w:rPr>
              <w:t>Build the feature row from the current state of the account</w:t>
            </w:r>
          </w:p>
          <w:p w14:paraId="4F66D7EC" w14:textId="77777777" w:rsidR="002A3D9A" w:rsidRDefault="00341702">
            <w:pPr>
              <w:pStyle w:val="TableParagraph"/>
              <w:spacing w:before="20" w:after="20"/>
              <w:jc w:val="center"/>
            </w:pPr>
            <w:r>
              <w:rPr>
                <w:sz w:val="20"/>
                <w:szCs w:val="20"/>
              </w:rPr>
              <w:t>(profile describes history BEFORE this event)</w:t>
            </w:r>
          </w:p>
        </w:tc>
      </w:tr>
      <w:tr w:rsidR="002A3D9A" w14:paraId="1B49131E" w14:textId="77777777">
        <w:trPr>
          <w:jc w:val="center"/>
        </w:trPr>
        <w:tc>
          <w:tcPr>
            <w:tcW w:w="7200" w:type="dxa"/>
          </w:tcPr>
          <w:p w14:paraId="5463FF61" w14:textId="77777777" w:rsidR="002A3D9A" w:rsidRDefault="00341702">
            <w:pPr>
              <w:pStyle w:val="TableParagraph"/>
              <w:jc w:val="center"/>
            </w:pPr>
            <w:r>
              <w:rPr>
                <w:b/>
              </w:rPr>
              <w:t>↓</w:t>
            </w:r>
          </w:p>
        </w:tc>
      </w:tr>
      <w:tr w:rsidR="002A3D9A" w14:paraId="1BB47D46"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E2EFDA"/>
            <w:vAlign w:val="center"/>
          </w:tcPr>
          <w:p w14:paraId="5D6F286F" w14:textId="77777777" w:rsidR="002A3D9A" w:rsidRDefault="00341702">
            <w:pPr>
              <w:pStyle w:val="TableParagraph"/>
              <w:spacing w:before="20" w:after="20"/>
              <w:jc w:val="center"/>
            </w:pPr>
            <w:r>
              <w:rPr>
                <w:b/>
                <w:sz w:val="20"/>
                <w:szCs w:val="20"/>
              </w:rPr>
              <w:t>Score the row with the deployed ensemble</w:t>
            </w:r>
          </w:p>
          <w:p w14:paraId="0C6F0F8E" w14:textId="77777777" w:rsidR="002A3D9A" w:rsidRDefault="00341702">
            <w:pPr>
              <w:pStyle w:val="TableParagraph"/>
              <w:spacing w:before="20" w:after="20"/>
              <w:jc w:val="center"/>
            </w:pPr>
            <w:r>
              <w:rPr>
                <w:sz w:val="20"/>
                <w:szCs w:val="20"/>
              </w:rPr>
              <w:t>(no lock held during the predict call)</w:t>
            </w:r>
          </w:p>
        </w:tc>
      </w:tr>
      <w:tr w:rsidR="002A3D9A" w14:paraId="2B86BF3E" w14:textId="77777777">
        <w:trPr>
          <w:jc w:val="center"/>
        </w:trPr>
        <w:tc>
          <w:tcPr>
            <w:tcW w:w="7200" w:type="dxa"/>
          </w:tcPr>
          <w:p w14:paraId="7636B33A" w14:textId="77777777" w:rsidR="002A3D9A" w:rsidRDefault="00341702">
            <w:pPr>
              <w:pStyle w:val="TableParagraph"/>
              <w:jc w:val="center"/>
            </w:pPr>
            <w:r>
              <w:rPr>
                <w:b/>
              </w:rPr>
              <w:t>↓</w:t>
            </w:r>
          </w:p>
        </w:tc>
      </w:tr>
      <w:tr w:rsidR="002A3D9A" w14:paraId="4C30A7F9"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DDEBF7"/>
            <w:vAlign w:val="center"/>
          </w:tcPr>
          <w:p w14:paraId="6B637B12" w14:textId="77777777" w:rsidR="002A3D9A" w:rsidRDefault="00341702">
            <w:pPr>
              <w:pStyle w:val="TableParagraph"/>
              <w:spacing w:before="20" w:after="20"/>
              <w:jc w:val="center"/>
            </w:pPr>
            <w:r>
              <w:rPr>
                <w:b/>
                <w:sz w:val="20"/>
                <w:szCs w:val="20"/>
              </w:rPr>
              <w:t>Absorb the event into the account profile</w:t>
            </w:r>
          </w:p>
          <w:p w14:paraId="627561AA" w14:textId="77777777" w:rsidR="002A3D9A" w:rsidRDefault="00341702">
            <w:pPr>
              <w:pStyle w:val="TableParagraph"/>
              <w:spacing w:before="20" w:after="20"/>
              <w:jc w:val="center"/>
            </w:pPr>
            <w:r>
              <w:rPr>
                <w:sz w:val="20"/>
                <w:szCs w:val="20"/>
              </w:rPr>
              <w:t>append to the ring buffers, evict rows older than 24 h</w:t>
            </w:r>
          </w:p>
        </w:tc>
      </w:tr>
      <w:tr w:rsidR="002A3D9A" w14:paraId="47AF17E4" w14:textId="77777777">
        <w:trPr>
          <w:jc w:val="center"/>
        </w:trPr>
        <w:tc>
          <w:tcPr>
            <w:tcW w:w="7200" w:type="dxa"/>
          </w:tcPr>
          <w:p w14:paraId="01A8E6E9" w14:textId="77777777" w:rsidR="002A3D9A" w:rsidRDefault="00341702">
            <w:pPr>
              <w:pStyle w:val="TableParagraph"/>
              <w:jc w:val="center"/>
            </w:pPr>
            <w:r>
              <w:rPr>
                <w:b/>
              </w:rPr>
              <w:t>↓</w:t>
            </w:r>
          </w:p>
        </w:tc>
      </w:tr>
      <w:tr w:rsidR="002A3D9A" w14:paraId="29CE7133"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DDEBF7"/>
            <w:vAlign w:val="center"/>
          </w:tcPr>
          <w:p w14:paraId="233455DB" w14:textId="77777777" w:rsidR="002A3D9A" w:rsidRDefault="00341702">
            <w:pPr>
              <w:pStyle w:val="TableParagraph"/>
              <w:spacing w:before="20" w:after="20"/>
              <w:jc w:val="center"/>
            </w:pPr>
            <w:r>
              <w:rPr>
                <w:b/>
                <w:sz w:val="20"/>
                <w:szCs w:val="20"/>
              </w:rPr>
              <w:lastRenderedPageBreak/>
              <w:t>Decision, review-budget accounting, graph and feed update</w:t>
            </w:r>
          </w:p>
        </w:tc>
      </w:tr>
    </w:tbl>
    <w:p w14:paraId="6FD985AB" w14:textId="77777777" w:rsidR="002A3D9A" w:rsidRDefault="00341702">
      <w:pPr>
        <w:pStyle w:val="BodyText"/>
        <w:spacing w:before="120" w:after="240"/>
        <w:jc w:val="center"/>
      </w:pPr>
      <w:bookmarkStart w:id="51" w:name="_Ref_Figure_4_2"/>
      <w:r>
        <w:rPr>
          <w:b/>
        </w:rPr>
        <w:t>Figure 4.2: Profile construction before the current event is absorbed</w:t>
      </w:r>
      <w:bookmarkEnd w:id="51"/>
    </w:p>
    <w:p w14:paraId="06E9F0A7" w14:textId="77777777" w:rsidR="002A3D9A" w:rsidRDefault="00341702">
      <w:pPr>
        <w:pStyle w:val="BodyText"/>
        <w:spacing w:after="120" w:line="276" w:lineRule="auto"/>
        <w:jc w:val="both"/>
      </w:pPr>
      <w:r>
        <w:t>Because the profile is bounded and per account, memory is bounded regardless of stream length, and the cost of building a feature row is a handful of counter operations rather than a scan of the account's history.</w:t>
      </w:r>
    </w:p>
    <w:p w14:paraId="57C1F023" w14:textId="77777777" w:rsidR="002A3D9A" w:rsidRDefault="00341702">
      <w:pPr>
        <w:pStyle w:val="Heading2"/>
        <w:keepNext/>
        <w:keepLines/>
      </w:pPr>
      <w:bookmarkStart w:id="52" w:name="_Toc241532221"/>
      <w:r>
        <w:t>4.3.3  The adaptive three-model ensemble</w:t>
      </w:r>
      <w:bookmarkEnd w:id="52"/>
    </w:p>
    <w:p w14:paraId="462654C4" w14:textId="77777777" w:rsidR="002A3D9A" w:rsidRDefault="00341702">
      <w:pPr>
        <w:pStyle w:val="BodyText"/>
        <w:spacing w:after="120" w:line="276" w:lineRule="auto"/>
        <w:jc w:val="both"/>
      </w:pPr>
      <w:r>
        <w:t>The ensemble contains exactly three models, chosen following Papers IX, X and XI: two gradient-boosted families that are warm-startable, and one randomised bagger whose errors are decorrelated from theirs. A wider roster was benchmarked in an earlier ablation of this project; the three retained models matched a six-model baseline on F-measure at roughly half the training cost, so the discarded members were not carried into this build. Table 4.5 gives the hyper-parameters.</w:t>
      </w:r>
    </w:p>
    <w:tbl>
      <w:tblPr>
        <w:tblStyle w:val="TableGrid"/>
        <w:tblW w:w="9360" w:type="dxa"/>
        <w:jc w:val="center"/>
        <w:tblLayout w:type="fixed"/>
        <w:tblLook w:val="04A0" w:firstRow="1" w:lastRow="0" w:firstColumn="1" w:lastColumn="0" w:noHBand="0" w:noVBand="1"/>
      </w:tblPr>
      <w:tblGrid>
        <w:gridCol w:w="1500"/>
        <w:gridCol w:w="1150"/>
        <w:gridCol w:w="1500"/>
        <w:gridCol w:w="3110"/>
        <w:gridCol w:w="2100"/>
      </w:tblGrid>
      <w:tr w:rsidR="002A3D9A" w14:paraId="587FD74A" w14:textId="77777777">
        <w:trPr>
          <w:tblHeader/>
          <w:jc w:val="center"/>
        </w:trPr>
        <w:tc>
          <w:tcPr>
            <w:tcW w:w="1500" w:type="dxa"/>
            <w:shd w:val="clear" w:color="auto" w:fill="D9D9D9"/>
            <w:vAlign w:val="center"/>
          </w:tcPr>
          <w:p w14:paraId="478ECC2D" w14:textId="77777777" w:rsidR="002A3D9A" w:rsidRDefault="00341702">
            <w:pPr>
              <w:pStyle w:val="TableParagraph"/>
              <w:spacing w:before="20" w:after="20"/>
              <w:jc w:val="center"/>
            </w:pPr>
            <w:r>
              <w:rPr>
                <w:b/>
                <w:sz w:val="16"/>
                <w:szCs w:val="16"/>
              </w:rPr>
              <w:t>Model</w:t>
            </w:r>
          </w:p>
        </w:tc>
        <w:tc>
          <w:tcPr>
            <w:tcW w:w="1150" w:type="dxa"/>
            <w:shd w:val="clear" w:color="auto" w:fill="D9D9D9"/>
            <w:vAlign w:val="center"/>
          </w:tcPr>
          <w:p w14:paraId="4C3BC68B" w14:textId="77777777" w:rsidR="002A3D9A" w:rsidRDefault="00341702">
            <w:pPr>
              <w:pStyle w:val="TableParagraph"/>
              <w:spacing w:before="20" w:after="20"/>
              <w:jc w:val="center"/>
            </w:pPr>
            <w:r>
              <w:rPr>
                <w:b/>
                <w:sz w:val="16"/>
                <w:szCs w:val="16"/>
              </w:rPr>
              <w:t>Library</w:t>
            </w:r>
          </w:p>
        </w:tc>
        <w:tc>
          <w:tcPr>
            <w:tcW w:w="1500" w:type="dxa"/>
            <w:shd w:val="clear" w:color="auto" w:fill="D9D9D9"/>
            <w:vAlign w:val="center"/>
          </w:tcPr>
          <w:p w14:paraId="2C3CA76D" w14:textId="77777777" w:rsidR="002A3D9A" w:rsidRDefault="00341702">
            <w:pPr>
              <w:pStyle w:val="TableParagraph"/>
              <w:spacing w:before="20" w:after="20"/>
              <w:jc w:val="center"/>
            </w:pPr>
            <w:r>
              <w:rPr>
                <w:b/>
                <w:sz w:val="16"/>
                <w:szCs w:val="16"/>
              </w:rPr>
              <w:t>Type</w:t>
            </w:r>
          </w:p>
        </w:tc>
        <w:tc>
          <w:tcPr>
            <w:tcW w:w="3110" w:type="dxa"/>
            <w:shd w:val="clear" w:color="auto" w:fill="D9D9D9"/>
            <w:vAlign w:val="center"/>
          </w:tcPr>
          <w:p w14:paraId="2DEFCDC6" w14:textId="77777777" w:rsidR="002A3D9A" w:rsidRDefault="00341702">
            <w:pPr>
              <w:pStyle w:val="TableParagraph"/>
              <w:spacing w:before="20" w:after="20"/>
              <w:jc w:val="center"/>
            </w:pPr>
            <w:r>
              <w:rPr>
                <w:b/>
                <w:sz w:val="16"/>
                <w:szCs w:val="16"/>
              </w:rPr>
              <w:t>Key hyper-parameters</w:t>
            </w:r>
          </w:p>
        </w:tc>
        <w:tc>
          <w:tcPr>
            <w:tcW w:w="2100" w:type="dxa"/>
            <w:shd w:val="clear" w:color="auto" w:fill="D9D9D9"/>
            <w:vAlign w:val="center"/>
          </w:tcPr>
          <w:p w14:paraId="63B60237" w14:textId="77777777" w:rsidR="002A3D9A" w:rsidRDefault="00341702">
            <w:pPr>
              <w:pStyle w:val="TableParagraph"/>
              <w:spacing w:before="20" w:after="20"/>
              <w:jc w:val="center"/>
            </w:pPr>
            <w:r>
              <w:rPr>
                <w:b/>
                <w:sz w:val="16"/>
                <w:szCs w:val="16"/>
              </w:rPr>
              <w:t>Warm-start strategy</w:t>
            </w:r>
          </w:p>
        </w:tc>
      </w:tr>
      <w:tr w:rsidR="002A3D9A" w14:paraId="1DCDF108" w14:textId="77777777">
        <w:trPr>
          <w:jc w:val="center"/>
        </w:trPr>
        <w:tc>
          <w:tcPr>
            <w:tcW w:w="1500" w:type="dxa"/>
            <w:vAlign w:val="center"/>
          </w:tcPr>
          <w:p w14:paraId="3B730D85" w14:textId="77777777" w:rsidR="002A3D9A" w:rsidRDefault="00341702">
            <w:pPr>
              <w:pStyle w:val="TableParagraph"/>
              <w:spacing w:before="20" w:after="20"/>
            </w:pPr>
            <w:r>
              <w:rPr>
                <w:sz w:val="16"/>
                <w:szCs w:val="16"/>
              </w:rPr>
              <w:t>XGBoost</w:t>
            </w:r>
          </w:p>
        </w:tc>
        <w:tc>
          <w:tcPr>
            <w:tcW w:w="1150" w:type="dxa"/>
            <w:vAlign w:val="center"/>
          </w:tcPr>
          <w:p w14:paraId="47DA86C6" w14:textId="77777777" w:rsidR="002A3D9A" w:rsidRDefault="00341702">
            <w:pPr>
              <w:pStyle w:val="TableParagraph"/>
              <w:spacing w:before="20" w:after="20"/>
            </w:pPr>
            <w:r>
              <w:rPr>
                <w:sz w:val="16"/>
                <w:szCs w:val="16"/>
              </w:rPr>
              <w:t>xgboost</w:t>
            </w:r>
          </w:p>
        </w:tc>
        <w:tc>
          <w:tcPr>
            <w:tcW w:w="1500" w:type="dxa"/>
            <w:vAlign w:val="center"/>
          </w:tcPr>
          <w:p w14:paraId="25714381" w14:textId="77777777" w:rsidR="002A3D9A" w:rsidRDefault="00341702">
            <w:pPr>
              <w:pStyle w:val="TableParagraph"/>
              <w:spacing w:before="20" w:after="20"/>
            </w:pPr>
            <w:r>
              <w:rPr>
                <w:sz w:val="16"/>
                <w:szCs w:val="16"/>
              </w:rPr>
              <w:t>Gradient-boosted trees</w:t>
            </w:r>
          </w:p>
        </w:tc>
        <w:tc>
          <w:tcPr>
            <w:tcW w:w="3110" w:type="dxa"/>
            <w:vAlign w:val="center"/>
          </w:tcPr>
          <w:p w14:paraId="05378315" w14:textId="77777777" w:rsidR="002A3D9A" w:rsidRDefault="00341702">
            <w:pPr>
              <w:pStyle w:val="TableParagraph"/>
              <w:spacing w:before="20" w:after="20"/>
            </w:pPr>
            <w:r>
              <w:rPr>
                <w:sz w:val="16"/>
                <w:szCs w:val="16"/>
              </w:rPr>
              <w:t>objective binary:logistic, tree_method hist, max_depth 6, eta 0.1, seed 42, scale_pos_weight = negatives/positives</w:t>
            </w:r>
          </w:p>
        </w:tc>
        <w:tc>
          <w:tcPr>
            <w:tcW w:w="2100" w:type="dxa"/>
            <w:vAlign w:val="center"/>
          </w:tcPr>
          <w:p w14:paraId="3DAC8097" w14:textId="77777777" w:rsidR="002A3D9A" w:rsidRDefault="00341702">
            <w:pPr>
              <w:pStyle w:val="TableParagraph"/>
              <w:spacing w:before="20" w:after="20"/>
            </w:pPr>
            <w:r>
              <w:rPr>
                <w:sz w:val="16"/>
                <w:szCs w:val="16"/>
              </w:rPr>
              <w:t>Booster resumed with `xgb_model=`; 50 extra rounds per refit</w:t>
            </w:r>
          </w:p>
        </w:tc>
      </w:tr>
      <w:tr w:rsidR="002A3D9A" w14:paraId="69BB98F9" w14:textId="77777777">
        <w:trPr>
          <w:jc w:val="center"/>
        </w:trPr>
        <w:tc>
          <w:tcPr>
            <w:tcW w:w="1500" w:type="dxa"/>
            <w:vAlign w:val="center"/>
          </w:tcPr>
          <w:p w14:paraId="00A48106" w14:textId="77777777" w:rsidR="002A3D9A" w:rsidRDefault="00341702">
            <w:pPr>
              <w:pStyle w:val="TableParagraph"/>
              <w:spacing w:before="20" w:after="20"/>
            </w:pPr>
            <w:r>
              <w:rPr>
                <w:sz w:val="16"/>
                <w:szCs w:val="16"/>
              </w:rPr>
              <w:t>HistGradientBoosting</w:t>
            </w:r>
          </w:p>
        </w:tc>
        <w:tc>
          <w:tcPr>
            <w:tcW w:w="1150" w:type="dxa"/>
            <w:vAlign w:val="center"/>
          </w:tcPr>
          <w:p w14:paraId="41F670BC" w14:textId="77777777" w:rsidR="002A3D9A" w:rsidRDefault="00341702">
            <w:pPr>
              <w:pStyle w:val="TableParagraph"/>
              <w:spacing w:before="20" w:after="20"/>
            </w:pPr>
            <w:r>
              <w:rPr>
                <w:sz w:val="16"/>
                <w:szCs w:val="16"/>
              </w:rPr>
              <w:t>scikit-learn</w:t>
            </w:r>
          </w:p>
        </w:tc>
        <w:tc>
          <w:tcPr>
            <w:tcW w:w="1500" w:type="dxa"/>
            <w:vAlign w:val="center"/>
          </w:tcPr>
          <w:p w14:paraId="264FC6EC" w14:textId="77777777" w:rsidR="002A3D9A" w:rsidRDefault="00341702">
            <w:pPr>
              <w:pStyle w:val="TableParagraph"/>
              <w:spacing w:before="20" w:after="20"/>
            </w:pPr>
            <w:r>
              <w:rPr>
                <w:sz w:val="16"/>
                <w:szCs w:val="16"/>
              </w:rPr>
              <w:t>Histogram GBDT</w:t>
            </w:r>
          </w:p>
        </w:tc>
        <w:tc>
          <w:tcPr>
            <w:tcW w:w="3110" w:type="dxa"/>
            <w:vAlign w:val="center"/>
          </w:tcPr>
          <w:p w14:paraId="5D8F1CE1" w14:textId="77777777" w:rsidR="002A3D9A" w:rsidRDefault="00341702">
            <w:pPr>
              <w:pStyle w:val="TableParagraph"/>
              <w:spacing w:before="20" w:after="20"/>
            </w:pPr>
            <w:r>
              <w:rPr>
                <w:sz w:val="16"/>
                <w:szCs w:val="16"/>
              </w:rPr>
              <w:t>max_iter 200, learning_rate 0.1, max_depth 6, class_weight balanced, warm_start True, random_state 42</w:t>
            </w:r>
          </w:p>
        </w:tc>
        <w:tc>
          <w:tcPr>
            <w:tcW w:w="2100" w:type="dxa"/>
            <w:vAlign w:val="center"/>
          </w:tcPr>
          <w:p w14:paraId="5653D913" w14:textId="77777777" w:rsidR="002A3D9A" w:rsidRDefault="00341702">
            <w:pPr>
              <w:pStyle w:val="TableParagraph"/>
              <w:spacing w:before="20" w:after="20"/>
            </w:pPr>
            <w:r>
              <w:rPr>
                <w:sz w:val="16"/>
                <w:szCs w:val="16"/>
              </w:rPr>
              <w:t>`warm_start=True` with max_iter grown by 30 per refit, capped at 800</w:t>
            </w:r>
          </w:p>
        </w:tc>
      </w:tr>
      <w:tr w:rsidR="002A3D9A" w14:paraId="5FC84D53" w14:textId="77777777">
        <w:trPr>
          <w:jc w:val="center"/>
        </w:trPr>
        <w:tc>
          <w:tcPr>
            <w:tcW w:w="1500" w:type="dxa"/>
            <w:vAlign w:val="center"/>
          </w:tcPr>
          <w:p w14:paraId="5CE877F3" w14:textId="77777777" w:rsidR="002A3D9A" w:rsidRDefault="00341702">
            <w:pPr>
              <w:pStyle w:val="TableParagraph"/>
              <w:spacing w:before="20" w:after="20"/>
            </w:pPr>
            <w:r>
              <w:rPr>
                <w:sz w:val="16"/>
                <w:szCs w:val="16"/>
              </w:rPr>
              <w:t>ExtraTrees</w:t>
            </w:r>
          </w:p>
        </w:tc>
        <w:tc>
          <w:tcPr>
            <w:tcW w:w="1150" w:type="dxa"/>
            <w:vAlign w:val="center"/>
          </w:tcPr>
          <w:p w14:paraId="5D4E89E8" w14:textId="77777777" w:rsidR="002A3D9A" w:rsidRDefault="00341702">
            <w:pPr>
              <w:pStyle w:val="TableParagraph"/>
              <w:spacing w:before="20" w:after="20"/>
            </w:pPr>
            <w:r>
              <w:rPr>
                <w:sz w:val="16"/>
                <w:szCs w:val="16"/>
              </w:rPr>
              <w:t>scikit-learn</w:t>
            </w:r>
          </w:p>
        </w:tc>
        <w:tc>
          <w:tcPr>
            <w:tcW w:w="1500" w:type="dxa"/>
            <w:vAlign w:val="center"/>
          </w:tcPr>
          <w:p w14:paraId="290D60F3" w14:textId="77777777" w:rsidR="002A3D9A" w:rsidRDefault="00341702">
            <w:pPr>
              <w:pStyle w:val="TableParagraph"/>
              <w:spacing w:before="20" w:after="20"/>
            </w:pPr>
            <w:r>
              <w:rPr>
                <w:sz w:val="16"/>
                <w:szCs w:val="16"/>
              </w:rPr>
              <w:t>Randomised bagging</w:t>
            </w:r>
          </w:p>
        </w:tc>
        <w:tc>
          <w:tcPr>
            <w:tcW w:w="3110" w:type="dxa"/>
            <w:vAlign w:val="center"/>
          </w:tcPr>
          <w:p w14:paraId="014D11B0" w14:textId="77777777" w:rsidR="002A3D9A" w:rsidRDefault="00341702">
            <w:pPr>
              <w:pStyle w:val="TableParagraph"/>
              <w:spacing w:before="20" w:after="20"/>
            </w:pPr>
            <w:r>
              <w:rPr>
                <w:sz w:val="16"/>
                <w:szCs w:val="16"/>
              </w:rPr>
              <w:t>n_estimators 200, min_samples_split 5, class_weight balanced, random_state 42, n_jobs −1</w:t>
            </w:r>
          </w:p>
        </w:tc>
        <w:tc>
          <w:tcPr>
            <w:tcW w:w="2100" w:type="dxa"/>
            <w:vAlign w:val="center"/>
          </w:tcPr>
          <w:p w14:paraId="04AC4463" w14:textId="77777777" w:rsidR="002A3D9A" w:rsidRDefault="00341702">
            <w:pPr>
              <w:pStyle w:val="TableParagraph"/>
              <w:spacing w:before="20" w:after="20"/>
            </w:pPr>
            <w:r>
              <w:rPr>
                <w:sz w:val="16"/>
                <w:szCs w:val="16"/>
              </w:rPr>
              <w:t>No warm-start available; refit from scratch on the bounded balanced window</w:t>
            </w:r>
          </w:p>
        </w:tc>
      </w:tr>
    </w:tbl>
    <w:p w14:paraId="224B59CE" w14:textId="77777777" w:rsidR="002A3D9A" w:rsidRDefault="00341702">
      <w:pPr>
        <w:pStyle w:val="BodyText"/>
        <w:spacing w:before="120" w:after="240"/>
        <w:jc w:val="center"/>
      </w:pPr>
      <w:bookmarkStart w:id="53" w:name="_Ref_Table_4_5"/>
      <w:r>
        <w:rPr>
          <w:b/>
        </w:rPr>
        <w:t>Table 4.5: Hyper-parameters of the three models</w:t>
      </w:r>
      <w:bookmarkEnd w:id="53"/>
    </w:p>
    <w:p w14:paraId="3FC0F699" w14:textId="77777777" w:rsidR="002A3D9A" w:rsidRDefault="00341702">
      <w:pPr>
        <w:pStyle w:val="BodyText"/>
        <w:spacing w:after="120" w:line="276" w:lineRule="auto"/>
        <w:jc w:val="both"/>
      </w:pPr>
      <w:r>
        <w:rPr>
          <w:b/>
        </w:rPr>
        <w:t xml:space="preserve">Atomic refit. </w:t>
      </w:r>
      <w:r>
        <w:t>A refit is the only operation in the system that trains a model, and it must not run where scoring can observe it. Each refit therefore trains replacement estimators into local variables and publishes them under a short lock with a single reference swap. The deployed objects are never mutated while a prediction may be reading them, which removes the data race that makes in-place booster resumption unsafe in a live loop. The cost is that a warm refit must retrain the model it continues rather than mutate it;</w:t>
      </w:r>
      <w:r>
        <w:t xml:space="preserve"> this is the trade accepted for correctness.</w:t>
      </w:r>
    </w:p>
    <w:p w14:paraId="68C11F5A" w14:textId="77777777" w:rsidR="002A3D9A" w:rsidRDefault="00341702">
      <w:pPr>
        <w:pStyle w:val="BodyText"/>
        <w:spacing w:after="120" w:line="276" w:lineRule="auto"/>
        <w:jc w:val="both"/>
      </w:pPr>
      <w:r>
        <w:t>Two further guards apply. A refit is skipped when the labelled window contains only one class, because fitting a classifier with no negative examples produces a degenerate model that reports near-certain fraud for everything; the cold-start fallback probability is instead clamped to the interval [0.10, 0.5]. And the rolling window is down-sampled toward class balance before each fit, which is what keeps a refit bounded when the window is dominated by genuine transactions.</w:t>
      </w:r>
    </w:p>
    <w:p w14:paraId="53DC9C61" w14:textId="77777777" w:rsidR="002A3D9A" w:rsidRDefault="00341702">
      <w:pPr>
        <w:pStyle w:val="BodyText"/>
        <w:spacing w:after="120" w:line="276" w:lineRule="auto"/>
        <w:jc w:val="both"/>
      </w:pPr>
      <w:r>
        <w:t>The refit cadence is event-driven and time-driven together: a refit is requested when either a configured number of new labelled events has arrived or a wall-clock interval has elapsed, and a minimum labelled-count must be reached before the first fit. This keeps a busy stream from retraining continuously and a quiet stream from never retraining.</w:t>
      </w:r>
    </w:p>
    <w:p w14:paraId="51682987" w14:textId="77777777" w:rsidR="002A3D9A" w:rsidRDefault="00341702">
      <w:pPr>
        <w:pStyle w:val="Heading2"/>
        <w:keepNext/>
        <w:keepLines/>
      </w:pPr>
      <w:bookmarkStart w:id="54" w:name="_Toc241532222"/>
      <w:r>
        <w:t>4.3.4  Adaptive weighting rule</w:t>
      </w:r>
      <w:bookmarkEnd w:id="54"/>
    </w:p>
    <w:p w14:paraId="240DF64A" w14:textId="77777777" w:rsidR="002A3D9A" w:rsidRDefault="00341702">
      <w:pPr>
        <w:pStyle w:val="BodyText"/>
        <w:spacing w:after="120" w:line="276" w:lineRule="auto"/>
        <w:jc w:val="both"/>
      </w:pPr>
      <w:r>
        <w:t xml:space="preserve">The blended probability is a weighted average of the three model probabilities, where the </w:t>
      </w:r>
      <w:r>
        <w:lastRenderedPageBreak/>
        <w:t>weights follow measured F-measure on a trailing holdout slice of the current window. Writing sᵢ for the holdout F-measure of model i and WEIGHT_FLOOR_FRACTION = 0.05:</w:t>
      </w:r>
    </w:p>
    <w:p w14:paraId="46AE2AFB" w14:textId="77777777" w:rsidR="002A3D9A" w:rsidRDefault="00341702">
      <w:pPr>
        <w:pStyle w:val="BodyText"/>
        <w:keepNext/>
        <w:keepLines/>
        <w:spacing w:before="120" w:after="40"/>
      </w:pPr>
      <w:r>
        <w:rPr>
          <w:b/>
          <w:sz w:val="20"/>
          <w:szCs w:val="20"/>
        </w:rPr>
        <w:t>Listing 4.2  The adaptive weighting rule</w:t>
      </w:r>
    </w:p>
    <w:p w14:paraId="22B3BE92" w14:textId="77777777" w:rsidR="002A3D9A" w:rsidRDefault="00341702">
      <w:pPr>
        <w:pStyle w:val="BodyText"/>
        <w:pBdr>
          <w:top w:val="single" w:sz="4" w:space="2" w:color="BFBFBF"/>
          <w:left w:val="single" w:sz="4" w:space="4" w:color="BFBFBF"/>
          <w:right w:val="single" w:sz="4" w:space="4" w:color="BFBFBF"/>
        </w:pBdr>
        <w:shd w:val="clear" w:color="auto" w:fill="F2F2F2"/>
      </w:pPr>
      <w:r>
        <w:rPr>
          <w:rFonts w:ascii="Courier New" w:hAnsi="Courier New" w:cs="Courier New"/>
          <w:sz w:val="17"/>
          <w:szCs w:val="17"/>
        </w:rPr>
        <w:t>best    = max(s_i)</w:t>
      </w:r>
    </w:p>
    <w:p w14:paraId="64A2A348"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floor   = WEIGHT_FLOOR_FRACTION * best          # 0.05 * best</w:t>
      </w:r>
    </w:p>
    <w:p w14:paraId="4E5EDC7E"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w_i     = max(s_i, floor) / sum_j max(s_j, floor)</w:t>
      </w:r>
    </w:p>
    <w:p w14:paraId="283DB7B9"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p_blend = sum_i w_i * p_i</w:t>
      </w:r>
    </w:p>
    <w:p w14:paraId="62BE07E6"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w:t>
      </w:r>
    </w:p>
    <w:p w14:paraId="2F41FEA3" w14:textId="77777777" w:rsidR="002A3D9A" w:rsidRDefault="00341702">
      <w:pPr>
        <w:pStyle w:val="BodyText"/>
        <w:pBdr>
          <w:top w:val="single" w:sz="4" w:space="2" w:color="BFBFBF"/>
          <w:left w:val="single" w:sz="4" w:space="4" w:color="BFBFBF"/>
          <w:right w:val="single" w:sz="4" w:space="4" w:color="BFBFBF"/>
        </w:pBdr>
        <w:shd w:val="clear" w:color="auto" w:fill="F2F2F2"/>
      </w:pPr>
      <w:r>
        <w:rPr>
          <w:rFonts w:ascii="Courier New" w:hAnsi="Courier New" w:cs="Courier New"/>
          <w:sz w:val="17"/>
          <w:szCs w:val="17"/>
        </w:rPr>
        <w:t>if every s_i == 0:      w_i = 1 / n        # even blend</w:t>
      </w:r>
    </w:p>
    <w:p w14:paraId="11D28544" w14:textId="77777777" w:rsidR="002A3D9A" w:rsidRDefault="00341702">
      <w:pPr>
        <w:pStyle w:val="BodyText"/>
        <w:spacing w:after="120" w:line="276" w:lineRule="auto"/>
        <w:jc w:val="both"/>
      </w:pPr>
      <w:r>
        <w:rPr>
          <w:b/>
        </w:rPr>
        <w:t xml:space="preserve">Why the floor is relative. </w:t>
      </w:r>
      <w:r>
        <w:t>The obvious alternative is an absolute floor such as `f1 + 0.01`. That form fails on realistic scores: when the true F-measure band is 0.13 to 0.17, adding 0.01 is a 6 to 8 per cent change and the floor dominates the numerator, so the “adaptive” weights collapse to a uniform average. Worse, the effect of the floor depends on the arbitrary unit of the F1 scale, so the rule behaves differently for a different but equally valid model. Expressing the floor as a fraction of the best model removes the unit depend</w:t>
      </w:r>
      <w:r>
        <w:t>ence: scaling every F-measure by any positive constant leaves the blend unchanged, which is verified by a scale-invariance test. The rule then expresses its intent directly – no model receives less than five per cent of the best model’s weight, and no model receives more than the best model’s relative skill.</w:t>
      </w:r>
    </w:p>
    <w:p w14:paraId="544F3135" w14:textId="77777777" w:rsidR="002A3D9A" w:rsidRDefault="00341702">
      <w:pPr>
        <w:pStyle w:val="BodyText"/>
        <w:spacing w:after="120" w:line="276" w:lineRule="auto"/>
        <w:jc w:val="both"/>
      </w:pPr>
      <w:r>
        <w:t>It is worth stating the observed behaviour plainly, because it is often mistaken for a defect. On real IEEE-CIS data the three models score within roughly two per cent of each other on the trailing holdout, so the weights come out close to uniform. That is the correct response to indistinguishable models, not a failure of the rule: the F-measure estimates come from a few hundred holdout rows, so forcing a wide spread would be fitting holdout noise. The weighting is therefore honest in both directions – it r</w:t>
      </w:r>
      <w:r>
        <w:t>esponds to skill when a model genuinely outperforms, and it refuses to invent a hierarchy when one does not exist.</w:t>
      </w:r>
    </w:p>
    <w:p w14:paraId="7D1F9E3C" w14:textId="77777777" w:rsidR="002A3D9A" w:rsidRDefault="00341702">
      <w:pPr>
        <w:pStyle w:val="Heading2"/>
        <w:keepNext/>
        <w:keepLines/>
      </w:pPr>
      <w:bookmarkStart w:id="55" w:name="_Toc241532223"/>
      <w:r>
        <w:t>4.3.5  Decision engine</w:t>
      </w:r>
      <w:bookmarkEnd w:id="55"/>
    </w:p>
    <w:p w14:paraId="410657C9" w14:textId="77777777" w:rsidR="002A3D9A" w:rsidRDefault="00341702">
      <w:pPr>
        <w:pStyle w:val="BodyText"/>
        <w:spacing w:after="120" w:line="276" w:lineRule="auto"/>
        <w:jc w:val="both"/>
      </w:pPr>
      <w:r>
        <w:t>The blended probability is mapped to one of three decisions by configurable thresholds. The three-way decision rather than a binary one is what makes a bounded human-review budget meaningful: the middle band is precisely the set of events the system is least sure about, and therefore the set worth an analyst’s time.</w:t>
      </w:r>
    </w:p>
    <w:tbl>
      <w:tblPr>
        <w:tblStyle w:val="TableGrid"/>
        <w:tblW w:w="9360" w:type="dxa"/>
        <w:jc w:val="center"/>
        <w:tblLayout w:type="fixed"/>
        <w:tblLook w:val="04A0" w:firstRow="1" w:lastRow="0" w:firstColumn="1" w:lastColumn="0" w:noHBand="0" w:noVBand="1"/>
      </w:tblPr>
      <w:tblGrid>
        <w:gridCol w:w="1250"/>
        <w:gridCol w:w="2350"/>
        <w:gridCol w:w="2900"/>
        <w:gridCol w:w="2860"/>
      </w:tblGrid>
      <w:tr w:rsidR="002A3D9A" w14:paraId="2099FACC" w14:textId="77777777">
        <w:trPr>
          <w:tblHeader/>
          <w:jc w:val="center"/>
        </w:trPr>
        <w:tc>
          <w:tcPr>
            <w:tcW w:w="1250" w:type="dxa"/>
            <w:shd w:val="clear" w:color="auto" w:fill="D9D9D9"/>
            <w:vAlign w:val="center"/>
          </w:tcPr>
          <w:p w14:paraId="2B629AC1" w14:textId="77777777" w:rsidR="002A3D9A" w:rsidRDefault="00341702">
            <w:pPr>
              <w:pStyle w:val="TableParagraph"/>
              <w:spacing w:before="20" w:after="20"/>
              <w:jc w:val="center"/>
            </w:pPr>
            <w:r>
              <w:rPr>
                <w:b/>
                <w:sz w:val="17"/>
                <w:szCs w:val="17"/>
              </w:rPr>
              <w:t>Decision</w:t>
            </w:r>
          </w:p>
        </w:tc>
        <w:tc>
          <w:tcPr>
            <w:tcW w:w="2350" w:type="dxa"/>
            <w:shd w:val="clear" w:color="auto" w:fill="D9D9D9"/>
            <w:vAlign w:val="center"/>
          </w:tcPr>
          <w:p w14:paraId="00D7A4B3" w14:textId="77777777" w:rsidR="002A3D9A" w:rsidRDefault="00341702">
            <w:pPr>
              <w:pStyle w:val="TableParagraph"/>
              <w:spacing w:before="20" w:after="20"/>
              <w:jc w:val="center"/>
            </w:pPr>
            <w:r>
              <w:rPr>
                <w:b/>
                <w:sz w:val="17"/>
                <w:szCs w:val="17"/>
              </w:rPr>
              <w:t>Condition</w:t>
            </w:r>
          </w:p>
        </w:tc>
        <w:tc>
          <w:tcPr>
            <w:tcW w:w="2900" w:type="dxa"/>
            <w:shd w:val="clear" w:color="auto" w:fill="D9D9D9"/>
            <w:vAlign w:val="center"/>
          </w:tcPr>
          <w:p w14:paraId="6BD61E8C" w14:textId="77777777" w:rsidR="002A3D9A" w:rsidRDefault="00341702">
            <w:pPr>
              <w:pStyle w:val="TableParagraph"/>
              <w:spacing w:before="20" w:after="20"/>
              <w:jc w:val="center"/>
            </w:pPr>
            <w:r>
              <w:rPr>
                <w:b/>
                <w:sz w:val="17"/>
                <w:szCs w:val="17"/>
              </w:rPr>
              <w:t>Action taken</w:t>
            </w:r>
          </w:p>
        </w:tc>
        <w:tc>
          <w:tcPr>
            <w:tcW w:w="2860" w:type="dxa"/>
            <w:shd w:val="clear" w:color="auto" w:fill="D9D9D9"/>
            <w:vAlign w:val="center"/>
          </w:tcPr>
          <w:p w14:paraId="105ED18E" w14:textId="77777777" w:rsidR="002A3D9A" w:rsidRDefault="00341702">
            <w:pPr>
              <w:pStyle w:val="TableParagraph"/>
              <w:spacing w:before="20" w:after="20"/>
              <w:jc w:val="center"/>
            </w:pPr>
            <w:r>
              <w:rPr>
                <w:b/>
                <w:sz w:val="17"/>
                <w:szCs w:val="17"/>
              </w:rPr>
              <w:t>Model consequence</w:t>
            </w:r>
          </w:p>
        </w:tc>
      </w:tr>
      <w:tr w:rsidR="002A3D9A" w14:paraId="1100E281" w14:textId="77777777">
        <w:trPr>
          <w:jc w:val="center"/>
        </w:trPr>
        <w:tc>
          <w:tcPr>
            <w:tcW w:w="1250" w:type="dxa"/>
            <w:vAlign w:val="center"/>
          </w:tcPr>
          <w:p w14:paraId="4E371F27" w14:textId="77777777" w:rsidR="002A3D9A" w:rsidRDefault="00341702">
            <w:pPr>
              <w:pStyle w:val="TableParagraph"/>
              <w:spacing w:before="20" w:after="20"/>
              <w:jc w:val="center"/>
            </w:pPr>
            <w:r>
              <w:rPr>
                <w:sz w:val="17"/>
                <w:szCs w:val="17"/>
              </w:rPr>
              <w:t>BLOCK</w:t>
            </w:r>
          </w:p>
        </w:tc>
        <w:tc>
          <w:tcPr>
            <w:tcW w:w="2350" w:type="dxa"/>
            <w:vAlign w:val="center"/>
          </w:tcPr>
          <w:p w14:paraId="33B2FA1A" w14:textId="77777777" w:rsidR="002A3D9A" w:rsidRDefault="00341702">
            <w:pPr>
              <w:pStyle w:val="TableParagraph"/>
              <w:spacing w:before="20" w:after="20"/>
            </w:pPr>
            <w:r>
              <w:rPr>
                <w:sz w:val="17"/>
                <w:szCs w:val="17"/>
              </w:rPr>
              <w:t>p ≥ 0.70, or the event is known-fraud</w:t>
            </w:r>
          </w:p>
        </w:tc>
        <w:tc>
          <w:tcPr>
            <w:tcW w:w="2900" w:type="dxa"/>
            <w:vAlign w:val="center"/>
          </w:tcPr>
          <w:p w14:paraId="7431969A" w14:textId="77777777" w:rsidR="002A3D9A" w:rsidRDefault="00341702">
            <w:pPr>
              <w:pStyle w:val="TableParagraph"/>
              <w:spacing w:before="20" w:after="20"/>
            </w:pPr>
            <w:r>
              <w:rPr>
                <w:sz w:val="17"/>
                <w:szCs w:val="17"/>
              </w:rPr>
              <w:t>Transaction refused; event recorded</w:t>
            </w:r>
          </w:p>
        </w:tc>
        <w:tc>
          <w:tcPr>
            <w:tcW w:w="2860" w:type="dxa"/>
            <w:vAlign w:val="center"/>
          </w:tcPr>
          <w:p w14:paraId="2D6B8603" w14:textId="77777777" w:rsidR="002A3D9A" w:rsidRDefault="00341702">
            <w:pPr>
              <w:pStyle w:val="TableParagraph"/>
              <w:spacing w:before="20" w:after="20"/>
            </w:pPr>
            <w:r>
              <w:rPr>
                <w:sz w:val="17"/>
                <w:szCs w:val="17"/>
              </w:rPr>
              <w:t>Label 1 added to the source’s rolling window</w:t>
            </w:r>
          </w:p>
        </w:tc>
      </w:tr>
      <w:tr w:rsidR="002A3D9A" w14:paraId="1D15D7D8" w14:textId="77777777">
        <w:trPr>
          <w:jc w:val="center"/>
        </w:trPr>
        <w:tc>
          <w:tcPr>
            <w:tcW w:w="1250" w:type="dxa"/>
            <w:vAlign w:val="center"/>
          </w:tcPr>
          <w:p w14:paraId="69FE384A" w14:textId="77777777" w:rsidR="002A3D9A" w:rsidRDefault="00341702">
            <w:pPr>
              <w:pStyle w:val="TableParagraph"/>
              <w:spacing w:before="20" w:after="20"/>
              <w:jc w:val="center"/>
            </w:pPr>
            <w:r>
              <w:rPr>
                <w:sz w:val="17"/>
                <w:szCs w:val="17"/>
              </w:rPr>
              <w:t>REVIEW</w:t>
            </w:r>
          </w:p>
        </w:tc>
        <w:tc>
          <w:tcPr>
            <w:tcW w:w="2350" w:type="dxa"/>
            <w:vAlign w:val="center"/>
          </w:tcPr>
          <w:p w14:paraId="58C26F62" w14:textId="77777777" w:rsidR="002A3D9A" w:rsidRDefault="00341702">
            <w:pPr>
              <w:pStyle w:val="TableParagraph"/>
              <w:spacing w:before="20" w:after="20"/>
            </w:pPr>
            <w:r>
              <w:rPr>
                <w:sz w:val="17"/>
                <w:szCs w:val="17"/>
              </w:rPr>
              <w:t>0.30 ≤ p &lt; 0.70 and the budget for that bucket remains</w:t>
            </w:r>
          </w:p>
        </w:tc>
        <w:tc>
          <w:tcPr>
            <w:tcW w:w="2900" w:type="dxa"/>
            <w:vAlign w:val="center"/>
          </w:tcPr>
          <w:p w14:paraId="3637F026" w14:textId="77777777" w:rsidR="002A3D9A" w:rsidRDefault="00341702">
            <w:pPr>
              <w:pStyle w:val="TableParagraph"/>
              <w:spacing w:before="20" w:after="20"/>
            </w:pPr>
            <w:r>
              <w:rPr>
                <w:sz w:val="17"/>
                <w:szCs w:val="17"/>
              </w:rPr>
              <w:t>Event queued for a human or LLM reviewer with the feature vector that was scored</w:t>
            </w:r>
          </w:p>
        </w:tc>
        <w:tc>
          <w:tcPr>
            <w:tcW w:w="2860" w:type="dxa"/>
            <w:vAlign w:val="center"/>
          </w:tcPr>
          <w:p w14:paraId="1B04AAB6" w14:textId="77777777" w:rsidR="002A3D9A" w:rsidRDefault="00341702">
            <w:pPr>
              <w:pStyle w:val="TableParagraph"/>
              <w:spacing w:before="20" w:after="20"/>
            </w:pPr>
            <w:r>
              <w:rPr>
                <w:sz w:val="17"/>
                <w:szCs w:val="17"/>
              </w:rPr>
              <w:t>No label yet; the model is not updated until a reviewer responds</w:t>
            </w:r>
          </w:p>
        </w:tc>
      </w:tr>
      <w:tr w:rsidR="002A3D9A" w14:paraId="7826C873" w14:textId="77777777">
        <w:trPr>
          <w:jc w:val="center"/>
        </w:trPr>
        <w:tc>
          <w:tcPr>
            <w:tcW w:w="1250" w:type="dxa"/>
            <w:vAlign w:val="center"/>
          </w:tcPr>
          <w:p w14:paraId="6A063722" w14:textId="77777777" w:rsidR="002A3D9A" w:rsidRDefault="00341702">
            <w:pPr>
              <w:pStyle w:val="TableParagraph"/>
              <w:spacing w:before="20" w:after="20"/>
              <w:jc w:val="center"/>
            </w:pPr>
            <w:r>
              <w:rPr>
                <w:sz w:val="17"/>
                <w:szCs w:val="17"/>
              </w:rPr>
              <w:t>ALLOW</w:t>
            </w:r>
          </w:p>
        </w:tc>
        <w:tc>
          <w:tcPr>
            <w:tcW w:w="2350" w:type="dxa"/>
            <w:vAlign w:val="center"/>
          </w:tcPr>
          <w:p w14:paraId="0B7E0000" w14:textId="77777777" w:rsidR="002A3D9A" w:rsidRDefault="00341702">
            <w:pPr>
              <w:pStyle w:val="TableParagraph"/>
              <w:spacing w:before="20" w:after="20"/>
            </w:pPr>
            <w:r>
              <w:rPr>
                <w:sz w:val="17"/>
                <w:szCs w:val="17"/>
              </w:rPr>
              <w:t>p &lt; 0.30</w:t>
            </w:r>
          </w:p>
        </w:tc>
        <w:tc>
          <w:tcPr>
            <w:tcW w:w="2900" w:type="dxa"/>
            <w:vAlign w:val="center"/>
          </w:tcPr>
          <w:p w14:paraId="7BD2C202" w14:textId="77777777" w:rsidR="002A3D9A" w:rsidRDefault="00341702">
            <w:pPr>
              <w:pStyle w:val="TableParagraph"/>
              <w:spacing w:before="20" w:after="20"/>
            </w:pPr>
            <w:r>
              <w:rPr>
                <w:sz w:val="17"/>
                <w:szCs w:val="17"/>
              </w:rPr>
              <w:t>Transaction proceeds; event recorded</w:t>
            </w:r>
          </w:p>
        </w:tc>
        <w:tc>
          <w:tcPr>
            <w:tcW w:w="2860" w:type="dxa"/>
            <w:vAlign w:val="center"/>
          </w:tcPr>
          <w:p w14:paraId="5F69C7E7" w14:textId="77777777" w:rsidR="002A3D9A" w:rsidRDefault="00341702">
            <w:pPr>
              <w:pStyle w:val="TableParagraph"/>
              <w:spacing w:before="20" w:after="20"/>
            </w:pPr>
            <w:r>
              <w:rPr>
                <w:sz w:val="17"/>
                <w:szCs w:val="17"/>
              </w:rPr>
              <w:t>Only if the event carries a label 0</w:t>
            </w:r>
          </w:p>
        </w:tc>
      </w:tr>
    </w:tbl>
    <w:p w14:paraId="02E4D453" w14:textId="77777777" w:rsidR="002A3D9A" w:rsidRDefault="00341702">
      <w:pPr>
        <w:pStyle w:val="BodyText"/>
        <w:spacing w:before="120" w:after="240"/>
        <w:jc w:val="center"/>
      </w:pPr>
      <w:bookmarkStart w:id="56" w:name="_Ref_Table_4_6"/>
      <w:r>
        <w:rPr>
          <w:b/>
        </w:rPr>
        <w:t>Table 4.6: Decision tiers and the action taken for each</w:t>
      </w:r>
      <w:bookmarkEnd w:id="56"/>
    </w:p>
    <w:tbl>
      <w:tblPr>
        <w:tblStyle w:val="TableGrid"/>
        <w:tblW w:w="79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0"/>
      </w:tblGrid>
      <w:tr w:rsidR="002A3D9A" w14:paraId="0FAA288C" w14:textId="77777777">
        <w:trPr>
          <w:jc w:val="center"/>
        </w:trPr>
        <w:tc>
          <w:tcPr>
            <w:tcW w:w="7920" w:type="dxa"/>
            <w:tcBorders>
              <w:top w:val="single" w:sz="8" w:space="0" w:color="404040"/>
              <w:left w:val="single" w:sz="8" w:space="0" w:color="404040"/>
              <w:bottom w:val="single" w:sz="8" w:space="0" w:color="404040"/>
              <w:right w:val="single" w:sz="8" w:space="0" w:color="404040"/>
            </w:tcBorders>
            <w:shd w:val="clear" w:color="auto" w:fill="DDEBF7"/>
            <w:vAlign w:val="center"/>
          </w:tcPr>
          <w:p w14:paraId="1FB22109" w14:textId="77777777" w:rsidR="002A3D9A" w:rsidRDefault="00341702">
            <w:pPr>
              <w:pStyle w:val="TableParagraph"/>
              <w:spacing w:before="20" w:after="20"/>
              <w:jc w:val="center"/>
            </w:pPr>
            <w:r>
              <w:rPr>
                <w:b/>
                <w:sz w:val="20"/>
                <w:szCs w:val="20"/>
              </w:rPr>
              <w:t>Feature vector (26 columns)  →  XGBoost / HistGB / ExtraTrees</w:t>
            </w:r>
          </w:p>
        </w:tc>
      </w:tr>
      <w:tr w:rsidR="002A3D9A" w14:paraId="3A87B033" w14:textId="77777777">
        <w:trPr>
          <w:jc w:val="center"/>
        </w:trPr>
        <w:tc>
          <w:tcPr>
            <w:tcW w:w="7920" w:type="dxa"/>
          </w:tcPr>
          <w:p w14:paraId="0DE237E9" w14:textId="77777777" w:rsidR="002A3D9A" w:rsidRDefault="00341702">
            <w:pPr>
              <w:pStyle w:val="TableParagraph"/>
              <w:jc w:val="center"/>
            </w:pPr>
            <w:r>
              <w:rPr>
                <w:b/>
              </w:rPr>
              <w:t>↓</w:t>
            </w:r>
          </w:p>
        </w:tc>
      </w:tr>
      <w:tr w:rsidR="002A3D9A" w14:paraId="0AD0EFAA" w14:textId="77777777">
        <w:trPr>
          <w:jc w:val="center"/>
        </w:trPr>
        <w:tc>
          <w:tcPr>
            <w:tcW w:w="7920" w:type="dxa"/>
            <w:tcBorders>
              <w:top w:val="single" w:sz="8" w:space="0" w:color="404040"/>
              <w:left w:val="single" w:sz="8" w:space="0" w:color="404040"/>
              <w:bottom w:val="single" w:sz="8" w:space="0" w:color="404040"/>
              <w:right w:val="single" w:sz="8" w:space="0" w:color="404040"/>
            </w:tcBorders>
            <w:shd w:val="clear" w:color="auto" w:fill="E2EFDA"/>
            <w:vAlign w:val="center"/>
          </w:tcPr>
          <w:p w14:paraId="027F641B" w14:textId="77777777" w:rsidR="002A3D9A" w:rsidRDefault="00341702">
            <w:pPr>
              <w:pStyle w:val="TableParagraph"/>
              <w:spacing w:before="20" w:after="20"/>
              <w:jc w:val="center"/>
            </w:pPr>
            <w:r>
              <w:rPr>
                <w:b/>
                <w:sz w:val="20"/>
                <w:szCs w:val="20"/>
              </w:rPr>
              <w:t>Adaptive blend:  p = w_xgb·p_xgb + w_hist·p_hist + w_et·p_et</w:t>
            </w:r>
          </w:p>
          <w:p w14:paraId="6C300F89" w14:textId="77777777" w:rsidR="002A3D9A" w:rsidRDefault="00341702">
            <w:pPr>
              <w:pStyle w:val="TableParagraph"/>
              <w:spacing w:before="20" w:after="20"/>
              <w:jc w:val="center"/>
            </w:pPr>
            <w:r>
              <w:rPr>
                <w:sz w:val="20"/>
                <w:szCs w:val="20"/>
              </w:rPr>
              <w:t>weights ∝ trailing-holdout F1, floored at 5 % of the best</w:t>
            </w:r>
          </w:p>
        </w:tc>
      </w:tr>
      <w:tr w:rsidR="002A3D9A" w14:paraId="31E7520E" w14:textId="77777777">
        <w:trPr>
          <w:jc w:val="center"/>
        </w:trPr>
        <w:tc>
          <w:tcPr>
            <w:tcW w:w="7920" w:type="dxa"/>
          </w:tcPr>
          <w:p w14:paraId="0C86FEBD" w14:textId="77777777" w:rsidR="002A3D9A" w:rsidRDefault="00341702">
            <w:pPr>
              <w:pStyle w:val="TableParagraph"/>
              <w:jc w:val="center"/>
            </w:pPr>
            <w:r>
              <w:rPr>
                <w:b/>
              </w:rPr>
              <w:t>↓</w:t>
            </w:r>
          </w:p>
        </w:tc>
      </w:tr>
      <w:tr w:rsidR="002A3D9A" w14:paraId="4C7CD8B7" w14:textId="77777777">
        <w:trPr>
          <w:jc w:val="center"/>
        </w:trPr>
        <w:tc>
          <w:tcPr>
            <w:tcW w:w="7920" w:type="dxa"/>
            <w:tcBorders>
              <w:top w:val="single" w:sz="8" w:space="0" w:color="404040"/>
              <w:left w:val="single" w:sz="8" w:space="0" w:color="404040"/>
              <w:bottom w:val="single" w:sz="8" w:space="0" w:color="404040"/>
              <w:right w:val="single" w:sz="8" w:space="0" w:color="404040"/>
            </w:tcBorders>
            <w:shd w:val="clear" w:color="auto" w:fill="FFF2CC"/>
            <w:vAlign w:val="center"/>
          </w:tcPr>
          <w:p w14:paraId="1243C22C" w14:textId="77777777" w:rsidR="002A3D9A" w:rsidRDefault="00341702">
            <w:pPr>
              <w:pStyle w:val="TableParagraph"/>
              <w:spacing w:before="20" w:after="20"/>
              <w:jc w:val="center"/>
            </w:pPr>
            <w:r>
              <w:rPr>
                <w:b/>
                <w:sz w:val="20"/>
                <w:szCs w:val="20"/>
              </w:rPr>
              <w:lastRenderedPageBreak/>
              <w:t>p ≥ 0.70   →   BLOCK   (transaction refused)</w:t>
            </w:r>
          </w:p>
        </w:tc>
      </w:tr>
      <w:tr w:rsidR="002A3D9A" w14:paraId="574E026C" w14:textId="77777777">
        <w:trPr>
          <w:jc w:val="center"/>
        </w:trPr>
        <w:tc>
          <w:tcPr>
            <w:tcW w:w="7920" w:type="dxa"/>
            <w:tcBorders>
              <w:top w:val="single" w:sz="8" w:space="0" w:color="404040"/>
              <w:left w:val="single" w:sz="8" w:space="0" w:color="404040"/>
              <w:bottom w:val="single" w:sz="8" w:space="0" w:color="404040"/>
              <w:right w:val="single" w:sz="8" w:space="0" w:color="404040"/>
            </w:tcBorders>
            <w:shd w:val="clear" w:color="auto" w:fill="FFF2CC"/>
            <w:vAlign w:val="center"/>
          </w:tcPr>
          <w:p w14:paraId="6C92D04D" w14:textId="77777777" w:rsidR="002A3D9A" w:rsidRDefault="00341702">
            <w:pPr>
              <w:pStyle w:val="TableParagraph"/>
              <w:spacing w:before="20" w:after="20"/>
              <w:jc w:val="center"/>
            </w:pPr>
            <w:r>
              <w:rPr>
                <w:b/>
                <w:sz w:val="20"/>
                <w:szCs w:val="20"/>
              </w:rPr>
              <w:t>0.30 ≤ p &lt; 0.70   →   REVIEW   (queued with its feature vector)</w:t>
            </w:r>
          </w:p>
        </w:tc>
      </w:tr>
      <w:tr w:rsidR="002A3D9A" w14:paraId="66E1F39B" w14:textId="77777777">
        <w:trPr>
          <w:jc w:val="center"/>
        </w:trPr>
        <w:tc>
          <w:tcPr>
            <w:tcW w:w="7920" w:type="dxa"/>
            <w:tcBorders>
              <w:top w:val="single" w:sz="8" w:space="0" w:color="404040"/>
              <w:left w:val="single" w:sz="8" w:space="0" w:color="404040"/>
              <w:bottom w:val="single" w:sz="8" w:space="0" w:color="404040"/>
              <w:right w:val="single" w:sz="8" w:space="0" w:color="404040"/>
            </w:tcBorders>
            <w:shd w:val="clear" w:color="auto" w:fill="FFF2CC"/>
            <w:vAlign w:val="center"/>
          </w:tcPr>
          <w:p w14:paraId="66BFCB2A" w14:textId="77777777" w:rsidR="002A3D9A" w:rsidRDefault="00341702">
            <w:pPr>
              <w:pStyle w:val="TableParagraph"/>
              <w:spacing w:before="20" w:after="20"/>
              <w:jc w:val="center"/>
            </w:pPr>
            <w:r>
              <w:rPr>
                <w:b/>
                <w:sz w:val="20"/>
                <w:szCs w:val="20"/>
              </w:rPr>
              <w:t>p &lt; 0.30   →   ALLOW   (transaction proceeds)</w:t>
            </w:r>
          </w:p>
        </w:tc>
      </w:tr>
      <w:tr w:rsidR="002A3D9A" w14:paraId="392DB8DF" w14:textId="77777777">
        <w:trPr>
          <w:jc w:val="center"/>
        </w:trPr>
        <w:tc>
          <w:tcPr>
            <w:tcW w:w="7920" w:type="dxa"/>
          </w:tcPr>
          <w:p w14:paraId="054B69FD" w14:textId="77777777" w:rsidR="002A3D9A" w:rsidRDefault="00341702">
            <w:pPr>
              <w:pStyle w:val="TableParagraph"/>
              <w:jc w:val="center"/>
            </w:pPr>
            <w:r>
              <w:rPr>
                <w:b/>
              </w:rPr>
              <w:t>↓</w:t>
            </w:r>
          </w:p>
        </w:tc>
      </w:tr>
      <w:tr w:rsidR="002A3D9A" w14:paraId="4533BB7D" w14:textId="77777777">
        <w:trPr>
          <w:jc w:val="center"/>
        </w:trPr>
        <w:tc>
          <w:tcPr>
            <w:tcW w:w="7920" w:type="dxa"/>
            <w:tcBorders>
              <w:top w:val="single" w:sz="8" w:space="0" w:color="404040"/>
              <w:left w:val="single" w:sz="8" w:space="0" w:color="404040"/>
              <w:bottom w:val="single" w:sz="8" w:space="0" w:color="404040"/>
              <w:right w:val="single" w:sz="8" w:space="0" w:color="404040"/>
            </w:tcBorders>
            <w:shd w:val="clear" w:color="auto" w:fill="FCE4D6"/>
            <w:vAlign w:val="center"/>
          </w:tcPr>
          <w:p w14:paraId="2A1A1210" w14:textId="77777777" w:rsidR="002A3D9A" w:rsidRDefault="00341702">
            <w:pPr>
              <w:pStyle w:val="TableParagraph"/>
              <w:spacing w:before="20" w:after="20"/>
              <w:jc w:val="center"/>
            </w:pPr>
            <w:r>
              <w:rPr>
                <w:b/>
                <w:sz w:val="20"/>
                <w:szCs w:val="20"/>
              </w:rPr>
              <w:t>Only the REVIEW band touches the human/LLM budget; ALLOW and BLOCK never consume review capacity</w:t>
            </w:r>
          </w:p>
        </w:tc>
      </w:tr>
    </w:tbl>
    <w:p w14:paraId="6CAC95C8" w14:textId="77777777" w:rsidR="002A3D9A" w:rsidRDefault="00341702">
      <w:pPr>
        <w:pStyle w:val="BodyText"/>
        <w:spacing w:before="120" w:after="240"/>
        <w:jc w:val="center"/>
      </w:pPr>
      <w:bookmarkStart w:id="57" w:name="_Ref_Figure_4_3"/>
      <w:r>
        <w:rPr>
          <w:b/>
        </w:rPr>
        <w:t>Figure 4.3: Adaptive ensemble scoring and the decision engine</w:t>
      </w:r>
      <w:bookmarkEnd w:id="57"/>
    </w:p>
    <w:p w14:paraId="33FAFEA9" w14:textId="77777777" w:rsidR="002A3D9A" w:rsidRDefault="00341702">
      <w:pPr>
        <w:pStyle w:val="BodyText"/>
        <w:spacing w:after="120" w:line="276" w:lineRule="auto"/>
        <w:jc w:val="both"/>
      </w:pPr>
      <w:r>
        <w:t>Figure 4.3 shows the whole decision path in one view. The three member probabilities are combined by a weighted average whose weights are recomputed from each member’s trailing-holdout F-measure, and the resulting scalar is compared against two thresholds. The design choice that matters is the last one: review capacity is spent only on the middle band, so a flood of confidently benign events cannot starve the queue of genuinely uncertain ones.</w:t>
      </w:r>
    </w:p>
    <w:p w14:paraId="3F086D8A" w14:textId="77777777" w:rsidR="002A3D9A" w:rsidRDefault="00341702">
      <w:pPr>
        <w:pStyle w:val="BodyText"/>
        <w:spacing w:after="120" w:line="276" w:lineRule="auto"/>
        <w:jc w:val="both"/>
      </w:pPr>
      <w:r>
        <w:t>A known-fraud event always blocks regardless of probability. This matters because the replay source and the scam-address bridge supply ground truth: a positive example must never be waved through by a model that has not yet learned.</w:t>
      </w:r>
    </w:p>
    <w:p w14:paraId="415F204C" w14:textId="77777777" w:rsidR="002A3D9A" w:rsidRDefault="00341702">
      <w:pPr>
        <w:pStyle w:val="Heading2"/>
        <w:keepNext/>
        <w:keepLines/>
      </w:pPr>
      <w:bookmarkStart w:id="58" w:name="_Toc241532224"/>
      <w:r>
        <w:t>4.3.6  Human/LLM review loop</w:t>
      </w:r>
      <w:bookmarkEnd w:id="58"/>
    </w:p>
    <w:p w14:paraId="7966E34A" w14:textId="77777777" w:rsidR="002A3D9A" w:rsidRDefault="00341702">
      <w:pPr>
        <w:pStyle w:val="BodyText"/>
        <w:spacing w:after="120" w:line="276" w:lineRule="auto"/>
        <w:jc w:val="both"/>
      </w:pPr>
      <w:r>
        <w:t>The review loop is the answer to the hardest constraint in the problem: chain and webhook events have no ground truth, so without a way to obtain labels the models for those sources could never be trained. Following Paper VI, the pipeline shortlists the events it is least certain about and asks for a label. Three properties of the implementation are deliberate.</w:t>
      </w:r>
    </w:p>
    <w:p w14:paraId="7B2A8C5C" w14:textId="77777777" w:rsidR="002A3D9A" w:rsidRDefault="00341702">
      <w:pPr>
        <w:pStyle w:val="BodyText"/>
        <w:spacing w:after="120" w:line="276" w:lineRule="auto"/>
        <w:jc w:val="both"/>
      </w:pPr>
      <w:r>
        <w:rPr>
          <w:b/>
        </w:rPr>
        <w:t xml:space="preserve">The system never invents a label. </w:t>
      </w:r>
      <w:r>
        <w:t>A candidate is queued with its label field null. The only route by which a label can be attached is an explicit call to the review API by a reviewer. There is no heuristic default, no pseudo-labelling, and no self-training on the model’s own output. The distinction is visible in the status snapshot, where the reviewed count and the queued count are reported separately.</w:t>
      </w:r>
    </w:p>
    <w:p w14:paraId="2A5796A4" w14:textId="77777777" w:rsidR="002A3D9A" w:rsidRDefault="00341702">
      <w:pPr>
        <w:pStyle w:val="BodyText"/>
        <w:spacing w:after="120" w:line="276" w:lineRule="auto"/>
        <w:jc w:val="both"/>
      </w:pPr>
      <w:r>
        <w:rPr>
          <w:b/>
        </w:rPr>
        <w:t xml:space="preserve">The reviewer supplies exactly the vector that was scored. </w:t>
      </w:r>
      <w:r>
        <w:t>The candidate is stored with the feature row used to produce the probability, so the label returned later trains the model on precisely the representation that produced the decision. Recomputing features at review time would risk a different row, since the rolling profile has moved on, and the label would then teach the wrong lesson.</w:t>
      </w:r>
    </w:p>
    <w:p w14:paraId="7D3AD6BC" w14:textId="77777777" w:rsidR="002A3D9A" w:rsidRDefault="00341702">
      <w:pPr>
        <w:pStyle w:val="BodyText"/>
        <w:spacing w:after="120" w:line="276" w:lineRule="auto"/>
        <w:jc w:val="both"/>
      </w:pPr>
      <w:r>
        <w:rPr>
          <w:b/>
        </w:rPr>
        <w:t xml:space="preserve">Analyst effort is bounded and accounted. </w:t>
      </w:r>
      <w:r>
        <w:t>A per-source budget is split into a high-value bucket and a rest bucket, and each queued candidate spends from its bucket. Once a bucket is exhausted no further candidate of that kind is queued, so a flood of events cannot overwhelm the reviewer, and the remaining budget is visible in the dashboard.</w:t>
      </w:r>
    </w:p>
    <w:p w14:paraId="554CDD3C" w14:textId="77777777" w:rsidR="002A3D9A" w:rsidRDefault="00341702">
      <w:pPr>
        <w:pStyle w:val="BodyText"/>
        <w:spacing w:after="120" w:line="276" w:lineRule="auto"/>
        <w:jc w:val="both"/>
      </w:pPr>
      <w:r>
        <w:rPr>
          <w:b/>
        </w:rPr>
        <w:t xml:space="preserve">Cold-start forcing. </w:t>
      </w:r>
      <w:r>
        <w:t>While a source’s ensemble is not yet fitted, every unlabelled event is forced into the review band, because otherwise an unfitted source would produce confidently low probabilities and the loop could never bootstrap. The forcing stops as soon as the source has a fitted model.</w:t>
      </w:r>
    </w:p>
    <w:tbl>
      <w:tblPr>
        <w:tblStyle w:val="TableGrid"/>
        <w:tblW w:w="7200" w:type="dxa"/>
        <w:jc w:val="center"/>
        <w:tblBorders>
          <w:top w:val="nil"/>
          <w:left w:val="nil"/>
          <w:bottom w:val="nil"/>
          <w:right w:val="nil"/>
          <w:insideH w:val="nil"/>
          <w:insideV w:val="nil"/>
        </w:tblBorders>
        <w:tblLayout w:type="fixed"/>
        <w:tblLook w:val="04A0" w:firstRow="1" w:lastRow="0" w:firstColumn="1" w:lastColumn="0" w:noHBand="0" w:noVBand="1"/>
      </w:tblPr>
      <w:tblGrid>
        <w:gridCol w:w="7200"/>
      </w:tblGrid>
      <w:tr w:rsidR="002A3D9A" w14:paraId="742B2FFD"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DDEBF7"/>
            <w:vAlign w:val="center"/>
          </w:tcPr>
          <w:p w14:paraId="00D03937" w14:textId="77777777" w:rsidR="002A3D9A" w:rsidRDefault="00341702">
            <w:pPr>
              <w:pStyle w:val="TableParagraph"/>
              <w:spacing w:before="20" w:after="20"/>
              <w:jc w:val="center"/>
            </w:pPr>
            <w:r>
              <w:rPr>
                <w:b/>
                <w:sz w:val="20"/>
                <w:szCs w:val="20"/>
              </w:rPr>
              <w:lastRenderedPageBreak/>
              <w:t>Unlabelled event scored by the source’s ensemble</w:t>
            </w:r>
          </w:p>
          <w:p w14:paraId="4F2FB478" w14:textId="77777777" w:rsidR="002A3D9A" w:rsidRDefault="00341702">
            <w:pPr>
              <w:pStyle w:val="TableParagraph"/>
              <w:spacing w:before="20" w:after="20"/>
              <w:jc w:val="center"/>
            </w:pPr>
            <w:r>
              <w:rPr>
                <w:sz w:val="20"/>
                <w:szCs w:val="20"/>
              </w:rPr>
              <w:t>p in the REVIEW band, or the source is not yet fitted</w:t>
            </w:r>
          </w:p>
        </w:tc>
      </w:tr>
      <w:tr w:rsidR="002A3D9A" w14:paraId="350C4617" w14:textId="77777777">
        <w:trPr>
          <w:jc w:val="center"/>
        </w:trPr>
        <w:tc>
          <w:tcPr>
            <w:tcW w:w="7200" w:type="dxa"/>
          </w:tcPr>
          <w:p w14:paraId="37DD04C2" w14:textId="77777777" w:rsidR="002A3D9A" w:rsidRDefault="00341702">
            <w:pPr>
              <w:pStyle w:val="TableParagraph"/>
              <w:jc w:val="center"/>
            </w:pPr>
            <w:r>
              <w:rPr>
                <w:b/>
              </w:rPr>
              <w:t>↓ spend review budget (pos / neg bucket)</w:t>
            </w:r>
          </w:p>
        </w:tc>
      </w:tr>
      <w:tr w:rsidR="002A3D9A" w14:paraId="24E914AE"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E2EFDA"/>
            <w:vAlign w:val="center"/>
          </w:tcPr>
          <w:p w14:paraId="32E9C25D" w14:textId="77777777" w:rsidR="002A3D9A" w:rsidRDefault="00341702">
            <w:pPr>
              <w:pStyle w:val="TableParagraph"/>
              <w:spacing w:before="20" w:after="20"/>
              <w:jc w:val="center"/>
            </w:pPr>
            <w:r>
              <w:rPr>
                <w:b/>
                <w:sz w:val="20"/>
                <w:szCs w:val="20"/>
              </w:rPr>
              <w:t>ReviewQueue.submit()</w:t>
            </w:r>
          </w:p>
          <w:p w14:paraId="4CD233BD" w14:textId="77777777" w:rsidR="002A3D9A" w:rsidRDefault="00341702">
            <w:pPr>
              <w:pStyle w:val="TableParagraph"/>
              <w:spacing w:before="20" w:after="20"/>
              <w:jc w:val="center"/>
            </w:pPr>
            <w:r>
              <w:rPr>
                <w:sz w:val="20"/>
                <w:szCs w:val="20"/>
              </w:rPr>
              <w:t>stores {review_id, source, account, amount, prob, extra}</w:t>
            </w:r>
          </w:p>
          <w:p w14:paraId="3717BE37" w14:textId="77777777" w:rsidR="002A3D9A" w:rsidRDefault="00341702">
            <w:pPr>
              <w:pStyle w:val="TableParagraph"/>
              <w:spacing w:before="20" w:after="20"/>
              <w:jc w:val="center"/>
            </w:pPr>
            <w:r>
              <w:rPr>
                <w:sz w:val="20"/>
                <w:szCs w:val="20"/>
              </w:rPr>
              <w:t>TOGETHER WITH the exact feature vector that was scored</w:t>
            </w:r>
          </w:p>
        </w:tc>
      </w:tr>
      <w:tr w:rsidR="002A3D9A" w14:paraId="38008A19" w14:textId="77777777">
        <w:trPr>
          <w:jc w:val="center"/>
        </w:trPr>
        <w:tc>
          <w:tcPr>
            <w:tcW w:w="7200" w:type="dxa"/>
          </w:tcPr>
          <w:p w14:paraId="1CCB22BE" w14:textId="77777777" w:rsidR="002A3D9A" w:rsidRDefault="00341702">
            <w:pPr>
              <w:pStyle w:val="TableParagraph"/>
              <w:jc w:val="center"/>
            </w:pPr>
            <w:r>
              <w:rPr>
                <w:b/>
              </w:rPr>
              <w:t>↓ queued as pending, visible in the dashboard</w:t>
            </w:r>
          </w:p>
        </w:tc>
      </w:tr>
      <w:tr w:rsidR="002A3D9A" w14:paraId="5112E5D5"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DDEBF7"/>
            <w:vAlign w:val="center"/>
          </w:tcPr>
          <w:p w14:paraId="07BEA7F8" w14:textId="77777777" w:rsidR="002A3D9A" w:rsidRDefault="00341702">
            <w:pPr>
              <w:pStyle w:val="TableParagraph"/>
              <w:spacing w:before="20" w:after="20"/>
              <w:jc w:val="center"/>
            </w:pPr>
            <w:r>
              <w:rPr>
                <w:b/>
                <w:sz w:val="20"/>
                <w:szCs w:val="20"/>
              </w:rPr>
              <w:t>Reviewer – a person clicking Fraud / Genuine,</w:t>
            </w:r>
          </w:p>
          <w:p w14:paraId="383E8220" w14:textId="77777777" w:rsidR="002A3D9A" w:rsidRDefault="00341702">
            <w:pPr>
              <w:pStyle w:val="TableParagraph"/>
              <w:spacing w:before="20" w:after="20"/>
              <w:jc w:val="center"/>
            </w:pPr>
            <w:r>
              <w:rPr>
                <w:sz w:val="20"/>
                <w:szCs w:val="20"/>
              </w:rPr>
              <w:t>or an LLM script posting the same JSON</w:t>
            </w:r>
          </w:p>
        </w:tc>
      </w:tr>
      <w:tr w:rsidR="002A3D9A" w14:paraId="16CB0504" w14:textId="77777777">
        <w:trPr>
          <w:jc w:val="center"/>
        </w:trPr>
        <w:tc>
          <w:tcPr>
            <w:tcW w:w="7200" w:type="dxa"/>
          </w:tcPr>
          <w:p w14:paraId="5D07FEE8" w14:textId="77777777" w:rsidR="002A3D9A" w:rsidRDefault="00341702">
            <w:pPr>
              <w:pStyle w:val="TableParagraph"/>
              <w:jc w:val="center"/>
            </w:pPr>
            <w:r>
              <w:rPr>
                <w:b/>
              </w:rPr>
              <w:t>↓ POST /api/review  {review_id, label, reviewer, note}</w:t>
            </w:r>
          </w:p>
        </w:tc>
      </w:tr>
      <w:tr w:rsidR="002A3D9A" w14:paraId="6BC67138"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E2EFDA"/>
            <w:vAlign w:val="center"/>
          </w:tcPr>
          <w:p w14:paraId="058C322A" w14:textId="77777777" w:rsidR="002A3D9A" w:rsidRDefault="00341702">
            <w:pPr>
              <w:pStyle w:val="TableParagraph"/>
              <w:spacing w:before="20" w:after="20"/>
              <w:jc w:val="center"/>
            </w:pPr>
            <w:r>
              <w:rPr>
                <w:b/>
                <w:sz w:val="20"/>
                <w:szCs w:val="20"/>
              </w:rPr>
              <w:t>Label validated: must be exactly 0 or 1</w:t>
            </w:r>
          </w:p>
          <w:p w14:paraId="6E6D2236" w14:textId="77777777" w:rsidR="002A3D9A" w:rsidRDefault="00341702">
            <w:pPr>
              <w:pStyle w:val="TableParagraph"/>
              <w:spacing w:before="20" w:after="20"/>
              <w:jc w:val="center"/>
            </w:pPr>
            <w:r>
              <w:rPr>
                <w:sz w:val="20"/>
                <w:szCs w:val="20"/>
              </w:rPr>
              <w:t>added to the source’s rolling labelled window</w:t>
            </w:r>
          </w:p>
        </w:tc>
      </w:tr>
      <w:tr w:rsidR="002A3D9A" w14:paraId="0A298595" w14:textId="77777777">
        <w:trPr>
          <w:jc w:val="center"/>
        </w:trPr>
        <w:tc>
          <w:tcPr>
            <w:tcW w:w="7200" w:type="dxa"/>
          </w:tcPr>
          <w:p w14:paraId="36F25812" w14:textId="77777777" w:rsidR="002A3D9A" w:rsidRDefault="00341702">
            <w:pPr>
              <w:pStyle w:val="TableParagraph"/>
              <w:jc w:val="center"/>
            </w:pPr>
            <w:r>
              <w:rPr>
                <w:b/>
              </w:rPr>
              <w:t>↓ cadence met (event count or wall clock) →</w:t>
            </w:r>
          </w:p>
        </w:tc>
      </w:tr>
      <w:tr w:rsidR="002A3D9A" w14:paraId="55209CD0"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E2EFDA"/>
            <w:vAlign w:val="center"/>
          </w:tcPr>
          <w:p w14:paraId="75F64CD7" w14:textId="77777777" w:rsidR="002A3D9A" w:rsidRDefault="00341702">
            <w:pPr>
              <w:pStyle w:val="TableParagraph"/>
              <w:spacing w:before="20" w:after="20"/>
              <w:jc w:val="center"/>
            </w:pPr>
            <w:r>
              <w:rPr>
                <w:b/>
                <w:sz w:val="20"/>
                <w:szCs w:val="20"/>
              </w:rPr>
              <w:t>Warm-start refit on the balanced window</w:t>
            </w:r>
          </w:p>
          <w:p w14:paraId="04EEB84A" w14:textId="77777777" w:rsidR="002A3D9A" w:rsidRDefault="00341702">
            <w:pPr>
              <w:pStyle w:val="TableParagraph"/>
              <w:spacing w:before="20" w:after="20"/>
              <w:jc w:val="center"/>
            </w:pPr>
            <w:r>
              <w:rPr>
                <w:sz w:val="20"/>
                <w:szCs w:val="20"/>
              </w:rPr>
              <w:t>weights recomputed → replacement models swapped in atomically</w:t>
            </w:r>
          </w:p>
        </w:tc>
      </w:tr>
    </w:tbl>
    <w:p w14:paraId="5F2CBEAA" w14:textId="77777777" w:rsidR="002A3D9A" w:rsidRDefault="00341702">
      <w:pPr>
        <w:pStyle w:val="BodyText"/>
        <w:spacing w:before="120" w:after="240"/>
        <w:jc w:val="center"/>
      </w:pPr>
      <w:bookmarkStart w:id="59" w:name="_Ref_Figure_4_4"/>
      <w:r>
        <w:rPr>
          <w:b/>
        </w:rPr>
        <w:t xml:space="preserve">Figure 4.4: </w:t>
      </w:r>
      <w:r>
        <w:rPr>
          <w:b/>
        </w:rPr>
        <w:t>Human/LLM review loop and the warm-start refit cycle</w:t>
      </w:r>
      <w:bookmarkEnd w:id="59"/>
    </w:p>
    <w:p w14:paraId="529B5733" w14:textId="77777777" w:rsidR="002A3D9A" w:rsidRDefault="00341702">
      <w:pPr>
        <w:pStyle w:val="BodyText"/>
        <w:spacing w:after="120" w:line="276" w:lineRule="auto"/>
        <w:jc w:val="both"/>
      </w:pPr>
      <w:r>
        <w:t>The queue itself is bounded and expiring: it holds a configurable maximum number of candidates, and a candidate that is never reviewed expires rather than accumulating. Label resolution is single-assignment – a `review_id` can be labelled exactly once – and a batch call reports the outcome per item, so one malformed or expired row cannot discard an analyst’s whole pass.</w:t>
      </w:r>
    </w:p>
    <w:p w14:paraId="2C6D1865" w14:textId="77777777" w:rsidR="002A3D9A" w:rsidRDefault="00341702">
      <w:pPr>
        <w:pStyle w:val="Heading2"/>
        <w:keepNext/>
        <w:keepLines/>
      </w:pPr>
      <w:bookmarkStart w:id="60" w:name="_Toc241532225"/>
      <w:r>
        <w:t>4.3.7  Data sources</w:t>
      </w:r>
      <w:bookmarkEnd w:id="60"/>
    </w:p>
    <w:tbl>
      <w:tblPr>
        <w:tblStyle w:val="TableGrid"/>
        <w:tblW w:w="9360" w:type="dxa"/>
        <w:jc w:val="center"/>
        <w:tblLayout w:type="fixed"/>
        <w:tblLook w:val="04A0" w:firstRow="1" w:lastRow="0" w:firstColumn="1" w:lastColumn="0" w:noHBand="0" w:noVBand="1"/>
      </w:tblPr>
      <w:tblGrid>
        <w:gridCol w:w="1550"/>
        <w:gridCol w:w="2200"/>
        <w:gridCol w:w="2100"/>
        <w:gridCol w:w="3510"/>
      </w:tblGrid>
      <w:tr w:rsidR="002A3D9A" w14:paraId="0BB2F31E" w14:textId="77777777">
        <w:trPr>
          <w:tblHeader/>
          <w:jc w:val="center"/>
        </w:trPr>
        <w:tc>
          <w:tcPr>
            <w:tcW w:w="1550" w:type="dxa"/>
            <w:shd w:val="clear" w:color="auto" w:fill="D9D9D9"/>
            <w:vAlign w:val="center"/>
          </w:tcPr>
          <w:p w14:paraId="704D9E80" w14:textId="77777777" w:rsidR="002A3D9A" w:rsidRDefault="00341702">
            <w:pPr>
              <w:pStyle w:val="TableParagraph"/>
              <w:spacing w:before="20" w:after="20"/>
              <w:jc w:val="center"/>
            </w:pPr>
            <w:r>
              <w:rPr>
                <w:b/>
                <w:sz w:val="17"/>
                <w:szCs w:val="17"/>
              </w:rPr>
              <w:t>Source</w:t>
            </w:r>
          </w:p>
        </w:tc>
        <w:tc>
          <w:tcPr>
            <w:tcW w:w="2200" w:type="dxa"/>
            <w:shd w:val="clear" w:color="auto" w:fill="D9D9D9"/>
            <w:vAlign w:val="center"/>
          </w:tcPr>
          <w:p w14:paraId="6CC67D19" w14:textId="77777777" w:rsidR="002A3D9A" w:rsidRDefault="00341702">
            <w:pPr>
              <w:pStyle w:val="TableParagraph"/>
              <w:spacing w:before="20" w:after="20"/>
              <w:jc w:val="center"/>
            </w:pPr>
            <w:r>
              <w:rPr>
                <w:b/>
                <w:sz w:val="17"/>
                <w:szCs w:val="17"/>
              </w:rPr>
              <w:t>Nature</w:t>
            </w:r>
          </w:p>
        </w:tc>
        <w:tc>
          <w:tcPr>
            <w:tcW w:w="2100" w:type="dxa"/>
            <w:shd w:val="clear" w:color="auto" w:fill="D9D9D9"/>
            <w:vAlign w:val="center"/>
          </w:tcPr>
          <w:p w14:paraId="15BA17CE" w14:textId="77777777" w:rsidR="002A3D9A" w:rsidRDefault="00341702">
            <w:pPr>
              <w:pStyle w:val="TableParagraph"/>
              <w:spacing w:before="20" w:after="20"/>
              <w:jc w:val="center"/>
            </w:pPr>
            <w:r>
              <w:rPr>
                <w:b/>
                <w:sz w:val="17"/>
                <w:szCs w:val="17"/>
              </w:rPr>
              <w:t>Labels</w:t>
            </w:r>
          </w:p>
        </w:tc>
        <w:tc>
          <w:tcPr>
            <w:tcW w:w="3510" w:type="dxa"/>
            <w:shd w:val="clear" w:color="auto" w:fill="D9D9D9"/>
            <w:vAlign w:val="center"/>
          </w:tcPr>
          <w:p w14:paraId="1F2FE6B8" w14:textId="77777777" w:rsidR="002A3D9A" w:rsidRDefault="00341702">
            <w:pPr>
              <w:pStyle w:val="TableParagraph"/>
              <w:spacing w:before="20" w:after="20"/>
              <w:jc w:val="center"/>
            </w:pPr>
            <w:r>
              <w:rPr>
                <w:b/>
                <w:sz w:val="17"/>
                <w:szCs w:val="17"/>
              </w:rPr>
              <w:t>Notes</w:t>
            </w:r>
          </w:p>
        </w:tc>
      </w:tr>
      <w:tr w:rsidR="002A3D9A" w14:paraId="63C02777" w14:textId="77777777">
        <w:trPr>
          <w:jc w:val="center"/>
        </w:trPr>
        <w:tc>
          <w:tcPr>
            <w:tcW w:w="1550" w:type="dxa"/>
            <w:vAlign w:val="center"/>
          </w:tcPr>
          <w:p w14:paraId="6B258A4E" w14:textId="77777777" w:rsidR="002A3D9A" w:rsidRDefault="00341702">
            <w:pPr>
              <w:pStyle w:val="TableParagraph"/>
              <w:spacing w:before="20" w:after="20"/>
            </w:pPr>
            <w:r>
              <w:rPr>
                <w:sz w:val="17"/>
                <w:szCs w:val="17"/>
              </w:rPr>
              <w:t>IEEE-CIS replay</w:t>
            </w:r>
          </w:p>
        </w:tc>
        <w:tc>
          <w:tcPr>
            <w:tcW w:w="2200" w:type="dxa"/>
            <w:vAlign w:val="center"/>
          </w:tcPr>
          <w:p w14:paraId="1A37CC52" w14:textId="77777777" w:rsidR="002A3D9A" w:rsidRDefault="00341702">
            <w:pPr>
              <w:pStyle w:val="TableParagraph"/>
              <w:spacing w:before="20" w:after="20"/>
            </w:pPr>
            <w:r>
              <w:rPr>
                <w:sz w:val="17"/>
                <w:szCs w:val="17"/>
              </w:rPr>
              <w:t>Real historical transactions replayed as a timed stream</w:t>
            </w:r>
          </w:p>
        </w:tc>
        <w:tc>
          <w:tcPr>
            <w:tcW w:w="2100" w:type="dxa"/>
            <w:vAlign w:val="center"/>
          </w:tcPr>
          <w:p w14:paraId="69A63489" w14:textId="77777777" w:rsidR="002A3D9A" w:rsidRDefault="00341702">
            <w:pPr>
              <w:pStyle w:val="TableParagraph"/>
              <w:spacing w:before="20" w:after="20"/>
            </w:pPr>
            <w:r>
              <w:rPr>
                <w:sz w:val="17"/>
                <w:szCs w:val="17"/>
              </w:rPr>
              <w:t>Yes – the dataset’s own `isFraud` column</w:t>
            </w:r>
          </w:p>
        </w:tc>
        <w:tc>
          <w:tcPr>
            <w:tcW w:w="3510" w:type="dxa"/>
            <w:vAlign w:val="center"/>
          </w:tcPr>
          <w:p w14:paraId="283A684D" w14:textId="77777777" w:rsidR="002A3D9A" w:rsidRDefault="00341702">
            <w:pPr>
              <w:pStyle w:val="TableParagraph"/>
              <w:spacing w:before="20" w:after="20"/>
            </w:pPr>
            <w:r>
              <w:rPr>
                <w:sz w:val="17"/>
                <w:szCs w:val="17"/>
              </w:rPr>
              <w:t>Typed chunked CSV load; a typed left join on the six card columns against the identity file; emitted in true timestamp order at a configurable rate</w:t>
            </w:r>
          </w:p>
        </w:tc>
      </w:tr>
      <w:tr w:rsidR="002A3D9A" w14:paraId="06A61BFF" w14:textId="77777777">
        <w:trPr>
          <w:jc w:val="center"/>
        </w:trPr>
        <w:tc>
          <w:tcPr>
            <w:tcW w:w="1550" w:type="dxa"/>
            <w:vAlign w:val="center"/>
          </w:tcPr>
          <w:p w14:paraId="5DB6E3BC" w14:textId="77777777" w:rsidR="002A3D9A" w:rsidRDefault="00341702">
            <w:pPr>
              <w:pStyle w:val="TableParagraph"/>
              <w:spacing w:before="20" w:after="20"/>
            </w:pPr>
            <w:r>
              <w:rPr>
                <w:sz w:val="17"/>
                <w:szCs w:val="17"/>
              </w:rPr>
              <w:t>Ethereum mainnet</w:t>
            </w:r>
          </w:p>
        </w:tc>
        <w:tc>
          <w:tcPr>
            <w:tcW w:w="2200" w:type="dxa"/>
            <w:vAlign w:val="center"/>
          </w:tcPr>
          <w:p w14:paraId="4C4B8587" w14:textId="77777777" w:rsidR="002A3D9A" w:rsidRDefault="00341702">
            <w:pPr>
              <w:pStyle w:val="TableParagraph"/>
              <w:spacing w:before="20" w:after="20"/>
            </w:pPr>
            <w:r>
              <w:rPr>
                <w:sz w:val="17"/>
                <w:szCs w:val="17"/>
              </w:rPr>
              <w:t>Genuinely live public-chain stream</w:t>
            </w:r>
          </w:p>
        </w:tc>
        <w:tc>
          <w:tcPr>
            <w:tcW w:w="2100" w:type="dxa"/>
            <w:vAlign w:val="center"/>
          </w:tcPr>
          <w:p w14:paraId="084E6AE8" w14:textId="77777777" w:rsidR="002A3D9A" w:rsidRDefault="00341702">
            <w:pPr>
              <w:pStyle w:val="TableParagraph"/>
              <w:spacing w:before="20" w:after="20"/>
            </w:pPr>
            <w:r>
              <w:rPr>
                <w:sz w:val="17"/>
                <w:szCs w:val="17"/>
              </w:rPr>
              <w:t>No – only via the scam-address list and the review loop</w:t>
            </w:r>
          </w:p>
        </w:tc>
        <w:tc>
          <w:tcPr>
            <w:tcW w:w="3510" w:type="dxa"/>
            <w:vAlign w:val="center"/>
          </w:tcPr>
          <w:p w14:paraId="4367F81C" w14:textId="77777777" w:rsidR="002A3D9A" w:rsidRDefault="00341702">
            <w:pPr>
              <w:pStyle w:val="TableParagraph"/>
              <w:spacing w:before="20" w:after="20"/>
            </w:pPr>
            <w:r>
              <w:rPr>
                <w:sz w:val="17"/>
                <w:szCs w:val="17"/>
              </w:rPr>
              <w:t>Keyless public JSON-RPC polling with ordered failover across several gateways; an optional WebSocket transport using `eth_subscribe`; de-duplication by transaction hash</w:t>
            </w:r>
          </w:p>
        </w:tc>
      </w:tr>
      <w:tr w:rsidR="002A3D9A" w14:paraId="01E988CC" w14:textId="77777777">
        <w:trPr>
          <w:jc w:val="center"/>
        </w:trPr>
        <w:tc>
          <w:tcPr>
            <w:tcW w:w="1550" w:type="dxa"/>
            <w:vAlign w:val="center"/>
          </w:tcPr>
          <w:p w14:paraId="2D8CC69A" w14:textId="77777777" w:rsidR="002A3D9A" w:rsidRDefault="00341702">
            <w:pPr>
              <w:pStyle w:val="TableParagraph"/>
              <w:spacing w:before="20" w:after="20"/>
            </w:pPr>
            <w:r>
              <w:rPr>
                <w:sz w:val="17"/>
                <w:szCs w:val="17"/>
              </w:rPr>
              <w:t>Webhook</w:t>
            </w:r>
          </w:p>
        </w:tc>
        <w:tc>
          <w:tcPr>
            <w:tcW w:w="2200" w:type="dxa"/>
            <w:vAlign w:val="center"/>
          </w:tcPr>
          <w:p w14:paraId="0CABC7EF" w14:textId="77777777" w:rsidR="002A3D9A" w:rsidRDefault="00341702">
            <w:pPr>
              <w:pStyle w:val="TableParagraph"/>
              <w:spacing w:before="20" w:after="20"/>
            </w:pPr>
            <w:r>
              <w:rPr>
                <w:sz w:val="17"/>
                <w:szCs w:val="17"/>
              </w:rPr>
              <w:t>Arbitrary external producer</w:t>
            </w:r>
          </w:p>
        </w:tc>
        <w:tc>
          <w:tcPr>
            <w:tcW w:w="2100" w:type="dxa"/>
            <w:vAlign w:val="center"/>
          </w:tcPr>
          <w:p w14:paraId="3521C1F7" w14:textId="77777777" w:rsidR="002A3D9A" w:rsidRDefault="00341702">
            <w:pPr>
              <w:pStyle w:val="TableParagraph"/>
              <w:spacing w:before="20" w:after="20"/>
            </w:pPr>
            <w:r>
              <w:rPr>
                <w:sz w:val="17"/>
                <w:szCs w:val="17"/>
              </w:rPr>
              <w:t>Only if the producer supplies one</w:t>
            </w:r>
          </w:p>
        </w:tc>
        <w:tc>
          <w:tcPr>
            <w:tcW w:w="3510" w:type="dxa"/>
            <w:vAlign w:val="center"/>
          </w:tcPr>
          <w:p w14:paraId="6B1AE5AA" w14:textId="77777777" w:rsidR="002A3D9A" w:rsidRDefault="00341702">
            <w:pPr>
              <w:pStyle w:val="TableParagraph"/>
              <w:spacing w:before="20" w:after="20"/>
            </w:pPr>
            <w:r>
              <w:rPr>
                <w:sz w:val="17"/>
                <w:szCs w:val="17"/>
              </w:rPr>
              <w:t>Payload normalised and validated; an invalid label is rejected with HTTP 400 rather than coerced</w:t>
            </w:r>
          </w:p>
        </w:tc>
      </w:tr>
    </w:tbl>
    <w:p w14:paraId="7731AC15" w14:textId="77777777" w:rsidR="002A3D9A" w:rsidRDefault="00341702">
      <w:pPr>
        <w:pStyle w:val="BodyText"/>
        <w:spacing w:before="120" w:after="240"/>
        <w:jc w:val="center"/>
      </w:pPr>
      <w:bookmarkStart w:id="61" w:name="_Ref_Table_4_7"/>
      <w:r>
        <w:rPr>
          <w:b/>
        </w:rPr>
        <w:t>Table 4.7: Comparison of the supported data sources</w:t>
      </w:r>
      <w:bookmarkEnd w:id="61"/>
    </w:p>
    <w:p w14:paraId="47A3A7C1" w14:textId="77777777" w:rsidR="002A3D9A" w:rsidRDefault="00341702">
      <w:pPr>
        <w:pStyle w:val="BodyText"/>
        <w:spacing w:after="120" w:line="276" w:lineRule="auto"/>
        <w:jc w:val="both"/>
      </w:pPr>
      <w:r>
        <w:t>The replay source deserves one further note. The identity file is joined on the six card columns, and this join is performed with explicit column typing: the transaction identifier is present in both files under different types, and an untyped join silently produces zero matches. A regression test asserts that the join is non-empty on real data, because a silently empty join would leave every card attribute null while the system still reported success.</w:t>
      </w:r>
    </w:p>
    <w:p w14:paraId="6C6766E9" w14:textId="77777777" w:rsidR="002A3D9A" w:rsidRDefault="00341702">
      <w:pPr>
        <w:pStyle w:val="BodyText"/>
        <w:spacing w:after="120" w:line="276" w:lineRule="auto"/>
        <w:jc w:val="both"/>
      </w:pPr>
      <w:r>
        <w:t>The system supports four live modes: replay-only, chain-only, a handoff in which the replay trains the model and the live stream then takes over scoring, and concurrent operation in which both run side by side with every event tagged by source. The webhook endpoint works in every mode.</w:t>
      </w:r>
    </w:p>
    <w:p w14:paraId="55E3E3A4" w14:textId="77777777" w:rsidR="002A3D9A" w:rsidRDefault="00341702">
      <w:pPr>
        <w:pStyle w:val="Heading2"/>
        <w:keepNext/>
        <w:keepLines/>
      </w:pPr>
      <w:bookmarkStart w:id="62" w:name="_Toc241532226"/>
      <w:r>
        <w:lastRenderedPageBreak/>
        <w:t>4.3.8  REST API and server-sent events</w:t>
      </w:r>
      <w:bookmarkEnd w:id="62"/>
    </w:p>
    <w:p w14:paraId="22A0F31B" w14:textId="77777777" w:rsidR="002A3D9A" w:rsidRDefault="00341702">
      <w:pPr>
        <w:pStyle w:val="BodyText"/>
        <w:spacing w:after="120" w:line="276" w:lineRule="auto"/>
        <w:jc w:val="both"/>
      </w:pPr>
      <w:r>
        <w:t>The back end exposes a small REST surface plus one Server-Sent Events stream. SSE rather than WebSockets is a deliberate choice: the data flow is one-directional, SSE is plain HTTP, and it survives proxies without a protocol upgrade. Each connection keeps its own cursor so every record is delivered exactly once, and a keepalive comment is emitted so an idle connection is not dropped.</w:t>
      </w:r>
    </w:p>
    <w:tbl>
      <w:tblPr>
        <w:tblStyle w:val="TableGrid"/>
        <w:tblW w:w="9360" w:type="dxa"/>
        <w:jc w:val="center"/>
        <w:tblLayout w:type="fixed"/>
        <w:tblLook w:val="04A0" w:firstRow="1" w:lastRow="0" w:firstColumn="1" w:lastColumn="0" w:noHBand="0" w:noVBand="1"/>
      </w:tblPr>
      <w:tblGrid>
        <w:gridCol w:w="2100"/>
        <w:gridCol w:w="900"/>
        <w:gridCol w:w="6360"/>
      </w:tblGrid>
      <w:tr w:rsidR="002A3D9A" w14:paraId="7F9ABB5F" w14:textId="77777777">
        <w:trPr>
          <w:tblHeader/>
          <w:jc w:val="center"/>
        </w:trPr>
        <w:tc>
          <w:tcPr>
            <w:tcW w:w="2100" w:type="dxa"/>
            <w:shd w:val="clear" w:color="auto" w:fill="D9D9D9"/>
            <w:vAlign w:val="center"/>
          </w:tcPr>
          <w:p w14:paraId="139B1533" w14:textId="77777777" w:rsidR="002A3D9A" w:rsidRDefault="00341702">
            <w:pPr>
              <w:pStyle w:val="TableParagraph"/>
              <w:spacing w:before="20" w:after="20"/>
              <w:jc w:val="center"/>
            </w:pPr>
            <w:r>
              <w:rPr>
                <w:b/>
                <w:sz w:val="17"/>
                <w:szCs w:val="17"/>
              </w:rPr>
              <w:t>Endpoint</w:t>
            </w:r>
          </w:p>
        </w:tc>
        <w:tc>
          <w:tcPr>
            <w:tcW w:w="900" w:type="dxa"/>
            <w:shd w:val="clear" w:color="auto" w:fill="D9D9D9"/>
            <w:vAlign w:val="center"/>
          </w:tcPr>
          <w:p w14:paraId="3F88F675" w14:textId="77777777" w:rsidR="002A3D9A" w:rsidRDefault="00341702">
            <w:pPr>
              <w:pStyle w:val="TableParagraph"/>
              <w:spacing w:before="20" w:after="20"/>
              <w:jc w:val="center"/>
            </w:pPr>
            <w:r>
              <w:rPr>
                <w:b/>
                <w:sz w:val="17"/>
                <w:szCs w:val="17"/>
              </w:rPr>
              <w:t>Method</w:t>
            </w:r>
          </w:p>
        </w:tc>
        <w:tc>
          <w:tcPr>
            <w:tcW w:w="6360" w:type="dxa"/>
            <w:shd w:val="clear" w:color="auto" w:fill="D9D9D9"/>
            <w:vAlign w:val="center"/>
          </w:tcPr>
          <w:p w14:paraId="0463B170" w14:textId="77777777" w:rsidR="002A3D9A" w:rsidRDefault="00341702">
            <w:pPr>
              <w:pStyle w:val="TableParagraph"/>
              <w:spacing w:before="20" w:after="20"/>
              <w:jc w:val="center"/>
            </w:pPr>
            <w:r>
              <w:rPr>
                <w:b/>
                <w:sz w:val="17"/>
                <w:szCs w:val="17"/>
              </w:rPr>
              <w:t>Purpose</w:t>
            </w:r>
          </w:p>
        </w:tc>
      </w:tr>
      <w:tr w:rsidR="002A3D9A" w14:paraId="57D757D1" w14:textId="77777777">
        <w:trPr>
          <w:jc w:val="center"/>
        </w:trPr>
        <w:tc>
          <w:tcPr>
            <w:tcW w:w="2100" w:type="dxa"/>
            <w:vAlign w:val="center"/>
          </w:tcPr>
          <w:p w14:paraId="6E1339B9" w14:textId="77777777" w:rsidR="002A3D9A" w:rsidRDefault="00341702">
            <w:pPr>
              <w:pStyle w:val="TableParagraph"/>
              <w:spacing w:before="20" w:after="20"/>
            </w:pPr>
            <w:r>
              <w:rPr>
                <w:sz w:val="17"/>
                <w:szCs w:val="17"/>
              </w:rPr>
              <w:t>/health</w:t>
            </w:r>
          </w:p>
        </w:tc>
        <w:tc>
          <w:tcPr>
            <w:tcW w:w="900" w:type="dxa"/>
            <w:vAlign w:val="center"/>
          </w:tcPr>
          <w:p w14:paraId="729A651E" w14:textId="77777777" w:rsidR="002A3D9A" w:rsidRDefault="00341702">
            <w:pPr>
              <w:pStyle w:val="TableParagraph"/>
              <w:spacing w:before="20" w:after="20"/>
              <w:jc w:val="center"/>
            </w:pPr>
            <w:r>
              <w:rPr>
                <w:sz w:val="17"/>
                <w:szCs w:val="17"/>
              </w:rPr>
              <w:t>GET</w:t>
            </w:r>
          </w:p>
        </w:tc>
        <w:tc>
          <w:tcPr>
            <w:tcW w:w="6360" w:type="dxa"/>
            <w:vAlign w:val="center"/>
          </w:tcPr>
          <w:p w14:paraId="282613EE" w14:textId="77777777" w:rsidR="002A3D9A" w:rsidRDefault="00341702">
            <w:pPr>
              <w:pStyle w:val="TableParagraph"/>
              <w:spacing w:before="20" w:after="20"/>
            </w:pPr>
            <w:r>
              <w:rPr>
                <w:sz w:val="17"/>
                <w:szCs w:val="17"/>
              </w:rPr>
              <w:t>Liveness probe</w:t>
            </w:r>
          </w:p>
        </w:tc>
      </w:tr>
      <w:tr w:rsidR="002A3D9A" w14:paraId="1027077F" w14:textId="77777777">
        <w:trPr>
          <w:jc w:val="center"/>
        </w:trPr>
        <w:tc>
          <w:tcPr>
            <w:tcW w:w="2100" w:type="dxa"/>
            <w:vAlign w:val="center"/>
          </w:tcPr>
          <w:p w14:paraId="7B50DC44" w14:textId="77777777" w:rsidR="002A3D9A" w:rsidRDefault="00341702">
            <w:pPr>
              <w:pStyle w:val="TableParagraph"/>
              <w:spacing w:before="20" w:after="20"/>
            </w:pPr>
            <w:r>
              <w:rPr>
                <w:sz w:val="17"/>
                <w:szCs w:val="17"/>
              </w:rPr>
              <w:t>/api/schema</w:t>
            </w:r>
          </w:p>
        </w:tc>
        <w:tc>
          <w:tcPr>
            <w:tcW w:w="900" w:type="dxa"/>
            <w:vAlign w:val="center"/>
          </w:tcPr>
          <w:p w14:paraId="681F19C2" w14:textId="77777777" w:rsidR="002A3D9A" w:rsidRDefault="00341702">
            <w:pPr>
              <w:pStyle w:val="TableParagraph"/>
              <w:spacing w:before="20" w:after="20"/>
              <w:jc w:val="center"/>
            </w:pPr>
            <w:r>
              <w:rPr>
                <w:sz w:val="17"/>
                <w:szCs w:val="17"/>
              </w:rPr>
              <w:t>GET</w:t>
            </w:r>
          </w:p>
        </w:tc>
        <w:tc>
          <w:tcPr>
            <w:tcW w:w="6360" w:type="dxa"/>
            <w:vAlign w:val="center"/>
          </w:tcPr>
          <w:p w14:paraId="0C2C0777" w14:textId="77777777" w:rsidR="002A3D9A" w:rsidRDefault="00341702">
            <w:pPr>
              <w:pStyle w:val="TableParagraph"/>
              <w:spacing w:before="20" w:after="20"/>
            </w:pPr>
            <w:r>
              <w:rPr>
                <w:sz w:val="17"/>
                <w:szCs w:val="17"/>
              </w:rPr>
              <w:t>Configuration, data-file availability and the event schema</w:t>
            </w:r>
          </w:p>
        </w:tc>
      </w:tr>
      <w:tr w:rsidR="002A3D9A" w14:paraId="19E01753" w14:textId="77777777">
        <w:trPr>
          <w:jc w:val="center"/>
        </w:trPr>
        <w:tc>
          <w:tcPr>
            <w:tcW w:w="2100" w:type="dxa"/>
            <w:vAlign w:val="center"/>
          </w:tcPr>
          <w:p w14:paraId="44574D82" w14:textId="77777777" w:rsidR="002A3D9A" w:rsidRDefault="00341702">
            <w:pPr>
              <w:pStyle w:val="TableParagraph"/>
              <w:spacing w:before="20" w:after="20"/>
            </w:pPr>
            <w:r>
              <w:rPr>
                <w:sz w:val="17"/>
                <w:szCs w:val="17"/>
              </w:rPr>
              <w:t>/api/live/start</w:t>
            </w:r>
          </w:p>
        </w:tc>
        <w:tc>
          <w:tcPr>
            <w:tcW w:w="900" w:type="dxa"/>
            <w:vAlign w:val="center"/>
          </w:tcPr>
          <w:p w14:paraId="64453ACF" w14:textId="77777777" w:rsidR="002A3D9A" w:rsidRDefault="00341702">
            <w:pPr>
              <w:pStyle w:val="TableParagraph"/>
              <w:spacing w:before="20" w:after="20"/>
              <w:jc w:val="center"/>
            </w:pPr>
            <w:r>
              <w:rPr>
                <w:sz w:val="17"/>
                <w:szCs w:val="17"/>
              </w:rPr>
              <w:t>POST</w:t>
            </w:r>
          </w:p>
        </w:tc>
        <w:tc>
          <w:tcPr>
            <w:tcW w:w="6360" w:type="dxa"/>
            <w:vAlign w:val="center"/>
          </w:tcPr>
          <w:p w14:paraId="4EEDF515" w14:textId="77777777" w:rsidR="002A3D9A" w:rsidRDefault="00341702">
            <w:pPr>
              <w:pStyle w:val="TableParagraph"/>
              <w:spacing w:before="20" w:after="20"/>
            </w:pPr>
            <w:r>
              <w:rPr>
                <w:sz w:val="17"/>
                <w:szCs w:val="17"/>
              </w:rPr>
              <w:t>Start a session; body may override live_mode, events_per_sec, thresholds, budgets</w:t>
            </w:r>
          </w:p>
        </w:tc>
      </w:tr>
      <w:tr w:rsidR="002A3D9A" w14:paraId="51059036" w14:textId="77777777">
        <w:trPr>
          <w:jc w:val="center"/>
        </w:trPr>
        <w:tc>
          <w:tcPr>
            <w:tcW w:w="2100" w:type="dxa"/>
            <w:vAlign w:val="center"/>
          </w:tcPr>
          <w:p w14:paraId="44EB85D2" w14:textId="77777777" w:rsidR="002A3D9A" w:rsidRDefault="00341702">
            <w:pPr>
              <w:pStyle w:val="TableParagraph"/>
              <w:spacing w:before="20" w:after="20"/>
            </w:pPr>
            <w:r>
              <w:rPr>
                <w:sz w:val="17"/>
                <w:szCs w:val="17"/>
              </w:rPr>
              <w:t>/api/live/stop</w:t>
            </w:r>
          </w:p>
        </w:tc>
        <w:tc>
          <w:tcPr>
            <w:tcW w:w="900" w:type="dxa"/>
            <w:vAlign w:val="center"/>
          </w:tcPr>
          <w:p w14:paraId="1A79ABBF" w14:textId="77777777" w:rsidR="002A3D9A" w:rsidRDefault="00341702">
            <w:pPr>
              <w:pStyle w:val="TableParagraph"/>
              <w:spacing w:before="20" w:after="20"/>
              <w:jc w:val="center"/>
            </w:pPr>
            <w:r>
              <w:rPr>
                <w:sz w:val="17"/>
                <w:szCs w:val="17"/>
              </w:rPr>
              <w:t>POST</w:t>
            </w:r>
          </w:p>
        </w:tc>
        <w:tc>
          <w:tcPr>
            <w:tcW w:w="6360" w:type="dxa"/>
            <w:vAlign w:val="center"/>
          </w:tcPr>
          <w:p w14:paraId="48BE8BCA" w14:textId="77777777" w:rsidR="002A3D9A" w:rsidRDefault="00341702">
            <w:pPr>
              <w:pStyle w:val="TableParagraph"/>
              <w:spacing w:before="20" w:after="20"/>
            </w:pPr>
            <w:r>
              <w:rPr>
                <w:sz w:val="17"/>
                <w:szCs w:val="17"/>
              </w:rPr>
              <w:t>Stop the session and join its threads</w:t>
            </w:r>
          </w:p>
        </w:tc>
      </w:tr>
      <w:tr w:rsidR="002A3D9A" w14:paraId="6CB6183A" w14:textId="77777777">
        <w:trPr>
          <w:jc w:val="center"/>
        </w:trPr>
        <w:tc>
          <w:tcPr>
            <w:tcW w:w="2100" w:type="dxa"/>
            <w:vAlign w:val="center"/>
          </w:tcPr>
          <w:p w14:paraId="5D7A3A90" w14:textId="77777777" w:rsidR="002A3D9A" w:rsidRDefault="00341702">
            <w:pPr>
              <w:pStyle w:val="TableParagraph"/>
              <w:spacing w:before="20" w:after="20"/>
            </w:pPr>
            <w:r>
              <w:rPr>
                <w:sz w:val="17"/>
                <w:szCs w:val="17"/>
              </w:rPr>
              <w:t>/api/live/status</w:t>
            </w:r>
          </w:p>
        </w:tc>
        <w:tc>
          <w:tcPr>
            <w:tcW w:w="900" w:type="dxa"/>
            <w:vAlign w:val="center"/>
          </w:tcPr>
          <w:p w14:paraId="35258313" w14:textId="77777777" w:rsidR="002A3D9A" w:rsidRDefault="00341702">
            <w:pPr>
              <w:pStyle w:val="TableParagraph"/>
              <w:spacing w:before="20" w:after="20"/>
              <w:jc w:val="center"/>
            </w:pPr>
            <w:r>
              <w:rPr>
                <w:sz w:val="17"/>
                <w:szCs w:val="17"/>
              </w:rPr>
              <w:t>GET</w:t>
            </w:r>
          </w:p>
        </w:tc>
        <w:tc>
          <w:tcPr>
            <w:tcW w:w="6360" w:type="dxa"/>
            <w:vAlign w:val="center"/>
          </w:tcPr>
          <w:p w14:paraId="7B2244CB" w14:textId="77777777" w:rsidR="002A3D9A" w:rsidRDefault="00341702">
            <w:pPr>
              <w:pStyle w:val="TableParagraph"/>
              <w:spacing w:before="20" w:after="20"/>
            </w:pPr>
            <w:r>
              <w:rPr>
                <w:sz w:val="17"/>
                <w:szCs w:val="17"/>
              </w:rPr>
              <w:t>Counters, decisions, per-model weights and metrics, review budget, source states, graph size</w:t>
            </w:r>
          </w:p>
        </w:tc>
      </w:tr>
      <w:tr w:rsidR="002A3D9A" w14:paraId="2B4EEBF8" w14:textId="77777777">
        <w:trPr>
          <w:jc w:val="center"/>
        </w:trPr>
        <w:tc>
          <w:tcPr>
            <w:tcW w:w="2100" w:type="dxa"/>
            <w:vAlign w:val="center"/>
          </w:tcPr>
          <w:p w14:paraId="20CC6C46" w14:textId="77777777" w:rsidR="002A3D9A" w:rsidRDefault="00341702">
            <w:pPr>
              <w:pStyle w:val="TableParagraph"/>
              <w:spacing w:before="20" w:after="20"/>
            </w:pPr>
            <w:r>
              <w:rPr>
                <w:sz w:val="17"/>
                <w:szCs w:val="17"/>
              </w:rPr>
              <w:t>/api/events/ingest</w:t>
            </w:r>
          </w:p>
        </w:tc>
        <w:tc>
          <w:tcPr>
            <w:tcW w:w="900" w:type="dxa"/>
            <w:vAlign w:val="center"/>
          </w:tcPr>
          <w:p w14:paraId="5D626F00" w14:textId="77777777" w:rsidR="002A3D9A" w:rsidRDefault="00341702">
            <w:pPr>
              <w:pStyle w:val="TableParagraph"/>
              <w:spacing w:before="20" w:after="20"/>
              <w:jc w:val="center"/>
            </w:pPr>
            <w:r>
              <w:rPr>
                <w:sz w:val="17"/>
                <w:szCs w:val="17"/>
              </w:rPr>
              <w:t>POST</w:t>
            </w:r>
          </w:p>
        </w:tc>
        <w:tc>
          <w:tcPr>
            <w:tcW w:w="6360" w:type="dxa"/>
            <w:vAlign w:val="center"/>
          </w:tcPr>
          <w:p w14:paraId="24494E55" w14:textId="77777777" w:rsidR="002A3D9A" w:rsidRDefault="00341702">
            <w:pPr>
              <w:pStyle w:val="TableParagraph"/>
              <w:spacing w:before="20" w:after="20"/>
            </w:pPr>
            <w:r>
              <w:rPr>
                <w:sz w:val="17"/>
                <w:szCs w:val="17"/>
              </w:rPr>
              <w:t>Webhook ingestion</w:t>
            </w:r>
          </w:p>
        </w:tc>
      </w:tr>
      <w:tr w:rsidR="002A3D9A" w14:paraId="2DB92F3B" w14:textId="77777777">
        <w:trPr>
          <w:jc w:val="center"/>
        </w:trPr>
        <w:tc>
          <w:tcPr>
            <w:tcW w:w="2100" w:type="dxa"/>
            <w:vAlign w:val="center"/>
          </w:tcPr>
          <w:p w14:paraId="0DBF61D0" w14:textId="77777777" w:rsidR="002A3D9A" w:rsidRDefault="00341702">
            <w:pPr>
              <w:pStyle w:val="TableParagraph"/>
              <w:spacing w:before="20" w:after="20"/>
            </w:pPr>
            <w:r>
              <w:rPr>
                <w:sz w:val="17"/>
                <w:szCs w:val="17"/>
              </w:rPr>
              <w:t>/api/review/queue</w:t>
            </w:r>
          </w:p>
        </w:tc>
        <w:tc>
          <w:tcPr>
            <w:tcW w:w="900" w:type="dxa"/>
            <w:vAlign w:val="center"/>
          </w:tcPr>
          <w:p w14:paraId="02181E71" w14:textId="77777777" w:rsidR="002A3D9A" w:rsidRDefault="00341702">
            <w:pPr>
              <w:pStyle w:val="TableParagraph"/>
              <w:spacing w:before="20" w:after="20"/>
              <w:jc w:val="center"/>
            </w:pPr>
            <w:r>
              <w:rPr>
                <w:sz w:val="17"/>
                <w:szCs w:val="17"/>
              </w:rPr>
              <w:t>GET</w:t>
            </w:r>
          </w:p>
        </w:tc>
        <w:tc>
          <w:tcPr>
            <w:tcW w:w="6360" w:type="dxa"/>
            <w:vAlign w:val="center"/>
          </w:tcPr>
          <w:p w14:paraId="7254792A" w14:textId="77777777" w:rsidR="002A3D9A" w:rsidRDefault="00341702">
            <w:pPr>
              <w:pStyle w:val="TableParagraph"/>
              <w:spacing w:before="20" w:after="20"/>
            </w:pPr>
            <w:r>
              <w:rPr>
                <w:sz w:val="17"/>
                <w:szCs w:val="17"/>
              </w:rPr>
              <w:t>Pending review candidates, oldest first, optionally filtered by source, with queue statistics and remaining budget</w:t>
            </w:r>
          </w:p>
        </w:tc>
      </w:tr>
      <w:tr w:rsidR="002A3D9A" w14:paraId="5744186A" w14:textId="77777777">
        <w:trPr>
          <w:jc w:val="center"/>
        </w:trPr>
        <w:tc>
          <w:tcPr>
            <w:tcW w:w="2100" w:type="dxa"/>
            <w:vAlign w:val="center"/>
          </w:tcPr>
          <w:p w14:paraId="3455B54A" w14:textId="77777777" w:rsidR="002A3D9A" w:rsidRDefault="00341702">
            <w:pPr>
              <w:pStyle w:val="TableParagraph"/>
              <w:spacing w:before="20" w:after="20"/>
            </w:pPr>
            <w:r>
              <w:rPr>
                <w:sz w:val="17"/>
                <w:szCs w:val="17"/>
              </w:rPr>
              <w:t>/api/review</w:t>
            </w:r>
          </w:p>
        </w:tc>
        <w:tc>
          <w:tcPr>
            <w:tcW w:w="900" w:type="dxa"/>
            <w:vAlign w:val="center"/>
          </w:tcPr>
          <w:p w14:paraId="57189CF7" w14:textId="77777777" w:rsidR="002A3D9A" w:rsidRDefault="00341702">
            <w:pPr>
              <w:pStyle w:val="TableParagraph"/>
              <w:spacing w:before="20" w:after="20"/>
              <w:jc w:val="center"/>
            </w:pPr>
            <w:r>
              <w:rPr>
                <w:sz w:val="17"/>
                <w:szCs w:val="17"/>
              </w:rPr>
              <w:t>POST</w:t>
            </w:r>
          </w:p>
        </w:tc>
        <w:tc>
          <w:tcPr>
            <w:tcW w:w="6360" w:type="dxa"/>
            <w:vAlign w:val="center"/>
          </w:tcPr>
          <w:p w14:paraId="664A9BB3" w14:textId="77777777" w:rsidR="002A3D9A" w:rsidRDefault="00341702">
            <w:pPr>
              <w:pStyle w:val="TableParagraph"/>
              <w:spacing w:before="20" w:after="20"/>
            </w:pPr>
            <w:r>
              <w:rPr>
                <w:sz w:val="17"/>
                <w:szCs w:val="17"/>
              </w:rPr>
              <w:t>Attach one ground-truth label: {review_id, label, reviewer?, note?}</w:t>
            </w:r>
          </w:p>
        </w:tc>
      </w:tr>
      <w:tr w:rsidR="002A3D9A" w14:paraId="514BC887" w14:textId="77777777">
        <w:trPr>
          <w:jc w:val="center"/>
        </w:trPr>
        <w:tc>
          <w:tcPr>
            <w:tcW w:w="2100" w:type="dxa"/>
            <w:vAlign w:val="center"/>
          </w:tcPr>
          <w:p w14:paraId="6A69740B" w14:textId="77777777" w:rsidR="002A3D9A" w:rsidRDefault="00341702">
            <w:pPr>
              <w:pStyle w:val="TableParagraph"/>
              <w:spacing w:before="20" w:after="20"/>
            </w:pPr>
            <w:r>
              <w:rPr>
                <w:sz w:val="17"/>
                <w:szCs w:val="17"/>
              </w:rPr>
              <w:t>/api/review/batch</w:t>
            </w:r>
          </w:p>
        </w:tc>
        <w:tc>
          <w:tcPr>
            <w:tcW w:w="900" w:type="dxa"/>
            <w:vAlign w:val="center"/>
          </w:tcPr>
          <w:p w14:paraId="6A95CC85" w14:textId="77777777" w:rsidR="002A3D9A" w:rsidRDefault="00341702">
            <w:pPr>
              <w:pStyle w:val="TableParagraph"/>
              <w:spacing w:before="20" w:after="20"/>
              <w:jc w:val="center"/>
            </w:pPr>
            <w:r>
              <w:rPr>
                <w:sz w:val="17"/>
                <w:szCs w:val="17"/>
              </w:rPr>
              <w:t>POST</w:t>
            </w:r>
          </w:p>
        </w:tc>
        <w:tc>
          <w:tcPr>
            <w:tcW w:w="6360" w:type="dxa"/>
            <w:vAlign w:val="center"/>
          </w:tcPr>
          <w:p w14:paraId="0FD3F431" w14:textId="77777777" w:rsidR="002A3D9A" w:rsidRDefault="00341702">
            <w:pPr>
              <w:pStyle w:val="TableParagraph"/>
              <w:spacing w:before="20" w:after="20"/>
            </w:pPr>
            <w:r>
              <w:rPr>
                <w:sz w:val="17"/>
                <w:szCs w:val="17"/>
              </w:rPr>
              <w:t>Label many at once: {items: [{review_id, label}], reviewer?}; partial success, per-item outcomes</w:t>
            </w:r>
          </w:p>
        </w:tc>
      </w:tr>
      <w:tr w:rsidR="002A3D9A" w14:paraId="60BF7C03" w14:textId="77777777">
        <w:trPr>
          <w:jc w:val="center"/>
        </w:trPr>
        <w:tc>
          <w:tcPr>
            <w:tcW w:w="2100" w:type="dxa"/>
            <w:vAlign w:val="center"/>
          </w:tcPr>
          <w:p w14:paraId="6358BCE1" w14:textId="77777777" w:rsidR="002A3D9A" w:rsidRDefault="00341702">
            <w:pPr>
              <w:pStyle w:val="TableParagraph"/>
              <w:spacing w:before="20" w:after="20"/>
            </w:pPr>
            <w:r>
              <w:rPr>
                <w:sz w:val="17"/>
                <w:szCs w:val="17"/>
              </w:rPr>
              <w:t>/api/graph</w:t>
            </w:r>
          </w:p>
        </w:tc>
        <w:tc>
          <w:tcPr>
            <w:tcW w:w="900" w:type="dxa"/>
            <w:vAlign w:val="center"/>
          </w:tcPr>
          <w:p w14:paraId="5E52FBC6" w14:textId="77777777" w:rsidR="002A3D9A" w:rsidRDefault="00341702">
            <w:pPr>
              <w:pStyle w:val="TableParagraph"/>
              <w:spacing w:before="20" w:after="20"/>
              <w:jc w:val="center"/>
            </w:pPr>
            <w:r>
              <w:rPr>
                <w:sz w:val="17"/>
                <w:szCs w:val="17"/>
              </w:rPr>
              <w:t>GET</w:t>
            </w:r>
          </w:p>
        </w:tc>
        <w:tc>
          <w:tcPr>
            <w:tcW w:w="6360" w:type="dxa"/>
            <w:vAlign w:val="center"/>
          </w:tcPr>
          <w:p w14:paraId="3091B452" w14:textId="77777777" w:rsidR="002A3D9A" w:rsidRDefault="00341702">
            <w:pPr>
              <w:pStyle w:val="TableParagraph"/>
              <w:spacing w:before="20" w:after="20"/>
            </w:pPr>
            <w:r>
              <w:rPr>
                <w:sz w:val="17"/>
                <w:szCs w:val="17"/>
              </w:rPr>
              <w:t>Account and counterparty graph, node-capped</w:t>
            </w:r>
          </w:p>
        </w:tc>
      </w:tr>
      <w:tr w:rsidR="002A3D9A" w14:paraId="058169F3" w14:textId="77777777">
        <w:trPr>
          <w:jc w:val="center"/>
        </w:trPr>
        <w:tc>
          <w:tcPr>
            <w:tcW w:w="2100" w:type="dxa"/>
            <w:vAlign w:val="center"/>
          </w:tcPr>
          <w:p w14:paraId="2D057135" w14:textId="77777777" w:rsidR="002A3D9A" w:rsidRDefault="00341702">
            <w:pPr>
              <w:pStyle w:val="TableParagraph"/>
              <w:spacing w:before="20" w:after="20"/>
            </w:pPr>
            <w:r>
              <w:rPr>
                <w:sz w:val="17"/>
                <w:szCs w:val="17"/>
              </w:rPr>
              <w:t>/api/stream</w:t>
            </w:r>
          </w:p>
        </w:tc>
        <w:tc>
          <w:tcPr>
            <w:tcW w:w="900" w:type="dxa"/>
            <w:vAlign w:val="center"/>
          </w:tcPr>
          <w:p w14:paraId="44D4CA3B" w14:textId="77777777" w:rsidR="002A3D9A" w:rsidRDefault="00341702">
            <w:pPr>
              <w:pStyle w:val="TableParagraph"/>
              <w:spacing w:before="20" w:after="20"/>
              <w:jc w:val="center"/>
            </w:pPr>
            <w:r>
              <w:rPr>
                <w:sz w:val="17"/>
                <w:szCs w:val="17"/>
              </w:rPr>
              <w:t>GET</w:t>
            </w:r>
          </w:p>
        </w:tc>
        <w:tc>
          <w:tcPr>
            <w:tcW w:w="6360" w:type="dxa"/>
            <w:vAlign w:val="center"/>
          </w:tcPr>
          <w:p w14:paraId="325F1A51" w14:textId="77777777" w:rsidR="002A3D9A" w:rsidRDefault="00341702">
            <w:pPr>
              <w:pStyle w:val="TableParagraph"/>
              <w:spacing w:before="20" w:after="20"/>
            </w:pPr>
            <w:r>
              <w:rPr>
                <w:sz w:val="17"/>
                <w:szCs w:val="17"/>
              </w:rPr>
              <w:t>Server-Sent Events: event records, status snapshots and keepalives</w:t>
            </w:r>
          </w:p>
        </w:tc>
      </w:tr>
      <w:tr w:rsidR="002A3D9A" w14:paraId="46A8C617" w14:textId="77777777">
        <w:trPr>
          <w:jc w:val="center"/>
        </w:trPr>
        <w:tc>
          <w:tcPr>
            <w:tcW w:w="2100" w:type="dxa"/>
            <w:vAlign w:val="center"/>
          </w:tcPr>
          <w:p w14:paraId="50CA3E8E" w14:textId="77777777" w:rsidR="002A3D9A" w:rsidRDefault="00341702">
            <w:pPr>
              <w:pStyle w:val="TableParagraph"/>
              <w:spacing w:before="20" w:after="20"/>
            </w:pPr>
            <w:r>
              <w:rPr>
                <w:sz w:val="17"/>
                <w:szCs w:val="17"/>
              </w:rPr>
              <w:t>/</w:t>
            </w:r>
          </w:p>
        </w:tc>
        <w:tc>
          <w:tcPr>
            <w:tcW w:w="900" w:type="dxa"/>
            <w:vAlign w:val="center"/>
          </w:tcPr>
          <w:p w14:paraId="79CEBF06" w14:textId="77777777" w:rsidR="002A3D9A" w:rsidRDefault="00341702">
            <w:pPr>
              <w:pStyle w:val="TableParagraph"/>
              <w:spacing w:before="20" w:after="20"/>
              <w:jc w:val="center"/>
            </w:pPr>
            <w:r>
              <w:rPr>
                <w:sz w:val="17"/>
                <w:szCs w:val="17"/>
              </w:rPr>
              <w:t>GET</w:t>
            </w:r>
          </w:p>
        </w:tc>
        <w:tc>
          <w:tcPr>
            <w:tcW w:w="6360" w:type="dxa"/>
            <w:vAlign w:val="center"/>
          </w:tcPr>
          <w:p w14:paraId="0B834989" w14:textId="77777777" w:rsidR="002A3D9A" w:rsidRDefault="00341702">
            <w:pPr>
              <w:pStyle w:val="TableParagraph"/>
              <w:spacing w:before="20" w:after="20"/>
            </w:pPr>
            <w:r>
              <w:rPr>
                <w:sz w:val="17"/>
                <w:szCs w:val="17"/>
              </w:rPr>
              <w:t>The built dashboard</w:t>
            </w:r>
          </w:p>
        </w:tc>
      </w:tr>
    </w:tbl>
    <w:p w14:paraId="53C43878" w14:textId="77777777" w:rsidR="002A3D9A" w:rsidRDefault="00341702">
      <w:pPr>
        <w:pStyle w:val="BodyText"/>
        <w:spacing w:before="120" w:after="240"/>
        <w:jc w:val="center"/>
      </w:pPr>
      <w:bookmarkStart w:id="63" w:name="_Ref_Table_4_8"/>
      <w:r>
        <w:rPr>
          <w:b/>
        </w:rPr>
        <w:t>Table 4.8: REST API exposed by the backend</w:t>
      </w:r>
      <w:bookmarkEnd w:id="63"/>
    </w:p>
    <w:p w14:paraId="29B744D0" w14:textId="77777777" w:rsidR="002A3D9A" w:rsidRDefault="00341702">
      <w:pPr>
        <w:pStyle w:val="Heading2"/>
        <w:keepNext/>
        <w:keepLines/>
      </w:pPr>
      <w:bookmarkStart w:id="64" w:name="_Toc241532227"/>
      <w:r>
        <w:t>4.3.9  Dashboard</w:t>
      </w:r>
      <w:bookmarkEnd w:id="64"/>
    </w:p>
    <w:p w14:paraId="76D7A4A5" w14:textId="77777777" w:rsidR="002A3D9A" w:rsidRDefault="00341702">
      <w:pPr>
        <w:pStyle w:val="BodyText"/>
        <w:spacing w:after="120" w:line="276" w:lineRule="auto"/>
        <w:jc w:val="both"/>
      </w:pPr>
      <w:r>
        <w:t>The dashboard is a React application built with Vite and served as a static bundle by the same Flask process that serves the API, so the whole system runs as one command. It opens a single EventSource to the SSE endpoint and renders: a status bar with session controls and throughput; per-source cards showing state, event counts and active endpoint; a model panel with the current adaptive weight of each model and its trailing-holdout metrics; the decision mix; a live event log; the account/counterparty graph</w:t>
      </w:r>
      <w:r>
        <w:t>; a configuration inspector; and the human/LLM review queue panel.</w:t>
      </w:r>
    </w:p>
    <w:p w14:paraId="49D439EA" w14:textId="77777777" w:rsidR="002A3D9A" w:rsidRDefault="00341702">
      <w:pPr>
        <w:pStyle w:val="BodyText"/>
        <w:spacing w:after="120" w:line="276" w:lineRule="auto"/>
        <w:jc w:val="both"/>
      </w:pPr>
      <w:r>
        <w:t>The review panel is the human side of the feedback edge. A candidate can be labelled with two buttons or the 1 and 0 keys, or several rows can be ticked and one label applied to the whole selection. The batch path reports how many rows were accepted and why the rest were rejected, so a partial failure is visible rather than silent.</w:t>
      </w:r>
    </w:p>
    <w:p w14:paraId="6DBE961B" w14:textId="77777777" w:rsidR="002A3D9A" w:rsidRDefault="00341702">
      <w:pPr>
        <w:pStyle w:val="BodyText"/>
        <w:spacing w:after="120" w:line="276" w:lineRule="auto"/>
        <w:jc w:val="both"/>
      </w:pPr>
      <w:r>
        <w:rPr>
          <w:b/>
        </w:rPr>
        <w:t xml:space="preserve">A deliberate presentation choice. </w:t>
      </w:r>
      <w:r>
        <w:t>The dashboard’s own per-model F-measure is a streaming holdout: it scores the deployed models on a slice of the window they were just fitted on, and the warm-started boosters have already seen those rows, so it sits near 0.97. It is labelled in the interface as an optimistic liveness signal and is never quoted as a result. The reportable numbers are those of Section 4.7.</w:t>
      </w:r>
    </w:p>
    <w:p w14:paraId="43916A51" w14:textId="77777777" w:rsidR="002A3D9A" w:rsidRDefault="00341702">
      <w:pPr>
        <w:pStyle w:val="Heading2"/>
        <w:keepNext/>
        <w:keepLines/>
      </w:pPr>
      <w:bookmarkStart w:id="65" w:name="_Toc241532228"/>
      <w:r>
        <w:t>4.3.10  Session lifecycle and cancellation</w:t>
      </w:r>
      <w:bookmarkEnd w:id="65"/>
    </w:p>
    <w:p w14:paraId="3CA87D78" w14:textId="77777777" w:rsidR="002A3D9A" w:rsidRDefault="00341702">
      <w:pPr>
        <w:pStyle w:val="BodyText"/>
        <w:spacing w:after="120" w:line="276" w:lineRule="auto"/>
        <w:jc w:val="both"/>
      </w:pPr>
      <w:r>
        <w:t xml:space="preserve">A session may be started and stopped repeatedly from the dashboard, so the lifecycle must be </w:t>
      </w:r>
      <w:r>
        <w:lastRenderedPageBreak/>
        <w:t>clean: no orphaned threads, no state leaking between sessions, and no event from a previous session appearing in the next. Two mechanisms provide this.</w:t>
      </w:r>
    </w:p>
    <w:p w14:paraId="26E2287B" w14:textId="77777777" w:rsidR="002A3D9A" w:rsidRDefault="00341702">
      <w:pPr>
        <w:pStyle w:val="BodyText"/>
        <w:spacing w:after="120" w:line="276" w:lineRule="auto"/>
        <w:jc w:val="both"/>
      </w:pPr>
      <w:r>
        <w:t>A monotonic generation counter is incremented on both start and stop. Each producer captures the generation it was launched with and treats itself as cancelled as soon as the counter no longer matches, checking between events rather than only at the end of a batch, so a long replay stops promptly. A stop event is set as a second signal so a producer blocked in a pacing sleep also wakes.</w:t>
      </w:r>
    </w:p>
    <w:p w14:paraId="4D37BFE3" w14:textId="77777777" w:rsidR="002A3D9A" w:rsidRDefault="00341702">
      <w:pPr>
        <w:pStyle w:val="BodyText"/>
        <w:spacing w:after="120" w:line="276" w:lineRule="auto"/>
        <w:jc w:val="both"/>
      </w:pPr>
      <w:r>
        <w:t>Stopping joins the producer and consumer threads and resets the per-source state, so counters, review budget, graph and ensembles all begin again from zero. A test asserts that a thread does not survive a stop, and a status field reports the live thread count so a leak would be observable rather than silent.</w:t>
      </w:r>
    </w:p>
    <w:tbl>
      <w:tblPr>
        <w:tblStyle w:val="TableGrid"/>
        <w:tblW w:w="7200" w:type="dxa"/>
        <w:jc w:val="center"/>
        <w:tblBorders>
          <w:top w:val="nil"/>
          <w:left w:val="nil"/>
          <w:bottom w:val="nil"/>
          <w:right w:val="nil"/>
          <w:insideH w:val="nil"/>
          <w:insideV w:val="nil"/>
        </w:tblBorders>
        <w:tblLayout w:type="fixed"/>
        <w:tblLook w:val="04A0" w:firstRow="1" w:lastRow="0" w:firstColumn="1" w:lastColumn="0" w:noHBand="0" w:noVBand="1"/>
      </w:tblPr>
      <w:tblGrid>
        <w:gridCol w:w="7200"/>
      </w:tblGrid>
      <w:tr w:rsidR="002A3D9A" w14:paraId="3C84605C"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DDEBF7"/>
            <w:vAlign w:val="center"/>
          </w:tcPr>
          <w:p w14:paraId="6EC9530F" w14:textId="77777777" w:rsidR="002A3D9A" w:rsidRDefault="00341702">
            <w:pPr>
              <w:pStyle w:val="TableParagraph"/>
              <w:spacing w:before="20" w:after="20"/>
              <w:jc w:val="center"/>
            </w:pPr>
            <w:r>
              <w:rPr>
                <w:b/>
                <w:sz w:val="20"/>
                <w:szCs w:val="20"/>
              </w:rPr>
              <w:t>POST /api/live/start</w:t>
            </w:r>
          </w:p>
        </w:tc>
      </w:tr>
      <w:tr w:rsidR="002A3D9A" w14:paraId="4413920D" w14:textId="77777777">
        <w:trPr>
          <w:jc w:val="center"/>
        </w:trPr>
        <w:tc>
          <w:tcPr>
            <w:tcW w:w="7200" w:type="dxa"/>
          </w:tcPr>
          <w:p w14:paraId="3D717147" w14:textId="77777777" w:rsidR="002A3D9A" w:rsidRDefault="00341702">
            <w:pPr>
              <w:pStyle w:val="TableParagraph"/>
              <w:jc w:val="center"/>
            </w:pPr>
            <w:r>
              <w:rPr>
                <w:b/>
              </w:rPr>
              <w:t>↓ generation := generation + 1 ; stop-event cleared</w:t>
            </w:r>
          </w:p>
        </w:tc>
      </w:tr>
      <w:tr w:rsidR="002A3D9A" w14:paraId="10E684D7"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E2EFDA"/>
            <w:vAlign w:val="center"/>
          </w:tcPr>
          <w:p w14:paraId="3DD6CDB8" w14:textId="77777777" w:rsidR="002A3D9A" w:rsidRDefault="00341702">
            <w:pPr>
              <w:pStyle w:val="TableParagraph"/>
              <w:spacing w:before="20" w:after="20"/>
              <w:jc w:val="center"/>
            </w:pPr>
            <w:r>
              <w:rPr>
                <w:b/>
                <w:sz w:val="20"/>
                <w:szCs w:val="20"/>
              </w:rPr>
              <w:t>Producer threads launched, each capturing the new generation</w:t>
            </w:r>
          </w:p>
          <w:p w14:paraId="749EF33E" w14:textId="77777777" w:rsidR="002A3D9A" w:rsidRDefault="00341702">
            <w:pPr>
              <w:pStyle w:val="TableParagraph"/>
              <w:spacing w:before="20" w:after="20"/>
              <w:jc w:val="center"/>
            </w:pPr>
            <w:r>
              <w:rPr>
                <w:sz w:val="20"/>
                <w:szCs w:val="20"/>
              </w:rPr>
              <w:t>replay pacing thread · chain polling thread · handoff thread</w:t>
            </w:r>
          </w:p>
        </w:tc>
      </w:tr>
      <w:tr w:rsidR="002A3D9A" w14:paraId="18ED0498" w14:textId="77777777">
        <w:trPr>
          <w:jc w:val="center"/>
        </w:trPr>
        <w:tc>
          <w:tcPr>
            <w:tcW w:w="7200" w:type="dxa"/>
          </w:tcPr>
          <w:p w14:paraId="7682F48F" w14:textId="77777777" w:rsidR="002A3D9A" w:rsidRDefault="00341702">
            <w:pPr>
              <w:pStyle w:val="TableParagraph"/>
              <w:jc w:val="center"/>
            </w:pPr>
            <w:r>
              <w:rPr>
                <w:b/>
              </w:rPr>
              <w:t>↓ bounded queue</w:t>
            </w:r>
          </w:p>
        </w:tc>
      </w:tr>
      <w:tr w:rsidR="002A3D9A" w14:paraId="5ABA2D71"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E2EFDA"/>
            <w:vAlign w:val="center"/>
          </w:tcPr>
          <w:p w14:paraId="57D5EB66" w14:textId="77777777" w:rsidR="002A3D9A" w:rsidRDefault="00341702">
            <w:pPr>
              <w:pStyle w:val="TableParagraph"/>
              <w:spacing w:before="20" w:after="20"/>
              <w:jc w:val="center"/>
            </w:pPr>
            <w:r>
              <w:rPr>
                <w:b/>
                <w:sz w:val="20"/>
                <w:szCs w:val="20"/>
              </w:rPr>
              <w:t>Single consumer thread drains the queue in micro-batches</w:t>
            </w:r>
          </w:p>
          <w:p w14:paraId="44B47A07" w14:textId="77777777" w:rsidR="002A3D9A" w:rsidRDefault="00341702">
            <w:pPr>
              <w:pStyle w:val="TableParagraph"/>
              <w:spacing w:before="20" w:after="20"/>
              <w:jc w:val="center"/>
            </w:pPr>
            <w:r>
              <w:rPr>
                <w:sz w:val="20"/>
                <w:szCs w:val="20"/>
              </w:rPr>
              <w:t>features → ensemble → decision → budget → graph → feed</w:t>
            </w:r>
          </w:p>
        </w:tc>
      </w:tr>
      <w:tr w:rsidR="002A3D9A" w14:paraId="24A0C7C9" w14:textId="77777777">
        <w:trPr>
          <w:jc w:val="center"/>
        </w:trPr>
        <w:tc>
          <w:tcPr>
            <w:tcW w:w="7200" w:type="dxa"/>
          </w:tcPr>
          <w:p w14:paraId="336E2C28" w14:textId="77777777" w:rsidR="002A3D9A" w:rsidRDefault="00341702">
            <w:pPr>
              <w:pStyle w:val="TableParagraph"/>
              <w:jc w:val="center"/>
            </w:pPr>
            <w:r>
              <w:rPr>
                <w:b/>
              </w:rPr>
              <w:t>↓</w:t>
            </w:r>
          </w:p>
        </w:tc>
      </w:tr>
      <w:tr w:rsidR="002A3D9A" w14:paraId="06E69345"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FCE4D6"/>
            <w:vAlign w:val="center"/>
          </w:tcPr>
          <w:p w14:paraId="471D27E9" w14:textId="77777777" w:rsidR="002A3D9A" w:rsidRDefault="00341702">
            <w:pPr>
              <w:pStyle w:val="TableParagraph"/>
              <w:spacing w:before="20" w:after="20"/>
              <w:jc w:val="center"/>
            </w:pPr>
            <w:r>
              <w:rPr>
                <w:b/>
                <w:sz w:val="20"/>
                <w:szCs w:val="20"/>
              </w:rPr>
              <w:t>POST /api/live/stop</w:t>
            </w:r>
          </w:p>
          <w:p w14:paraId="4490F0D5" w14:textId="77777777" w:rsidR="002A3D9A" w:rsidRDefault="00341702">
            <w:pPr>
              <w:pStyle w:val="TableParagraph"/>
              <w:spacing w:before="20" w:after="20"/>
              <w:jc w:val="center"/>
            </w:pPr>
            <w:r>
              <w:rPr>
                <w:sz w:val="20"/>
                <w:szCs w:val="20"/>
              </w:rPr>
              <w:t>stop-event set and generation incremented</w:t>
            </w:r>
          </w:p>
          <w:p w14:paraId="0773F765" w14:textId="77777777" w:rsidR="002A3D9A" w:rsidRDefault="00341702">
            <w:pPr>
              <w:pStyle w:val="TableParagraph"/>
              <w:spacing w:before="20" w:after="20"/>
              <w:jc w:val="center"/>
            </w:pPr>
            <w:r>
              <w:rPr>
                <w:sz w:val="20"/>
                <w:szCs w:val="20"/>
              </w:rPr>
              <w:t>producers observe the change within one event and exit</w:t>
            </w:r>
          </w:p>
        </w:tc>
      </w:tr>
      <w:tr w:rsidR="002A3D9A" w14:paraId="2FD1DB93" w14:textId="77777777">
        <w:trPr>
          <w:jc w:val="center"/>
        </w:trPr>
        <w:tc>
          <w:tcPr>
            <w:tcW w:w="7200" w:type="dxa"/>
          </w:tcPr>
          <w:p w14:paraId="56AC6CAC" w14:textId="77777777" w:rsidR="002A3D9A" w:rsidRDefault="00341702">
            <w:pPr>
              <w:pStyle w:val="TableParagraph"/>
              <w:jc w:val="center"/>
            </w:pPr>
            <w:r>
              <w:rPr>
                <w:b/>
              </w:rPr>
              <w:t>↓</w:t>
            </w:r>
          </w:p>
        </w:tc>
      </w:tr>
      <w:tr w:rsidR="002A3D9A" w14:paraId="0370AE24" w14:textId="77777777">
        <w:trPr>
          <w:jc w:val="center"/>
        </w:trPr>
        <w:tc>
          <w:tcPr>
            <w:tcW w:w="7200" w:type="dxa"/>
            <w:tcBorders>
              <w:top w:val="single" w:sz="8" w:space="0" w:color="404040"/>
              <w:left w:val="single" w:sz="8" w:space="0" w:color="404040"/>
              <w:bottom w:val="single" w:sz="8" w:space="0" w:color="404040"/>
              <w:right w:val="single" w:sz="8" w:space="0" w:color="404040"/>
            </w:tcBorders>
            <w:shd w:val="clear" w:color="auto" w:fill="DDEBF7"/>
            <w:vAlign w:val="center"/>
          </w:tcPr>
          <w:p w14:paraId="20E16F1F" w14:textId="77777777" w:rsidR="002A3D9A" w:rsidRDefault="00341702">
            <w:pPr>
              <w:pStyle w:val="TableParagraph"/>
              <w:spacing w:before="20" w:after="20"/>
              <w:jc w:val="center"/>
            </w:pPr>
            <w:r>
              <w:rPr>
                <w:b/>
                <w:sz w:val="20"/>
                <w:szCs w:val="20"/>
              </w:rPr>
              <w:t>Threads joined; counters, budget, graph and ensembles reset</w:t>
            </w:r>
          </w:p>
        </w:tc>
      </w:tr>
    </w:tbl>
    <w:p w14:paraId="14D53F32" w14:textId="77777777" w:rsidR="002A3D9A" w:rsidRDefault="00341702">
      <w:pPr>
        <w:pStyle w:val="BodyText"/>
        <w:spacing w:before="120" w:after="240"/>
        <w:jc w:val="center"/>
      </w:pPr>
      <w:bookmarkStart w:id="66" w:name="_Ref_Figure_4_5"/>
      <w:r>
        <w:rPr>
          <w:b/>
        </w:rPr>
        <w:t>Figure 4.5: Session lifecycle and generation-based cancellation</w:t>
      </w:r>
      <w:bookmarkEnd w:id="66"/>
    </w:p>
    <w:p w14:paraId="53E629C5" w14:textId="77777777" w:rsidR="002A3D9A" w:rsidRDefault="00341702">
      <w:pPr>
        <w:pStyle w:val="Heading2"/>
        <w:keepNext/>
        <w:keepLines/>
      </w:pPr>
      <w:bookmarkStart w:id="67" w:name="_Toc241532229"/>
      <w:r>
        <w:t>4.4  End-to-end data flow</w:t>
      </w:r>
      <w:bookmarkEnd w:id="67"/>
    </w:p>
    <w:p w14:paraId="3FDD44C8" w14:textId="77777777" w:rsidR="002A3D9A" w:rsidRDefault="00341702">
      <w:pPr>
        <w:pStyle w:val="BodyText"/>
        <w:spacing w:after="120" w:line="276" w:lineRule="auto"/>
        <w:jc w:val="both"/>
      </w:pPr>
      <w:r>
        <w:t>The complete path of one event is as follows.</w:t>
      </w:r>
    </w:p>
    <w:p w14:paraId="26A47ACF" w14:textId="77777777" w:rsidR="002A3D9A" w:rsidRDefault="00341702">
      <w:pPr>
        <w:pStyle w:val="BodyText"/>
        <w:spacing w:after="120" w:line="276" w:lineRule="auto"/>
        <w:ind w:left="720" w:hanging="360"/>
        <w:jc w:val="both"/>
      </w:pPr>
      <w:r>
        <w:rPr>
          <w:b/>
        </w:rPr>
        <w:t xml:space="preserve">Step 1. </w:t>
      </w:r>
      <w:r>
        <w:t>The source builds the native record and normalises it into the canonical event of Table 4.3.</w:t>
      </w:r>
    </w:p>
    <w:p w14:paraId="0F081BFD" w14:textId="77777777" w:rsidR="002A3D9A" w:rsidRDefault="00341702">
      <w:pPr>
        <w:pStyle w:val="BodyText"/>
        <w:spacing w:after="120" w:line="276" w:lineRule="auto"/>
        <w:ind w:left="720" w:hanging="360"/>
        <w:jc w:val="both"/>
      </w:pPr>
      <w:r>
        <w:rPr>
          <w:b/>
        </w:rPr>
        <w:t xml:space="preserve">Step 2. </w:t>
      </w:r>
      <w:r>
        <w:t>The producer thread pushes the event onto the bounded queue, pacing itself to the configured rate and checking the session generation between events.</w:t>
      </w:r>
    </w:p>
    <w:p w14:paraId="452662A5" w14:textId="77777777" w:rsidR="002A3D9A" w:rsidRDefault="00341702">
      <w:pPr>
        <w:pStyle w:val="BodyText"/>
        <w:spacing w:after="120" w:line="276" w:lineRule="auto"/>
        <w:ind w:left="720" w:hanging="360"/>
        <w:jc w:val="both"/>
      </w:pPr>
      <w:r>
        <w:rPr>
          <w:b/>
        </w:rPr>
        <w:t xml:space="preserve">Step 3. </w:t>
      </w:r>
      <w:r>
        <w:t>The consumer thread collects up to a configured batch size, or until a short time window expires, whichever comes first.</w:t>
      </w:r>
    </w:p>
    <w:p w14:paraId="6CA33472" w14:textId="77777777" w:rsidR="002A3D9A" w:rsidRDefault="00341702">
      <w:pPr>
        <w:pStyle w:val="BodyText"/>
        <w:spacing w:after="120" w:line="276" w:lineRule="auto"/>
        <w:ind w:left="720" w:hanging="360"/>
        <w:jc w:val="both"/>
      </w:pPr>
      <w:r>
        <w:rPr>
          <w:b/>
        </w:rPr>
        <w:t xml:space="preserve">Step 4. </w:t>
      </w:r>
      <w:r>
        <w:t>For each event in the batch, and in arrival order, the profile row is built from the current account state and the event is then absorbed into that state.</w:t>
      </w:r>
    </w:p>
    <w:p w14:paraId="4C1FF7D1" w14:textId="77777777" w:rsidR="002A3D9A" w:rsidRDefault="00341702">
      <w:pPr>
        <w:pStyle w:val="BodyText"/>
        <w:spacing w:after="120" w:line="276" w:lineRule="auto"/>
        <w:ind w:left="720" w:hanging="360"/>
        <w:jc w:val="both"/>
      </w:pPr>
      <w:r>
        <w:rPr>
          <w:b/>
        </w:rPr>
        <w:t xml:space="preserve">Step 5. </w:t>
      </w:r>
      <w:r>
        <w:t>The batch of feature rows is scored in one vectorised call per source; the model references and weights are copied under a short lock and the predict call then runs without holding it.</w:t>
      </w:r>
    </w:p>
    <w:p w14:paraId="0172F741" w14:textId="77777777" w:rsidR="002A3D9A" w:rsidRDefault="00341702">
      <w:pPr>
        <w:pStyle w:val="BodyText"/>
        <w:spacing w:after="120" w:line="276" w:lineRule="auto"/>
        <w:ind w:left="720" w:hanging="360"/>
        <w:jc w:val="both"/>
      </w:pPr>
      <w:r>
        <w:rPr>
          <w:b/>
        </w:rPr>
        <w:lastRenderedPageBreak/>
        <w:t xml:space="preserve">Step 6. </w:t>
      </w:r>
      <w:r>
        <w:t>Each probability is mapped to Allow, Review or Block; known-fraud events are forced to Block.</w:t>
      </w:r>
    </w:p>
    <w:p w14:paraId="3284226D" w14:textId="77777777" w:rsidR="002A3D9A" w:rsidRDefault="00341702">
      <w:pPr>
        <w:pStyle w:val="BodyText"/>
        <w:spacing w:after="120" w:line="276" w:lineRule="auto"/>
        <w:ind w:left="720" w:hanging="360"/>
        <w:jc w:val="both"/>
      </w:pPr>
      <w:r>
        <w:rPr>
          <w:b/>
        </w:rPr>
        <w:t xml:space="preserve">Step 7. </w:t>
      </w:r>
      <w:r>
        <w:t>A Review decision on an unlabelled event spends review budget and queues the candidate with its feature row. A labelled event is added to the source’s rolling window.</w:t>
      </w:r>
    </w:p>
    <w:p w14:paraId="122970B7" w14:textId="77777777" w:rsidR="002A3D9A" w:rsidRDefault="00341702">
      <w:pPr>
        <w:pStyle w:val="BodyText"/>
        <w:spacing w:after="120" w:line="276" w:lineRule="auto"/>
        <w:ind w:left="720" w:hanging="360"/>
        <w:jc w:val="both"/>
      </w:pPr>
      <w:r>
        <w:rPr>
          <w:b/>
        </w:rPr>
        <w:t xml:space="preserve">Step 8. </w:t>
      </w:r>
      <w:r>
        <w:t>The event and the decision are appended to the feed, which the SSE endpoint delivers to every connected dashboard, and the account and counterparties are recorded in the capped node graph.</w:t>
      </w:r>
    </w:p>
    <w:p w14:paraId="5AD5D589" w14:textId="77777777" w:rsidR="002A3D9A" w:rsidRDefault="00341702">
      <w:pPr>
        <w:pStyle w:val="BodyText"/>
        <w:spacing w:after="120" w:line="276" w:lineRule="auto"/>
        <w:ind w:left="720" w:hanging="360"/>
        <w:jc w:val="both"/>
      </w:pPr>
      <w:r>
        <w:rPr>
          <w:b/>
        </w:rPr>
        <w:t xml:space="preserve">Step 9. </w:t>
      </w:r>
      <w:r>
        <w:t>Separately, the refit worker checks the cadence; when it is due it trains replacement models in the background and swaps them in atomically, so step 5 never waits on a fit.</w:t>
      </w:r>
    </w:p>
    <w:p w14:paraId="586DE20A" w14:textId="77777777" w:rsidR="002A3D9A" w:rsidRDefault="00341702">
      <w:pPr>
        <w:pStyle w:val="BodyText"/>
        <w:spacing w:after="120" w:line="276" w:lineRule="auto"/>
        <w:jc w:val="both"/>
      </w:pPr>
      <w:r>
        <w:rPr>
          <w:b/>
        </w:rPr>
        <w:t xml:space="preserve">Why micro-batching matters. </w:t>
      </w:r>
      <w:r>
        <w:t>Per-row prediction cost is dominated by fixed per-call overhead, not per-row arithmetic: predicting a single row with ExtraTrees at 200 trees costs the same fixed overhead as predicting five hundred rows. Batching therefore changed the replay path from about 108 events per second to more than 7,000 events per second on the development machine, and the live measurement reported in Section 4.6 is above 4,000 events per second. A regression test asserts that the decision for an event is identical whether it is</w:t>
      </w:r>
      <w:r>
        <w:t xml:space="preserve"> scored alone or inside a batch, so the speed-up is not permitted to change behaviour.</w:t>
      </w:r>
    </w:p>
    <w:p w14:paraId="0A858622" w14:textId="77777777" w:rsidR="002A3D9A" w:rsidRDefault="00341702">
      <w:pPr>
        <w:pStyle w:val="Heading2"/>
        <w:keepNext/>
        <w:keepLines/>
      </w:pPr>
      <w:bookmarkStart w:id="68" w:name="_Toc241532230"/>
      <w:r>
        <w:t>4.5  Implementation</w:t>
      </w:r>
      <w:bookmarkEnd w:id="68"/>
    </w:p>
    <w:p w14:paraId="3F777A6D" w14:textId="77777777" w:rsidR="002A3D9A" w:rsidRDefault="00341702">
      <w:pPr>
        <w:pStyle w:val="BodyText"/>
        <w:spacing w:after="120" w:line="276" w:lineRule="auto"/>
        <w:jc w:val="both"/>
      </w:pPr>
      <w:r>
        <w:t>The ensemble is implemented from scratch in a single module rather than composed from a framework, which is what allows the refit to be made atomic and the weights to be defined exactly as in Listing 4.2. Listing 4.3 is the weighting function as implemented.</w:t>
      </w:r>
    </w:p>
    <w:p w14:paraId="65A08AA7" w14:textId="77777777" w:rsidR="002A3D9A" w:rsidRDefault="00341702">
      <w:pPr>
        <w:pStyle w:val="BodyText"/>
        <w:keepNext/>
        <w:keepLines/>
        <w:spacing w:before="120" w:after="40"/>
      </w:pPr>
      <w:r>
        <w:rPr>
          <w:b/>
          <w:sz w:val="20"/>
          <w:szCs w:val="20"/>
        </w:rPr>
        <w:t>Listing 4.3  Adaptive weighting as implemented</w:t>
      </w:r>
    </w:p>
    <w:p w14:paraId="5AF40773" w14:textId="77777777" w:rsidR="002A3D9A" w:rsidRDefault="00341702">
      <w:pPr>
        <w:pStyle w:val="BodyText"/>
        <w:pBdr>
          <w:top w:val="single" w:sz="4" w:space="2" w:color="BFBFBF"/>
          <w:left w:val="single" w:sz="4" w:space="4" w:color="BFBFBF"/>
          <w:right w:val="single" w:sz="4" w:space="4" w:color="BFBFBF"/>
        </w:pBdr>
        <w:shd w:val="clear" w:color="auto" w:fill="F2F2F2"/>
      </w:pPr>
      <w:r>
        <w:rPr>
          <w:rFonts w:ascii="Courier New" w:hAnsi="Courier New" w:cs="Courier New"/>
          <w:sz w:val="17"/>
          <w:szCs w:val="17"/>
        </w:rPr>
        <w:t>def _weights_from(self, metrics, available):</w:t>
      </w:r>
    </w:p>
    <w:p w14:paraId="5ECEBE5D"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if not available:</w:t>
      </w:r>
    </w:p>
    <w:p w14:paraId="3C69CBBA"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return None</w:t>
      </w:r>
    </w:p>
    <w:p w14:paraId="41B98586"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scores = {n: max((metrics.get(n) or {}).get("f1", 0.0), 0.0)</w:t>
      </w:r>
    </w:p>
    <w:p w14:paraId="05442F30"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for n in available}</w:t>
      </w:r>
    </w:p>
    <w:p w14:paraId="23D2FF2F"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best = max(scores.values()) if scores else 0.0</w:t>
      </w:r>
    </w:p>
    <w:p w14:paraId="70947122"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if best &lt;= 0.0:</w:t>
      </w:r>
    </w:p>
    <w:p w14:paraId="09C51500"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share = 1.0 / len(available)        # nothing to distinguish</w:t>
      </w:r>
    </w:p>
    <w:p w14:paraId="68C346FD"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return {n: share for n in available}</w:t>
      </w:r>
    </w:p>
    <w:p w14:paraId="26873546"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floor = WEIGHT_FLOOR_FRACTION * best   # 0.05 * best</w:t>
      </w:r>
    </w:p>
    <w:p w14:paraId="2C137E58"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total = sum(max(v, floor) for v in scores.values())</w:t>
      </w:r>
    </w:p>
    <w:p w14:paraId="02E2CD7D" w14:textId="77777777" w:rsidR="002A3D9A" w:rsidRDefault="00341702">
      <w:pPr>
        <w:pStyle w:val="BodyText"/>
        <w:pBdr>
          <w:top w:val="single" w:sz="4" w:space="2" w:color="BFBFBF"/>
          <w:left w:val="single" w:sz="4" w:space="4" w:color="BFBFBF"/>
          <w:right w:val="single" w:sz="4" w:space="4" w:color="BFBFBF"/>
        </w:pBdr>
        <w:shd w:val="clear" w:color="auto" w:fill="F2F2F2"/>
      </w:pPr>
      <w:r>
        <w:rPr>
          <w:rFonts w:ascii="Courier New" w:hAnsi="Courier New" w:cs="Courier New"/>
          <w:sz w:val="17"/>
          <w:szCs w:val="17"/>
        </w:rPr>
        <w:t xml:space="preserve">    return {n: max(scores[n], floor) / total for n in available}</w:t>
      </w:r>
    </w:p>
    <w:p w14:paraId="51F1EDE1" w14:textId="77777777" w:rsidR="002A3D9A" w:rsidRDefault="00341702">
      <w:pPr>
        <w:pStyle w:val="BodyText"/>
        <w:spacing w:after="120" w:line="276" w:lineRule="auto"/>
        <w:jc w:val="both"/>
      </w:pPr>
      <w:r>
        <w:t>Listing 4.4 shows the two-part discipline that makes prediction safe while a refit is running: the deployed references are copied under a short lock, and the expensive predict calls then run outside it against objects that a concurrent refit is not permitted to mutate.</w:t>
      </w:r>
    </w:p>
    <w:p w14:paraId="493FB6CB" w14:textId="77777777" w:rsidR="002A3D9A" w:rsidRDefault="00341702">
      <w:pPr>
        <w:pStyle w:val="BodyText"/>
        <w:keepNext/>
        <w:keepLines/>
        <w:spacing w:before="120" w:after="40"/>
      </w:pPr>
      <w:r>
        <w:rPr>
          <w:b/>
          <w:sz w:val="20"/>
          <w:szCs w:val="20"/>
        </w:rPr>
        <w:t>Listing 4.4  Predicting without holding the lock</w:t>
      </w:r>
    </w:p>
    <w:p w14:paraId="2C54635D" w14:textId="77777777" w:rsidR="002A3D9A" w:rsidRDefault="00341702">
      <w:pPr>
        <w:pStyle w:val="BodyText"/>
        <w:pBdr>
          <w:top w:val="single" w:sz="4" w:space="2" w:color="BFBFBF"/>
          <w:left w:val="single" w:sz="4" w:space="4" w:color="BFBFBF"/>
          <w:right w:val="single" w:sz="4" w:space="4" w:color="BFBFBF"/>
        </w:pBdr>
        <w:shd w:val="clear" w:color="auto" w:fill="F2F2F2"/>
      </w:pPr>
      <w:r>
        <w:rPr>
          <w:rFonts w:ascii="Courier New" w:hAnsi="Courier New" w:cs="Courier New"/>
          <w:sz w:val="17"/>
          <w:szCs w:val="17"/>
        </w:rPr>
        <w:t>with self._lock:</w:t>
      </w:r>
    </w:p>
    <w:p w14:paraId="3C74A38D"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fitted = self._fitted              # copy the references</w:t>
      </w:r>
    </w:p>
    <w:p w14:paraId="61B33DF9"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weights = dict(self._weights)      # copy the weights</w:t>
      </w:r>
    </w:p>
    <w:p w14:paraId="345D6CEC"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w:t>
      </w:r>
    </w:p>
    <w:p w14:paraId="7F28700C"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the slow part runs with no lock held, against the objects the refit</w:t>
      </w:r>
    </w:p>
    <w:p w14:paraId="4D5F8627"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thread replaced rather than modified</w:t>
      </w:r>
    </w:p>
    <w:p w14:paraId="64AA6181" w14:textId="77777777" w:rsidR="002A3D9A" w:rsidRDefault="00341702">
      <w:pPr>
        <w:pStyle w:val="BodyText"/>
        <w:pBdr>
          <w:top w:val="single" w:sz="4" w:space="2" w:color="BFBFBF"/>
          <w:left w:val="single" w:sz="4" w:space="4" w:color="BFBFBF"/>
          <w:right w:val="single" w:sz="4" w:space="4" w:color="BFBFBF"/>
        </w:pBdr>
        <w:shd w:val="clear" w:color="auto" w:fill="F2F2F2"/>
      </w:pPr>
      <w:r>
        <w:rPr>
          <w:rFonts w:ascii="Courier New" w:hAnsi="Courier New" w:cs="Courier New"/>
          <w:sz w:val="17"/>
          <w:szCs w:val="17"/>
        </w:rPr>
        <w:t>probs = {name: est.predict_proba(X)[:, 1] for name, est in fitted.items()}</w:t>
      </w:r>
    </w:p>
    <w:p w14:paraId="776B7BCF" w14:textId="77777777" w:rsidR="002A3D9A" w:rsidRDefault="00341702">
      <w:pPr>
        <w:pStyle w:val="BodyText"/>
        <w:spacing w:after="120" w:line="276" w:lineRule="auto"/>
        <w:jc w:val="both"/>
      </w:pPr>
      <w:r>
        <w:t xml:space="preserve">The evaluation protocol of Section 4.7 is implemented in a separate offline script so that no </w:t>
      </w:r>
      <w:r>
        <w:lastRenderedPageBreak/>
        <w:t>result can be produced by the live service. The script materialises the requested number of events in true time order, fits on the earlier window, and scores a strictly later window that no model has seen; the training and holdout windows never mix, and the holdout features are built after the last training event has been absorbed so that the profile features reflect genuine history.</w:t>
      </w:r>
    </w:p>
    <w:p w14:paraId="7179AE41" w14:textId="77777777" w:rsidR="002A3D9A" w:rsidRDefault="00341702">
      <w:pPr>
        <w:pStyle w:val="Heading2"/>
        <w:keepNext/>
        <w:keepLines/>
      </w:pPr>
      <w:bookmarkStart w:id="69" w:name="_Toc241532231"/>
      <w:r>
        <w:t>4.6  Testing</w:t>
      </w:r>
      <w:bookmarkEnd w:id="69"/>
    </w:p>
    <w:p w14:paraId="641EEFC5" w14:textId="77777777" w:rsidR="002A3D9A" w:rsidRDefault="00341702">
      <w:pPr>
        <w:pStyle w:val="BodyText"/>
        <w:spacing w:after="120" w:line="276" w:lineRule="auto"/>
        <w:jc w:val="both"/>
      </w:pPr>
      <w:r>
        <w:t>Verification is done with the standard-library test runner so that no additional dependency is required. The suite contains 137 tests and covers the modules of Table 4.10. Beyond unit coverage it addresses the specific failure modes that this system could plausibly exhibit in production.</w:t>
      </w:r>
    </w:p>
    <w:tbl>
      <w:tblPr>
        <w:tblStyle w:val="TableGrid"/>
        <w:tblW w:w="9360" w:type="dxa"/>
        <w:jc w:val="center"/>
        <w:tblLayout w:type="fixed"/>
        <w:tblLook w:val="04A0" w:firstRow="1" w:lastRow="0" w:firstColumn="1" w:lastColumn="0" w:noHBand="0" w:noVBand="1"/>
      </w:tblPr>
      <w:tblGrid>
        <w:gridCol w:w="2000"/>
        <w:gridCol w:w="800"/>
        <w:gridCol w:w="6560"/>
      </w:tblGrid>
      <w:tr w:rsidR="002A3D9A" w14:paraId="69B1559A" w14:textId="77777777">
        <w:trPr>
          <w:tblHeader/>
          <w:jc w:val="center"/>
        </w:trPr>
        <w:tc>
          <w:tcPr>
            <w:tcW w:w="2000" w:type="dxa"/>
            <w:shd w:val="clear" w:color="auto" w:fill="D9D9D9"/>
            <w:vAlign w:val="center"/>
          </w:tcPr>
          <w:p w14:paraId="11E131A9" w14:textId="77777777" w:rsidR="002A3D9A" w:rsidRDefault="00341702">
            <w:pPr>
              <w:pStyle w:val="TableParagraph"/>
              <w:spacing w:before="20" w:after="20"/>
              <w:jc w:val="center"/>
            </w:pPr>
            <w:r>
              <w:rPr>
                <w:b/>
                <w:sz w:val="17"/>
                <w:szCs w:val="17"/>
              </w:rPr>
              <w:t>Test module</w:t>
            </w:r>
          </w:p>
        </w:tc>
        <w:tc>
          <w:tcPr>
            <w:tcW w:w="800" w:type="dxa"/>
            <w:shd w:val="clear" w:color="auto" w:fill="D9D9D9"/>
            <w:vAlign w:val="center"/>
          </w:tcPr>
          <w:p w14:paraId="073AD2C0" w14:textId="77777777" w:rsidR="002A3D9A" w:rsidRDefault="00341702">
            <w:pPr>
              <w:pStyle w:val="TableParagraph"/>
              <w:spacing w:before="20" w:after="20"/>
              <w:jc w:val="center"/>
            </w:pPr>
            <w:r>
              <w:rPr>
                <w:b/>
                <w:sz w:val="17"/>
                <w:szCs w:val="17"/>
              </w:rPr>
              <w:t>Tests</w:t>
            </w:r>
          </w:p>
        </w:tc>
        <w:tc>
          <w:tcPr>
            <w:tcW w:w="6560" w:type="dxa"/>
            <w:shd w:val="clear" w:color="auto" w:fill="D9D9D9"/>
            <w:vAlign w:val="center"/>
          </w:tcPr>
          <w:p w14:paraId="76B3C59F" w14:textId="77777777" w:rsidR="002A3D9A" w:rsidRDefault="00341702">
            <w:pPr>
              <w:pStyle w:val="TableParagraph"/>
              <w:spacing w:before="20" w:after="20"/>
              <w:jc w:val="center"/>
            </w:pPr>
            <w:r>
              <w:rPr>
                <w:b/>
                <w:sz w:val="17"/>
                <w:szCs w:val="17"/>
              </w:rPr>
              <w:t>What it protects</w:t>
            </w:r>
          </w:p>
        </w:tc>
      </w:tr>
      <w:tr w:rsidR="002A3D9A" w14:paraId="43F3471D" w14:textId="77777777">
        <w:trPr>
          <w:jc w:val="center"/>
        </w:trPr>
        <w:tc>
          <w:tcPr>
            <w:tcW w:w="2000" w:type="dxa"/>
            <w:vAlign w:val="center"/>
          </w:tcPr>
          <w:p w14:paraId="532DE410" w14:textId="77777777" w:rsidR="002A3D9A" w:rsidRDefault="00341702">
            <w:pPr>
              <w:pStyle w:val="TableParagraph"/>
              <w:spacing w:before="20" w:after="20"/>
            </w:pPr>
            <w:r>
              <w:rPr>
                <w:sz w:val="17"/>
                <w:szCs w:val="17"/>
              </w:rPr>
              <w:t>test_features.py</w:t>
            </w:r>
          </w:p>
        </w:tc>
        <w:tc>
          <w:tcPr>
            <w:tcW w:w="800" w:type="dxa"/>
            <w:vAlign w:val="center"/>
          </w:tcPr>
          <w:p w14:paraId="229321F7" w14:textId="77777777" w:rsidR="002A3D9A" w:rsidRDefault="00341702">
            <w:pPr>
              <w:pStyle w:val="TableParagraph"/>
              <w:spacing w:before="20" w:after="20"/>
              <w:jc w:val="center"/>
            </w:pPr>
            <w:r>
              <w:rPr>
                <w:sz w:val="17"/>
                <w:szCs w:val="17"/>
              </w:rPr>
              <w:t>14</w:t>
            </w:r>
          </w:p>
        </w:tc>
        <w:tc>
          <w:tcPr>
            <w:tcW w:w="6560" w:type="dxa"/>
            <w:vAlign w:val="center"/>
          </w:tcPr>
          <w:p w14:paraId="018AC6A5" w14:textId="77777777" w:rsidR="002A3D9A" w:rsidRDefault="00341702">
            <w:pPr>
              <w:pStyle w:val="TableParagraph"/>
              <w:spacing w:before="20" w:after="20"/>
            </w:pPr>
            <w:r>
              <w:rPr>
                <w:sz w:val="17"/>
                <w:szCs w:val="17"/>
              </w:rPr>
              <w:t>Feature construction, the profile tracker’s windowing, pruning and event counts, and the absence of oracle columns from every model vector</w:t>
            </w:r>
          </w:p>
        </w:tc>
      </w:tr>
      <w:tr w:rsidR="002A3D9A" w14:paraId="127B4A54" w14:textId="77777777">
        <w:trPr>
          <w:jc w:val="center"/>
        </w:trPr>
        <w:tc>
          <w:tcPr>
            <w:tcW w:w="2000" w:type="dxa"/>
            <w:vAlign w:val="center"/>
          </w:tcPr>
          <w:p w14:paraId="66FBEC97" w14:textId="77777777" w:rsidR="002A3D9A" w:rsidRDefault="00341702">
            <w:pPr>
              <w:pStyle w:val="TableParagraph"/>
              <w:spacing w:before="20" w:after="20"/>
            </w:pPr>
            <w:r>
              <w:rPr>
                <w:sz w:val="17"/>
                <w:szCs w:val="17"/>
              </w:rPr>
              <w:t>test_detector.py</w:t>
            </w:r>
          </w:p>
        </w:tc>
        <w:tc>
          <w:tcPr>
            <w:tcW w:w="800" w:type="dxa"/>
            <w:vAlign w:val="center"/>
          </w:tcPr>
          <w:p w14:paraId="69B045FA" w14:textId="77777777" w:rsidR="002A3D9A" w:rsidRDefault="00341702">
            <w:pPr>
              <w:pStyle w:val="TableParagraph"/>
              <w:spacing w:before="20" w:after="20"/>
              <w:jc w:val="center"/>
            </w:pPr>
            <w:r>
              <w:rPr>
                <w:sz w:val="17"/>
                <w:szCs w:val="17"/>
              </w:rPr>
              <w:t>26</w:t>
            </w:r>
          </w:p>
        </w:tc>
        <w:tc>
          <w:tcPr>
            <w:tcW w:w="6560" w:type="dxa"/>
            <w:vAlign w:val="center"/>
          </w:tcPr>
          <w:p w14:paraId="2A7981F4" w14:textId="77777777" w:rsidR="002A3D9A" w:rsidRDefault="00341702">
            <w:pPr>
              <w:pStyle w:val="TableParagraph"/>
              <w:spacing w:before="20" w:after="20"/>
            </w:pPr>
            <w:r>
              <w:rPr>
                <w:sz w:val="17"/>
                <w:szCs w:val="17"/>
              </w:rPr>
              <w:t>Temporal holdout splitting, balanced windows, single-class cold start, adaptive-weight ordering, the relative floor, the uniform fallback, scale invariance, and the decision mapping</w:t>
            </w:r>
          </w:p>
        </w:tc>
      </w:tr>
      <w:tr w:rsidR="002A3D9A" w14:paraId="017C1F4B" w14:textId="77777777">
        <w:trPr>
          <w:jc w:val="center"/>
        </w:trPr>
        <w:tc>
          <w:tcPr>
            <w:tcW w:w="2000" w:type="dxa"/>
            <w:vAlign w:val="center"/>
          </w:tcPr>
          <w:p w14:paraId="1EDF4672" w14:textId="77777777" w:rsidR="002A3D9A" w:rsidRDefault="00341702">
            <w:pPr>
              <w:pStyle w:val="TableParagraph"/>
              <w:spacing w:before="20" w:after="20"/>
            </w:pPr>
            <w:r>
              <w:rPr>
                <w:sz w:val="17"/>
                <w:szCs w:val="17"/>
              </w:rPr>
              <w:t>test_review.py</w:t>
            </w:r>
          </w:p>
        </w:tc>
        <w:tc>
          <w:tcPr>
            <w:tcW w:w="800" w:type="dxa"/>
            <w:vAlign w:val="center"/>
          </w:tcPr>
          <w:p w14:paraId="769E334A" w14:textId="77777777" w:rsidR="002A3D9A" w:rsidRDefault="00341702">
            <w:pPr>
              <w:pStyle w:val="TableParagraph"/>
              <w:spacing w:before="20" w:after="20"/>
              <w:jc w:val="center"/>
            </w:pPr>
            <w:r>
              <w:rPr>
                <w:sz w:val="17"/>
                <w:szCs w:val="17"/>
              </w:rPr>
              <w:t>16</w:t>
            </w:r>
          </w:p>
        </w:tc>
        <w:tc>
          <w:tcPr>
            <w:tcW w:w="6560" w:type="dxa"/>
            <w:vAlign w:val="center"/>
          </w:tcPr>
          <w:p w14:paraId="2E22A0B6" w14:textId="77777777" w:rsidR="002A3D9A" w:rsidRDefault="00341702">
            <w:pPr>
              <w:pStyle w:val="TableParagraph"/>
              <w:spacing w:before="20" w:after="20"/>
            </w:pPr>
            <w:r>
              <w:rPr>
                <w:sz w:val="17"/>
                <w:szCs w:val="17"/>
              </w:rPr>
              <w:t>Queue bounds, expiry, FIFO order, single-assignment resolution, strict label validation and partial batch outcomes</w:t>
            </w:r>
          </w:p>
        </w:tc>
      </w:tr>
      <w:tr w:rsidR="002A3D9A" w14:paraId="7D6A8805" w14:textId="77777777">
        <w:trPr>
          <w:jc w:val="center"/>
        </w:trPr>
        <w:tc>
          <w:tcPr>
            <w:tcW w:w="2000" w:type="dxa"/>
            <w:vAlign w:val="center"/>
          </w:tcPr>
          <w:p w14:paraId="11C92411" w14:textId="77777777" w:rsidR="002A3D9A" w:rsidRDefault="00341702">
            <w:pPr>
              <w:pStyle w:val="TableParagraph"/>
              <w:spacing w:before="20" w:after="20"/>
            </w:pPr>
            <w:r>
              <w:rPr>
                <w:sz w:val="17"/>
                <w:szCs w:val="17"/>
              </w:rPr>
              <w:t>test_livesim.py</w:t>
            </w:r>
          </w:p>
        </w:tc>
        <w:tc>
          <w:tcPr>
            <w:tcW w:w="800" w:type="dxa"/>
            <w:vAlign w:val="center"/>
          </w:tcPr>
          <w:p w14:paraId="6C794CE8" w14:textId="77777777" w:rsidR="002A3D9A" w:rsidRDefault="00341702">
            <w:pPr>
              <w:pStyle w:val="TableParagraph"/>
              <w:spacing w:before="20" w:after="20"/>
              <w:jc w:val="center"/>
            </w:pPr>
            <w:r>
              <w:rPr>
                <w:sz w:val="17"/>
                <w:szCs w:val="17"/>
              </w:rPr>
              <w:t>16</w:t>
            </w:r>
          </w:p>
        </w:tc>
        <w:tc>
          <w:tcPr>
            <w:tcW w:w="6560" w:type="dxa"/>
            <w:vAlign w:val="center"/>
          </w:tcPr>
          <w:p w14:paraId="0488567C" w14:textId="77777777" w:rsidR="002A3D9A" w:rsidRDefault="00341702">
            <w:pPr>
              <w:pStyle w:val="TableParagraph"/>
              <w:spacing w:before="20" w:after="20"/>
            </w:pPr>
            <w:r>
              <w:rPr>
                <w:sz w:val="17"/>
                <w:szCs w:val="17"/>
              </w:rPr>
              <w:t>Session lifecycle and generation cancellation, micro-batched scoring equal to single-row scoring, the review budget, graph capping and the cold-start bootstrap</w:t>
            </w:r>
          </w:p>
        </w:tc>
      </w:tr>
      <w:tr w:rsidR="002A3D9A" w14:paraId="654C9320" w14:textId="77777777">
        <w:trPr>
          <w:jc w:val="center"/>
        </w:trPr>
        <w:tc>
          <w:tcPr>
            <w:tcW w:w="2000" w:type="dxa"/>
            <w:vAlign w:val="center"/>
          </w:tcPr>
          <w:p w14:paraId="7AF111C3" w14:textId="77777777" w:rsidR="002A3D9A" w:rsidRDefault="00341702">
            <w:pPr>
              <w:pStyle w:val="TableParagraph"/>
              <w:spacing w:before="20" w:after="20"/>
            </w:pPr>
            <w:r>
              <w:rPr>
                <w:sz w:val="17"/>
                <w:szCs w:val="17"/>
              </w:rPr>
              <w:t>test_replay_source.py</w:t>
            </w:r>
          </w:p>
        </w:tc>
        <w:tc>
          <w:tcPr>
            <w:tcW w:w="800" w:type="dxa"/>
            <w:vAlign w:val="center"/>
          </w:tcPr>
          <w:p w14:paraId="0D43600D" w14:textId="77777777" w:rsidR="002A3D9A" w:rsidRDefault="00341702">
            <w:pPr>
              <w:pStyle w:val="TableParagraph"/>
              <w:spacing w:before="20" w:after="20"/>
              <w:jc w:val="center"/>
            </w:pPr>
            <w:r>
              <w:rPr>
                <w:sz w:val="17"/>
                <w:szCs w:val="17"/>
              </w:rPr>
              <w:t>17</w:t>
            </w:r>
          </w:p>
        </w:tc>
        <w:tc>
          <w:tcPr>
            <w:tcW w:w="6560" w:type="dxa"/>
            <w:vAlign w:val="center"/>
          </w:tcPr>
          <w:p w14:paraId="6CC89016" w14:textId="77777777" w:rsidR="002A3D9A" w:rsidRDefault="00341702">
            <w:pPr>
              <w:pStyle w:val="TableParagraph"/>
              <w:spacing w:before="20" w:after="20"/>
            </w:pPr>
            <w:r>
              <w:rPr>
                <w:sz w:val="17"/>
                <w:szCs w:val="17"/>
              </w:rPr>
              <w:t>Typed CSV loading, the identity join producing real non-null values, chunked iteration, pacing, and stream termination</w:t>
            </w:r>
          </w:p>
        </w:tc>
      </w:tr>
      <w:tr w:rsidR="002A3D9A" w14:paraId="5A8AC646" w14:textId="77777777">
        <w:trPr>
          <w:jc w:val="center"/>
        </w:trPr>
        <w:tc>
          <w:tcPr>
            <w:tcW w:w="2000" w:type="dxa"/>
            <w:vAlign w:val="center"/>
          </w:tcPr>
          <w:p w14:paraId="45B52BA2" w14:textId="77777777" w:rsidR="002A3D9A" w:rsidRDefault="00341702">
            <w:pPr>
              <w:pStyle w:val="TableParagraph"/>
              <w:spacing w:before="20" w:after="20"/>
            </w:pPr>
            <w:r>
              <w:rPr>
                <w:sz w:val="17"/>
                <w:szCs w:val="17"/>
              </w:rPr>
              <w:t>test_ethereum_source.py</w:t>
            </w:r>
          </w:p>
        </w:tc>
        <w:tc>
          <w:tcPr>
            <w:tcW w:w="800" w:type="dxa"/>
            <w:vAlign w:val="center"/>
          </w:tcPr>
          <w:p w14:paraId="5257CD1A" w14:textId="77777777" w:rsidR="002A3D9A" w:rsidRDefault="00341702">
            <w:pPr>
              <w:pStyle w:val="TableParagraph"/>
              <w:spacing w:before="20" w:after="20"/>
              <w:jc w:val="center"/>
            </w:pPr>
            <w:r>
              <w:rPr>
                <w:sz w:val="17"/>
                <w:szCs w:val="17"/>
              </w:rPr>
              <w:t>24</w:t>
            </w:r>
          </w:p>
        </w:tc>
        <w:tc>
          <w:tcPr>
            <w:tcW w:w="6560" w:type="dxa"/>
            <w:vAlign w:val="center"/>
          </w:tcPr>
          <w:p w14:paraId="0D6443D4" w14:textId="77777777" w:rsidR="002A3D9A" w:rsidRDefault="00341702">
            <w:pPr>
              <w:pStyle w:val="TableParagraph"/>
              <w:spacing w:before="20" w:after="20"/>
            </w:pPr>
            <w:r>
              <w:rPr>
                <w:sz w:val="17"/>
                <w:szCs w:val="17"/>
              </w:rPr>
              <w:t>RPC failover ordering, de-duplication, block timestamp spreading, scam-address matching and transport selection</w:t>
            </w:r>
          </w:p>
        </w:tc>
      </w:tr>
      <w:tr w:rsidR="002A3D9A" w14:paraId="349BEC2E" w14:textId="77777777">
        <w:trPr>
          <w:jc w:val="center"/>
        </w:trPr>
        <w:tc>
          <w:tcPr>
            <w:tcW w:w="2000" w:type="dxa"/>
            <w:vAlign w:val="center"/>
          </w:tcPr>
          <w:p w14:paraId="18E5565B" w14:textId="77777777" w:rsidR="002A3D9A" w:rsidRDefault="00341702">
            <w:pPr>
              <w:pStyle w:val="TableParagraph"/>
              <w:spacing w:before="20" w:after="20"/>
            </w:pPr>
            <w:r>
              <w:rPr>
                <w:sz w:val="17"/>
                <w:szCs w:val="17"/>
              </w:rPr>
              <w:t>test_app.py</w:t>
            </w:r>
          </w:p>
        </w:tc>
        <w:tc>
          <w:tcPr>
            <w:tcW w:w="800" w:type="dxa"/>
            <w:vAlign w:val="center"/>
          </w:tcPr>
          <w:p w14:paraId="312E9C41" w14:textId="77777777" w:rsidR="002A3D9A" w:rsidRDefault="00341702">
            <w:pPr>
              <w:pStyle w:val="TableParagraph"/>
              <w:spacing w:before="20" w:after="20"/>
              <w:jc w:val="center"/>
            </w:pPr>
            <w:r>
              <w:rPr>
                <w:sz w:val="17"/>
                <w:szCs w:val="17"/>
              </w:rPr>
              <w:t>24</w:t>
            </w:r>
          </w:p>
        </w:tc>
        <w:tc>
          <w:tcPr>
            <w:tcW w:w="6560" w:type="dxa"/>
            <w:vAlign w:val="center"/>
          </w:tcPr>
          <w:p w14:paraId="642D301E" w14:textId="77777777" w:rsidR="002A3D9A" w:rsidRDefault="00341702">
            <w:pPr>
              <w:pStyle w:val="TableParagraph"/>
              <w:spacing w:before="20" w:after="20"/>
            </w:pPr>
            <w:r>
              <w:rPr>
                <w:sz w:val="17"/>
                <w:szCs w:val="17"/>
              </w:rPr>
              <w:t>Every endpoint including validation failures, the batch review response shape, webhook label validation, and the SSE stream</w:t>
            </w:r>
          </w:p>
        </w:tc>
      </w:tr>
    </w:tbl>
    <w:p w14:paraId="5CC06F29" w14:textId="77777777" w:rsidR="002A3D9A" w:rsidRDefault="00341702">
      <w:pPr>
        <w:pStyle w:val="BodyText"/>
        <w:spacing w:before="120" w:after="240"/>
        <w:jc w:val="center"/>
      </w:pPr>
      <w:bookmarkStart w:id="70" w:name="_Ref_Table_4_10"/>
      <w:r>
        <w:rPr>
          <w:b/>
        </w:rPr>
        <w:t>Table 4.10: Automated regression test suite</w:t>
      </w:r>
      <w:bookmarkEnd w:id="70"/>
    </w:p>
    <w:p w14:paraId="5D75588D" w14:textId="77777777" w:rsidR="002A3D9A" w:rsidRDefault="00341702">
      <w:pPr>
        <w:pStyle w:val="BodyText"/>
        <w:spacing w:after="120" w:line="276" w:lineRule="auto"/>
        <w:jc w:val="both"/>
      </w:pPr>
      <w:r>
        <w:rPr>
          <w:b/>
        </w:rPr>
        <w:t xml:space="preserve">Behaviour-defining tests. </w:t>
      </w:r>
      <w:r>
        <w:t>Several tests exist to lock down a decision that could otherwise be silently reversed. One asserts that a batched score equals the single-row score, so the batching optimisation of Section 4.4 cannot change a decision. One asserts that the identity join yields non-null card attributes on real data, so the type-mismatch failure of Section 4.3.7 cannot return. One asserts that scaling every F-measure leaves the blend unchanged, so the weighting cannot be reverted to an absolute floor. One asserts that a batch</w:t>
      </w:r>
      <w:r>
        <w:t xml:space="preserve"> review with a bad row still accepts the good rows, so the response-level success flag can never again be overwritten by the per-item list. And one asserts that the label a reviewer returns trains the ensemble that actually made the decision.</w:t>
      </w:r>
    </w:p>
    <w:p w14:paraId="79D2FF32" w14:textId="77777777" w:rsidR="002A3D9A" w:rsidRDefault="00341702">
      <w:pPr>
        <w:pStyle w:val="BodyText"/>
        <w:spacing w:after="120" w:line="276" w:lineRule="auto"/>
        <w:jc w:val="both"/>
      </w:pPr>
      <w:r>
        <w:t>In addition to the unit suite, a live smoke test boots the real server on a socket, starts a session against the real data file, reads the SSE stream, drives the review loop through a genuine refit, verifies that no thread survives a stop, and reports each check on the console. It contains 39 checks and is intended to be run after any change to the pipeline, because it exercises the integration that unit tests with an in-process client cannot.</w:t>
      </w:r>
    </w:p>
    <w:p w14:paraId="2E952989" w14:textId="77777777" w:rsidR="002A3D9A" w:rsidRDefault="00341702">
      <w:pPr>
        <w:pStyle w:val="Heading2"/>
        <w:keepNext/>
        <w:keepLines/>
      </w:pPr>
      <w:bookmarkStart w:id="71" w:name="_Toc241532232"/>
      <w:r>
        <w:t>4.7  Results and discussion</w:t>
      </w:r>
      <w:bookmarkEnd w:id="71"/>
    </w:p>
    <w:p w14:paraId="2B6736BA" w14:textId="77777777" w:rsidR="002A3D9A" w:rsidRDefault="00341702">
      <w:pPr>
        <w:pStyle w:val="BodyText"/>
        <w:spacing w:after="120" w:line="276" w:lineRule="auto"/>
        <w:jc w:val="both"/>
      </w:pPr>
      <w:r>
        <w:rPr>
          <w:b/>
        </w:rPr>
        <w:t xml:space="preserve">Protocol. </w:t>
      </w:r>
      <w:r>
        <w:t xml:space="preserve">All numbers below were produced by the offline evaluator on the real IEEE-CIS transaction file with the identity join applied, 26 features and a decision threshold of 0.50. Rows are split strictly by time: the first 30,000 events train, the next 10,000 form a holdout that no </w:t>
      </w:r>
      <w:r>
        <w:lastRenderedPageBreak/>
        <w:t>model is ever fitted, warm-started or resampled across. Following Paper VII, no shuffling is used, and the holdout feature rows are built after the last training event has been absorbed. Measured on 28 September 2026.</w:t>
      </w:r>
    </w:p>
    <w:tbl>
      <w:tblPr>
        <w:tblStyle w:val="TableGrid"/>
        <w:tblW w:w="9360" w:type="dxa"/>
        <w:jc w:val="center"/>
        <w:tblLayout w:type="fixed"/>
        <w:tblLook w:val="04A0" w:firstRow="1" w:lastRow="0" w:firstColumn="1" w:lastColumn="0" w:noHBand="0" w:noVBand="1"/>
      </w:tblPr>
      <w:tblGrid>
        <w:gridCol w:w="2360"/>
        <w:gridCol w:w="1000"/>
        <w:gridCol w:w="1200"/>
        <w:gridCol w:w="1000"/>
        <w:gridCol w:w="1200"/>
        <w:gridCol w:w="1200"/>
        <w:gridCol w:w="1400"/>
      </w:tblGrid>
      <w:tr w:rsidR="002A3D9A" w14:paraId="20DF7F65" w14:textId="77777777">
        <w:trPr>
          <w:tblHeader/>
          <w:jc w:val="center"/>
        </w:trPr>
        <w:tc>
          <w:tcPr>
            <w:tcW w:w="2360" w:type="dxa"/>
            <w:shd w:val="clear" w:color="auto" w:fill="D9D9D9"/>
            <w:vAlign w:val="center"/>
          </w:tcPr>
          <w:p w14:paraId="31AB3BC3" w14:textId="77777777" w:rsidR="002A3D9A" w:rsidRDefault="00341702">
            <w:pPr>
              <w:pStyle w:val="TableParagraph"/>
              <w:spacing w:before="20" w:after="20"/>
              <w:jc w:val="center"/>
            </w:pPr>
            <w:r>
              <w:rPr>
                <w:b/>
                <w:sz w:val="18"/>
                <w:szCs w:val="18"/>
              </w:rPr>
              <w:t>Model</w:t>
            </w:r>
          </w:p>
        </w:tc>
        <w:tc>
          <w:tcPr>
            <w:tcW w:w="1000" w:type="dxa"/>
            <w:shd w:val="clear" w:color="auto" w:fill="D9D9D9"/>
            <w:vAlign w:val="center"/>
          </w:tcPr>
          <w:p w14:paraId="1120788A" w14:textId="77777777" w:rsidR="002A3D9A" w:rsidRDefault="00341702">
            <w:pPr>
              <w:pStyle w:val="TableParagraph"/>
              <w:spacing w:before="20" w:after="20"/>
              <w:jc w:val="center"/>
            </w:pPr>
            <w:r>
              <w:rPr>
                <w:b/>
                <w:sz w:val="18"/>
                <w:szCs w:val="18"/>
              </w:rPr>
              <w:t>F1</w:t>
            </w:r>
          </w:p>
        </w:tc>
        <w:tc>
          <w:tcPr>
            <w:tcW w:w="1200" w:type="dxa"/>
            <w:shd w:val="clear" w:color="auto" w:fill="D9D9D9"/>
            <w:vAlign w:val="center"/>
          </w:tcPr>
          <w:p w14:paraId="25BD11AA" w14:textId="77777777" w:rsidR="002A3D9A" w:rsidRDefault="00341702">
            <w:pPr>
              <w:pStyle w:val="TableParagraph"/>
              <w:spacing w:before="20" w:after="20"/>
              <w:jc w:val="center"/>
            </w:pPr>
            <w:r>
              <w:rPr>
                <w:b/>
                <w:sz w:val="18"/>
                <w:szCs w:val="18"/>
              </w:rPr>
              <w:t>Precision</w:t>
            </w:r>
          </w:p>
        </w:tc>
        <w:tc>
          <w:tcPr>
            <w:tcW w:w="1000" w:type="dxa"/>
            <w:shd w:val="clear" w:color="auto" w:fill="D9D9D9"/>
            <w:vAlign w:val="center"/>
          </w:tcPr>
          <w:p w14:paraId="615B5DD4" w14:textId="77777777" w:rsidR="002A3D9A" w:rsidRDefault="00341702">
            <w:pPr>
              <w:pStyle w:val="TableParagraph"/>
              <w:spacing w:before="20" w:after="20"/>
              <w:jc w:val="center"/>
            </w:pPr>
            <w:r>
              <w:rPr>
                <w:b/>
                <w:sz w:val="18"/>
                <w:szCs w:val="18"/>
              </w:rPr>
              <w:t>Recall</w:t>
            </w:r>
          </w:p>
        </w:tc>
        <w:tc>
          <w:tcPr>
            <w:tcW w:w="1200" w:type="dxa"/>
            <w:shd w:val="clear" w:color="auto" w:fill="D9D9D9"/>
            <w:vAlign w:val="center"/>
          </w:tcPr>
          <w:p w14:paraId="092B7B44" w14:textId="77777777" w:rsidR="002A3D9A" w:rsidRDefault="00341702">
            <w:pPr>
              <w:pStyle w:val="TableParagraph"/>
              <w:spacing w:before="20" w:after="20"/>
              <w:jc w:val="center"/>
            </w:pPr>
            <w:r>
              <w:rPr>
                <w:b/>
                <w:sz w:val="18"/>
                <w:szCs w:val="18"/>
              </w:rPr>
              <w:t>Accuracy</w:t>
            </w:r>
          </w:p>
        </w:tc>
        <w:tc>
          <w:tcPr>
            <w:tcW w:w="1200" w:type="dxa"/>
            <w:shd w:val="clear" w:color="auto" w:fill="D9D9D9"/>
            <w:vAlign w:val="center"/>
          </w:tcPr>
          <w:p w14:paraId="64248CBC" w14:textId="77777777" w:rsidR="002A3D9A" w:rsidRDefault="00341702">
            <w:pPr>
              <w:pStyle w:val="TableParagraph"/>
              <w:spacing w:before="20" w:after="20"/>
              <w:jc w:val="center"/>
            </w:pPr>
            <w:r>
              <w:rPr>
                <w:b/>
                <w:sz w:val="18"/>
                <w:szCs w:val="18"/>
              </w:rPr>
              <w:t>PR-AUC</w:t>
            </w:r>
          </w:p>
        </w:tc>
        <w:tc>
          <w:tcPr>
            <w:tcW w:w="1400" w:type="dxa"/>
            <w:shd w:val="clear" w:color="auto" w:fill="D9D9D9"/>
            <w:vAlign w:val="center"/>
          </w:tcPr>
          <w:p w14:paraId="6937E881" w14:textId="77777777" w:rsidR="002A3D9A" w:rsidRDefault="00341702">
            <w:pPr>
              <w:pStyle w:val="TableParagraph"/>
              <w:spacing w:before="20" w:after="20"/>
              <w:jc w:val="center"/>
            </w:pPr>
            <w:r>
              <w:rPr>
                <w:b/>
                <w:sz w:val="18"/>
                <w:szCs w:val="18"/>
              </w:rPr>
              <w:t>ROC-AUC</w:t>
            </w:r>
          </w:p>
        </w:tc>
      </w:tr>
      <w:tr w:rsidR="002A3D9A" w14:paraId="1DF53FF6" w14:textId="77777777">
        <w:trPr>
          <w:jc w:val="center"/>
        </w:trPr>
        <w:tc>
          <w:tcPr>
            <w:tcW w:w="2360" w:type="dxa"/>
            <w:vAlign w:val="center"/>
          </w:tcPr>
          <w:p w14:paraId="39271A10" w14:textId="77777777" w:rsidR="002A3D9A" w:rsidRDefault="00341702">
            <w:pPr>
              <w:pStyle w:val="TableParagraph"/>
              <w:spacing w:before="20" w:after="20"/>
            </w:pPr>
            <w:r>
              <w:rPr>
                <w:sz w:val="18"/>
                <w:szCs w:val="18"/>
              </w:rPr>
              <w:t>XGBoost</w:t>
            </w:r>
          </w:p>
        </w:tc>
        <w:tc>
          <w:tcPr>
            <w:tcW w:w="1000" w:type="dxa"/>
            <w:vAlign w:val="center"/>
          </w:tcPr>
          <w:p w14:paraId="2C1F9F85" w14:textId="77777777" w:rsidR="002A3D9A" w:rsidRDefault="00341702">
            <w:pPr>
              <w:pStyle w:val="TableParagraph"/>
              <w:spacing w:before="20" w:after="20"/>
              <w:jc w:val="center"/>
            </w:pPr>
            <w:r>
              <w:rPr>
                <w:sz w:val="18"/>
                <w:szCs w:val="18"/>
              </w:rPr>
              <w:t>0.1442</w:t>
            </w:r>
          </w:p>
        </w:tc>
        <w:tc>
          <w:tcPr>
            <w:tcW w:w="1200" w:type="dxa"/>
            <w:vAlign w:val="center"/>
          </w:tcPr>
          <w:p w14:paraId="543784A3" w14:textId="77777777" w:rsidR="002A3D9A" w:rsidRDefault="00341702">
            <w:pPr>
              <w:pStyle w:val="TableParagraph"/>
              <w:spacing w:before="20" w:after="20"/>
              <w:jc w:val="center"/>
            </w:pPr>
            <w:r>
              <w:rPr>
                <w:sz w:val="18"/>
                <w:szCs w:val="18"/>
              </w:rPr>
              <w:t>0.0873</w:t>
            </w:r>
          </w:p>
        </w:tc>
        <w:tc>
          <w:tcPr>
            <w:tcW w:w="1000" w:type="dxa"/>
            <w:vAlign w:val="center"/>
          </w:tcPr>
          <w:p w14:paraId="70E83A74" w14:textId="77777777" w:rsidR="002A3D9A" w:rsidRDefault="00341702">
            <w:pPr>
              <w:pStyle w:val="TableParagraph"/>
              <w:spacing w:before="20" w:after="20"/>
              <w:jc w:val="center"/>
            </w:pPr>
            <w:r>
              <w:rPr>
                <w:sz w:val="18"/>
                <w:szCs w:val="18"/>
              </w:rPr>
              <w:t>0.4126</w:t>
            </w:r>
          </w:p>
        </w:tc>
        <w:tc>
          <w:tcPr>
            <w:tcW w:w="1200" w:type="dxa"/>
            <w:vAlign w:val="center"/>
          </w:tcPr>
          <w:p w14:paraId="18175ACC" w14:textId="77777777" w:rsidR="002A3D9A" w:rsidRDefault="00341702">
            <w:pPr>
              <w:pStyle w:val="TableParagraph"/>
              <w:spacing w:before="20" w:after="20"/>
              <w:jc w:val="center"/>
            </w:pPr>
            <w:r>
              <w:rPr>
                <w:sz w:val="18"/>
                <w:szCs w:val="18"/>
              </w:rPr>
              <w:t>0.8682</w:t>
            </w:r>
          </w:p>
        </w:tc>
        <w:tc>
          <w:tcPr>
            <w:tcW w:w="1200" w:type="dxa"/>
            <w:vAlign w:val="center"/>
          </w:tcPr>
          <w:p w14:paraId="5302F1E4" w14:textId="77777777" w:rsidR="002A3D9A" w:rsidRDefault="00341702">
            <w:pPr>
              <w:pStyle w:val="TableParagraph"/>
              <w:spacing w:before="20" w:after="20"/>
              <w:jc w:val="center"/>
            </w:pPr>
            <w:r>
              <w:rPr>
                <w:sz w:val="18"/>
                <w:szCs w:val="18"/>
              </w:rPr>
              <w:t>0.0978</w:t>
            </w:r>
          </w:p>
        </w:tc>
        <w:tc>
          <w:tcPr>
            <w:tcW w:w="1400" w:type="dxa"/>
            <w:vAlign w:val="center"/>
          </w:tcPr>
          <w:p w14:paraId="330690FE" w14:textId="77777777" w:rsidR="002A3D9A" w:rsidRDefault="00341702">
            <w:pPr>
              <w:pStyle w:val="TableParagraph"/>
              <w:spacing w:before="20" w:after="20"/>
              <w:jc w:val="center"/>
            </w:pPr>
            <w:r>
              <w:rPr>
                <w:sz w:val="18"/>
                <w:szCs w:val="18"/>
              </w:rPr>
              <w:t>0.7178</w:t>
            </w:r>
          </w:p>
        </w:tc>
      </w:tr>
      <w:tr w:rsidR="002A3D9A" w14:paraId="5EF17BA2" w14:textId="77777777">
        <w:trPr>
          <w:jc w:val="center"/>
        </w:trPr>
        <w:tc>
          <w:tcPr>
            <w:tcW w:w="2360" w:type="dxa"/>
            <w:vAlign w:val="center"/>
          </w:tcPr>
          <w:p w14:paraId="64A3721E" w14:textId="77777777" w:rsidR="002A3D9A" w:rsidRDefault="00341702">
            <w:pPr>
              <w:pStyle w:val="TableParagraph"/>
              <w:spacing w:before="20" w:after="20"/>
            </w:pPr>
            <w:r>
              <w:rPr>
                <w:sz w:val="18"/>
                <w:szCs w:val="18"/>
              </w:rPr>
              <w:t>HistGradientBoosting</w:t>
            </w:r>
          </w:p>
        </w:tc>
        <w:tc>
          <w:tcPr>
            <w:tcW w:w="1000" w:type="dxa"/>
            <w:vAlign w:val="center"/>
          </w:tcPr>
          <w:p w14:paraId="6D5DDA1D" w14:textId="77777777" w:rsidR="002A3D9A" w:rsidRDefault="00341702">
            <w:pPr>
              <w:pStyle w:val="TableParagraph"/>
              <w:spacing w:before="20" w:after="20"/>
              <w:jc w:val="center"/>
            </w:pPr>
            <w:r>
              <w:rPr>
                <w:sz w:val="18"/>
                <w:szCs w:val="18"/>
              </w:rPr>
              <w:t>0.1313</w:t>
            </w:r>
          </w:p>
        </w:tc>
        <w:tc>
          <w:tcPr>
            <w:tcW w:w="1200" w:type="dxa"/>
            <w:vAlign w:val="center"/>
          </w:tcPr>
          <w:p w14:paraId="448575FB" w14:textId="77777777" w:rsidR="002A3D9A" w:rsidRDefault="00341702">
            <w:pPr>
              <w:pStyle w:val="TableParagraph"/>
              <w:spacing w:before="20" w:after="20"/>
              <w:jc w:val="center"/>
            </w:pPr>
            <w:r>
              <w:rPr>
                <w:sz w:val="18"/>
                <w:szCs w:val="18"/>
              </w:rPr>
              <w:t>0.0806</w:t>
            </w:r>
          </w:p>
        </w:tc>
        <w:tc>
          <w:tcPr>
            <w:tcW w:w="1000" w:type="dxa"/>
            <w:vAlign w:val="center"/>
          </w:tcPr>
          <w:p w14:paraId="4F0C0A4E" w14:textId="77777777" w:rsidR="002A3D9A" w:rsidRDefault="00341702">
            <w:pPr>
              <w:pStyle w:val="TableParagraph"/>
              <w:spacing w:before="20" w:after="20"/>
              <w:jc w:val="center"/>
            </w:pPr>
            <w:r>
              <w:rPr>
                <w:sz w:val="18"/>
                <w:szCs w:val="18"/>
              </w:rPr>
              <w:t>0.3532</w:t>
            </w:r>
          </w:p>
        </w:tc>
        <w:tc>
          <w:tcPr>
            <w:tcW w:w="1200" w:type="dxa"/>
            <w:vAlign w:val="center"/>
          </w:tcPr>
          <w:p w14:paraId="1BF4304C" w14:textId="77777777" w:rsidR="002A3D9A" w:rsidRDefault="00341702">
            <w:pPr>
              <w:pStyle w:val="TableParagraph"/>
              <w:spacing w:before="20" w:after="20"/>
              <w:jc w:val="center"/>
            </w:pPr>
            <w:r>
              <w:rPr>
                <w:sz w:val="18"/>
                <w:szCs w:val="18"/>
              </w:rPr>
              <w:t>0.8743</w:t>
            </w:r>
          </w:p>
        </w:tc>
        <w:tc>
          <w:tcPr>
            <w:tcW w:w="1200" w:type="dxa"/>
            <w:vAlign w:val="center"/>
          </w:tcPr>
          <w:p w14:paraId="01EDA4E9" w14:textId="77777777" w:rsidR="002A3D9A" w:rsidRDefault="00341702">
            <w:pPr>
              <w:pStyle w:val="TableParagraph"/>
              <w:spacing w:before="20" w:after="20"/>
              <w:jc w:val="center"/>
            </w:pPr>
            <w:r>
              <w:rPr>
                <w:sz w:val="18"/>
                <w:szCs w:val="18"/>
              </w:rPr>
              <w:t>0.0855</w:t>
            </w:r>
          </w:p>
        </w:tc>
        <w:tc>
          <w:tcPr>
            <w:tcW w:w="1400" w:type="dxa"/>
            <w:vAlign w:val="center"/>
          </w:tcPr>
          <w:p w14:paraId="14DC3532" w14:textId="77777777" w:rsidR="002A3D9A" w:rsidRDefault="00341702">
            <w:pPr>
              <w:pStyle w:val="TableParagraph"/>
              <w:spacing w:before="20" w:after="20"/>
              <w:jc w:val="center"/>
            </w:pPr>
            <w:r>
              <w:rPr>
                <w:sz w:val="18"/>
                <w:szCs w:val="18"/>
              </w:rPr>
              <w:t>0.6987</w:t>
            </w:r>
          </w:p>
        </w:tc>
      </w:tr>
      <w:tr w:rsidR="002A3D9A" w14:paraId="02FA54B3" w14:textId="77777777">
        <w:trPr>
          <w:jc w:val="center"/>
        </w:trPr>
        <w:tc>
          <w:tcPr>
            <w:tcW w:w="2360" w:type="dxa"/>
            <w:vAlign w:val="center"/>
          </w:tcPr>
          <w:p w14:paraId="7120D6BB" w14:textId="77777777" w:rsidR="002A3D9A" w:rsidRDefault="00341702">
            <w:pPr>
              <w:pStyle w:val="TableParagraph"/>
              <w:spacing w:before="20" w:after="20"/>
            </w:pPr>
            <w:r>
              <w:rPr>
                <w:sz w:val="18"/>
                <w:szCs w:val="18"/>
              </w:rPr>
              <w:t>ExtraTrees</w:t>
            </w:r>
          </w:p>
        </w:tc>
        <w:tc>
          <w:tcPr>
            <w:tcW w:w="1000" w:type="dxa"/>
            <w:vAlign w:val="center"/>
          </w:tcPr>
          <w:p w14:paraId="13DABED2" w14:textId="77777777" w:rsidR="002A3D9A" w:rsidRDefault="00341702">
            <w:pPr>
              <w:pStyle w:val="TableParagraph"/>
              <w:spacing w:before="20" w:after="20"/>
              <w:jc w:val="center"/>
            </w:pPr>
            <w:r>
              <w:rPr>
                <w:sz w:val="18"/>
                <w:szCs w:val="18"/>
              </w:rPr>
              <w:t>0.1665</w:t>
            </w:r>
          </w:p>
        </w:tc>
        <w:tc>
          <w:tcPr>
            <w:tcW w:w="1200" w:type="dxa"/>
            <w:vAlign w:val="center"/>
          </w:tcPr>
          <w:p w14:paraId="49D72D92" w14:textId="77777777" w:rsidR="002A3D9A" w:rsidRDefault="00341702">
            <w:pPr>
              <w:pStyle w:val="TableParagraph"/>
              <w:spacing w:before="20" w:after="20"/>
              <w:jc w:val="center"/>
            </w:pPr>
            <w:r>
              <w:rPr>
                <w:sz w:val="18"/>
                <w:szCs w:val="18"/>
              </w:rPr>
              <w:t>0.1067</w:t>
            </w:r>
          </w:p>
        </w:tc>
        <w:tc>
          <w:tcPr>
            <w:tcW w:w="1000" w:type="dxa"/>
            <w:vAlign w:val="center"/>
          </w:tcPr>
          <w:p w14:paraId="5EFC051E" w14:textId="77777777" w:rsidR="002A3D9A" w:rsidRDefault="00341702">
            <w:pPr>
              <w:pStyle w:val="TableParagraph"/>
              <w:spacing w:before="20" w:after="20"/>
              <w:jc w:val="center"/>
            </w:pPr>
            <w:r>
              <w:rPr>
                <w:sz w:val="18"/>
                <w:szCs w:val="18"/>
              </w:rPr>
              <w:t>0.3792</w:t>
            </w:r>
          </w:p>
        </w:tc>
        <w:tc>
          <w:tcPr>
            <w:tcW w:w="1200" w:type="dxa"/>
            <w:vAlign w:val="center"/>
          </w:tcPr>
          <w:p w14:paraId="055D29E4" w14:textId="77777777" w:rsidR="002A3D9A" w:rsidRDefault="00341702">
            <w:pPr>
              <w:pStyle w:val="TableParagraph"/>
              <w:spacing w:before="20" w:after="20"/>
              <w:jc w:val="center"/>
            </w:pPr>
            <w:r>
              <w:rPr>
                <w:sz w:val="18"/>
                <w:szCs w:val="18"/>
              </w:rPr>
              <w:t>0.8979</w:t>
            </w:r>
          </w:p>
        </w:tc>
        <w:tc>
          <w:tcPr>
            <w:tcW w:w="1200" w:type="dxa"/>
            <w:vAlign w:val="center"/>
          </w:tcPr>
          <w:p w14:paraId="621CC912" w14:textId="77777777" w:rsidR="002A3D9A" w:rsidRDefault="00341702">
            <w:pPr>
              <w:pStyle w:val="TableParagraph"/>
              <w:spacing w:before="20" w:after="20"/>
              <w:jc w:val="center"/>
            </w:pPr>
            <w:r>
              <w:rPr>
                <w:sz w:val="18"/>
                <w:szCs w:val="18"/>
              </w:rPr>
              <w:t>0.0945</w:t>
            </w:r>
          </w:p>
        </w:tc>
        <w:tc>
          <w:tcPr>
            <w:tcW w:w="1400" w:type="dxa"/>
            <w:vAlign w:val="center"/>
          </w:tcPr>
          <w:p w14:paraId="055AAF0E" w14:textId="77777777" w:rsidR="002A3D9A" w:rsidRDefault="00341702">
            <w:pPr>
              <w:pStyle w:val="TableParagraph"/>
              <w:spacing w:before="20" w:after="20"/>
              <w:jc w:val="center"/>
            </w:pPr>
            <w:r>
              <w:rPr>
                <w:sz w:val="18"/>
                <w:szCs w:val="18"/>
              </w:rPr>
              <w:t>0.7361</w:t>
            </w:r>
          </w:p>
        </w:tc>
      </w:tr>
      <w:tr w:rsidR="002A3D9A" w14:paraId="3D367194" w14:textId="77777777">
        <w:trPr>
          <w:jc w:val="center"/>
        </w:trPr>
        <w:tc>
          <w:tcPr>
            <w:tcW w:w="2360" w:type="dxa"/>
            <w:vAlign w:val="center"/>
          </w:tcPr>
          <w:p w14:paraId="58901BBC" w14:textId="77777777" w:rsidR="002A3D9A" w:rsidRDefault="00341702">
            <w:pPr>
              <w:pStyle w:val="TableParagraph"/>
              <w:spacing w:before="20" w:after="20"/>
            </w:pPr>
            <w:r>
              <w:rPr>
                <w:sz w:val="18"/>
                <w:szCs w:val="18"/>
              </w:rPr>
              <w:t>Ensemble (adaptive)</w:t>
            </w:r>
          </w:p>
        </w:tc>
        <w:tc>
          <w:tcPr>
            <w:tcW w:w="1000" w:type="dxa"/>
            <w:vAlign w:val="center"/>
          </w:tcPr>
          <w:p w14:paraId="2B84EACB" w14:textId="77777777" w:rsidR="002A3D9A" w:rsidRDefault="00341702">
            <w:pPr>
              <w:pStyle w:val="TableParagraph"/>
              <w:spacing w:before="20" w:after="20"/>
              <w:jc w:val="center"/>
            </w:pPr>
            <w:r>
              <w:rPr>
                <w:sz w:val="18"/>
                <w:szCs w:val="18"/>
              </w:rPr>
              <w:t>0.1560</w:t>
            </w:r>
          </w:p>
        </w:tc>
        <w:tc>
          <w:tcPr>
            <w:tcW w:w="1200" w:type="dxa"/>
            <w:vAlign w:val="center"/>
          </w:tcPr>
          <w:p w14:paraId="25304304" w14:textId="77777777" w:rsidR="002A3D9A" w:rsidRDefault="00341702">
            <w:pPr>
              <w:pStyle w:val="TableParagraph"/>
              <w:spacing w:before="20" w:after="20"/>
              <w:jc w:val="center"/>
            </w:pPr>
            <w:r>
              <w:rPr>
                <w:sz w:val="18"/>
                <w:szCs w:val="18"/>
              </w:rPr>
              <w:t>0.0984</w:t>
            </w:r>
          </w:p>
        </w:tc>
        <w:tc>
          <w:tcPr>
            <w:tcW w:w="1000" w:type="dxa"/>
            <w:vAlign w:val="center"/>
          </w:tcPr>
          <w:p w14:paraId="4787BF0E" w14:textId="77777777" w:rsidR="002A3D9A" w:rsidRDefault="00341702">
            <w:pPr>
              <w:pStyle w:val="TableParagraph"/>
              <w:spacing w:before="20" w:after="20"/>
              <w:jc w:val="center"/>
            </w:pPr>
            <w:r>
              <w:rPr>
                <w:sz w:val="18"/>
                <w:szCs w:val="18"/>
              </w:rPr>
              <w:t>0.3755</w:t>
            </w:r>
          </w:p>
        </w:tc>
        <w:tc>
          <w:tcPr>
            <w:tcW w:w="1200" w:type="dxa"/>
            <w:vAlign w:val="center"/>
          </w:tcPr>
          <w:p w14:paraId="3DB94451" w14:textId="77777777" w:rsidR="002A3D9A" w:rsidRDefault="00341702">
            <w:pPr>
              <w:pStyle w:val="TableParagraph"/>
              <w:spacing w:before="20" w:after="20"/>
              <w:jc w:val="center"/>
            </w:pPr>
            <w:r>
              <w:rPr>
                <w:sz w:val="18"/>
                <w:szCs w:val="18"/>
              </w:rPr>
              <w:t>0.8907</w:t>
            </w:r>
          </w:p>
        </w:tc>
        <w:tc>
          <w:tcPr>
            <w:tcW w:w="1200" w:type="dxa"/>
            <w:vAlign w:val="center"/>
          </w:tcPr>
          <w:p w14:paraId="077EB52A" w14:textId="77777777" w:rsidR="002A3D9A" w:rsidRDefault="00341702">
            <w:pPr>
              <w:pStyle w:val="TableParagraph"/>
              <w:spacing w:before="20" w:after="20"/>
              <w:jc w:val="center"/>
            </w:pPr>
            <w:r>
              <w:rPr>
                <w:sz w:val="18"/>
                <w:szCs w:val="18"/>
              </w:rPr>
              <w:t>0.0993</w:t>
            </w:r>
          </w:p>
        </w:tc>
        <w:tc>
          <w:tcPr>
            <w:tcW w:w="1400" w:type="dxa"/>
            <w:vAlign w:val="center"/>
          </w:tcPr>
          <w:p w14:paraId="22F8C8A7" w14:textId="77777777" w:rsidR="002A3D9A" w:rsidRDefault="00341702">
            <w:pPr>
              <w:pStyle w:val="TableParagraph"/>
              <w:spacing w:before="20" w:after="20"/>
              <w:jc w:val="center"/>
            </w:pPr>
            <w:r>
              <w:rPr>
                <w:sz w:val="18"/>
                <w:szCs w:val="18"/>
              </w:rPr>
              <w:t>0.7310</w:t>
            </w:r>
          </w:p>
        </w:tc>
      </w:tr>
    </w:tbl>
    <w:p w14:paraId="6CB01C78" w14:textId="77777777" w:rsidR="002A3D9A" w:rsidRDefault="00341702">
      <w:pPr>
        <w:pStyle w:val="BodyText"/>
        <w:spacing w:before="120" w:after="240"/>
        <w:jc w:val="center"/>
      </w:pPr>
      <w:bookmarkStart w:id="72" w:name="_Ref_Table_4_11"/>
      <w:r>
        <w:rPr>
          <w:b/>
        </w:rPr>
        <w:t>Table 4.11: Per-model results on the clean temporal holdout (40,000 events)</w:t>
      </w:r>
      <w:bookmarkEnd w:id="72"/>
    </w:p>
    <w:p w14:paraId="3B412267" w14:textId="77777777" w:rsidR="002A3D9A" w:rsidRDefault="00341702">
      <w:pPr>
        <w:pStyle w:val="BodyText"/>
        <w:spacing w:after="120" w:line="276" w:lineRule="auto"/>
        <w:jc w:val="both"/>
      </w:pPr>
      <w:r>
        <w:t>A second run used a larger window to test whether more data improved the result.</w:t>
      </w:r>
    </w:p>
    <w:tbl>
      <w:tblPr>
        <w:tblStyle w:val="TableGrid"/>
        <w:tblW w:w="9360" w:type="dxa"/>
        <w:jc w:val="center"/>
        <w:tblLayout w:type="fixed"/>
        <w:tblLook w:val="04A0" w:firstRow="1" w:lastRow="0" w:firstColumn="1" w:lastColumn="0" w:noHBand="0" w:noVBand="1"/>
      </w:tblPr>
      <w:tblGrid>
        <w:gridCol w:w="2360"/>
        <w:gridCol w:w="1000"/>
        <w:gridCol w:w="1200"/>
        <w:gridCol w:w="1000"/>
        <w:gridCol w:w="1200"/>
        <w:gridCol w:w="1200"/>
        <w:gridCol w:w="1400"/>
      </w:tblGrid>
      <w:tr w:rsidR="002A3D9A" w14:paraId="2673F734" w14:textId="77777777">
        <w:trPr>
          <w:tblHeader/>
          <w:jc w:val="center"/>
        </w:trPr>
        <w:tc>
          <w:tcPr>
            <w:tcW w:w="2360" w:type="dxa"/>
            <w:shd w:val="clear" w:color="auto" w:fill="D9D9D9"/>
            <w:vAlign w:val="center"/>
          </w:tcPr>
          <w:p w14:paraId="4CD1982B" w14:textId="77777777" w:rsidR="002A3D9A" w:rsidRDefault="00341702">
            <w:pPr>
              <w:pStyle w:val="TableParagraph"/>
              <w:spacing w:before="20" w:after="20"/>
              <w:jc w:val="center"/>
            </w:pPr>
            <w:r>
              <w:rPr>
                <w:b/>
                <w:sz w:val="18"/>
                <w:szCs w:val="18"/>
              </w:rPr>
              <w:t>Model</w:t>
            </w:r>
          </w:p>
        </w:tc>
        <w:tc>
          <w:tcPr>
            <w:tcW w:w="1000" w:type="dxa"/>
            <w:shd w:val="clear" w:color="auto" w:fill="D9D9D9"/>
            <w:vAlign w:val="center"/>
          </w:tcPr>
          <w:p w14:paraId="1FC77FCA" w14:textId="77777777" w:rsidR="002A3D9A" w:rsidRDefault="00341702">
            <w:pPr>
              <w:pStyle w:val="TableParagraph"/>
              <w:spacing w:before="20" w:after="20"/>
              <w:jc w:val="center"/>
            </w:pPr>
            <w:r>
              <w:rPr>
                <w:b/>
                <w:sz w:val="18"/>
                <w:szCs w:val="18"/>
              </w:rPr>
              <w:t>F1</w:t>
            </w:r>
          </w:p>
        </w:tc>
        <w:tc>
          <w:tcPr>
            <w:tcW w:w="1200" w:type="dxa"/>
            <w:shd w:val="clear" w:color="auto" w:fill="D9D9D9"/>
            <w:vAlign w:val="center"/>
          </w:tcPr>
          <w:p w14:paraId="437E3DE0" w14:textId="77777777" w:rsidR="002A3D9A" w:rsidRDefault="00341702">
            <w:pPr>
              <w:pStyle w:val="TableParagraph"/>
              <w:spacing w:before="20" w:after="20"/>
              <w:jc w:val="center"/>
            </w:pPr>
            <w:r>
              <w:rPr>
                <w:b/>
                <w:sz w:val="18"/>
                <w:szCs w:val="18"/>
              </w:rPr>
              <w:t>Precision</w:t>
            </w:r>
          </w:p>
        </w:tc>
        <w:tc>
          <w:tcPr>
            <w:tcW w:w="1000" w:type="dxa"/>
            <w:shd w:val="clear" w:color="auto" w:fill="D9D9D9"/>
            <w:vAlign w:val="center"/>
          </w:tcPr>
          <w:p w14:paraId="5D189DE1" w14:textId="77777777" w:rsidR="002A3D9A" w:rsidRDefault="00341702">
            <w:pPr>
              <w:pStyle w:val="TableParagraph"/>
              <w:spacing w:before="20" w:after="20"/>
              <w:jc w:val="center"/>
            </w:pPr>
            <w:r>
              <w:rPr>
                <w:b/>
                <w:sz w:val="18"/>
                <w:szCs w:val="18"/>
              </w:rPr>
              <w:t>Recall</w:t>
            </w:r>
          </w:p>
        </w:tc>
        <w:tc>
          <w:tcPr>
            <w:tcW w:w="1200" w:type="dxa"/>
            <w:shd w:val="clear" w:color="auto" w:fill="D9D9D9"/>
            <w:vAlign w:val="center"/>
          </w:tcPr>
          <w:p w14:paraId="146DA2F9" w14:textId="77777777" w:rsidR="002A3D9A" w:rsidRDefault="00341702">
            <w:pPr>
              <w:pStyle w:val="TableParagraph"/>
              <w:spacing w:before="20" w:after="20"/>
              <w:jc w:val="center"/>
            </w:pPr>
            <w:r>
              <w:rPr>
                <w:b/>
                <w:sz w:val="18"/>
                <w:szCs w:val="18"/>
              </w:rPr>
              <w:t>Accuracy</w:t>
            </w:r>
          </w:p>
        </w:tc>
        <w:tc>
          <w:tcPr>
            <w:tcW w:w="1200" w:type="dxa"/>
            <w:shd w:val="clear" w:color="auto" w:fill="D9D9D9"/>
            <w:vAlign w:val="center"/>
          </w:tcPr>
          <w:p w14:paraId="4D11E2F4" w14:textId="77777777" w:rsidR="002A3D9A" w:rsidRDefault="00341702">
            <w:pPr>
              <w:pStyle w:val="TableParagraph"/>
              <w:spacing w:before="20" w:after="20"/>
              <w:jc w:val="center"/>
            </w:pPr>
            <w:r>
              <w:rPr>
                <w:b/>
                <w:sz w:val="18"/>
                <w:szCs w:val="18"/>
              </w:rPr>
              <w:t>PR-AUC</w:t>
            </w:r>
          </w:p>
        </w:tc>
        <w:tc>
          <w:tcPr>
            <w:tcW w:w="1400" w:type="dxa"/>
            <w:shd w:val="clear" w:color="auto" w:fill="D9D9D9"/>
            <w:vAlign w:val="center"/>
          </w:tcPr>
          <w:p w14:paraId="423C82D5" w14:textId="77777777" w:rsidR="002A3D9A" w:rsidRDefault="00341702">
            <w:pPr>
              <w:pStyle w:val="TableParagraph"/>
              <w:spacing w:before="20" w:after="20"/>
              <w:jc w:val="center"/>
            </w:pPr>
            <w:r>
              <w:rPr>
                <w:b/>
                <w:sz w:val="18"/>
                <w:szCs w:val="18"/>
              </w:rPr>
              <w:t>ROC-AUC</w:t>
            </w:r>
          </w:p>
        </w:tc>
      </w:tr>
      <w:tr w:rsidR="002A3D9A" w14:paraId="4FF97A5A" w14:textId="77777777">
        <w:trPr>
          <w:jc w:val="center"/>
        </w:trPr>
        <w:tc>
          <w:tcPr>
            <w:tcW w:w="2360" w:type="dxa"/>
            <w:vAlign w:val="center"/>
          </w:tcPr>
          <w:p w14:paraId="49DF46DA" w14:textId="77777777" w:rsidR="002A3D9A" w:rsidRDefault="00341702">
            <w:pPr>
              <w:pStyle w:val="TableParagraph"/>
              <w:spacing w:before="20" w:after="20"/>
            </w:pPr>
            <w:r>
              <w:rPr>
                <w:sz w:val="18"/>
                <w:szCs w:val="18"/>
              </w:rPr>
              <w:t>XGBoost</w:t>
            </w:r>
          </w:p>
        </w:tc>
        <w:tc>
          <w:tcPr>
            <w:tcW w:w="1000" w:type="dxa"/>
            <w:vAlign w:val="center"/>
          </w:tcPr>
          <w:p w14:paraId="15AE058B" w14:textId="77777777" w:rsidR="002A3D9A" w:rsidRDefault="00341702">
            <w:pPr>
              <w:pStyle w:val="TableParagraph"/>
              <w:spacing w:before="20" w:after="20"/>
              <w:jc w:val="center"/>
            </w:pPr>
            <w:r>
              <w:rPr>
                <w:sz w:val="18"/>
                <w:szCs w:val="18"/>
              </w:rPr>
              <w:t>0.1192</w:t>
            </w:r>
          </w:p>
        </w:tc>
        <w:tc>
          <w:tcPr>
            <w:tcW w:w="1200" w:type="dxa"/>
            <w:vAlign w:val="center"/>
          </w:tcPr>
          <w:p w14:paraId="501771FF" w14:textId="77777777" w:rsidR="002A3D9A" w:rsidRDefault="00341702">
            <w:pPr>
              <w:pStyle w:val="TableParagraph"/>
              <w:spacing w:before="20" w:after="20"/>
              <w:jc w:val="center"/>
            </w:pPr>
            <w:r>
              <w:rPr>
                <w:sz w:val="18"/>
                <w:szCs w:val="18"/>
              </w:rPr>
              <w:t>0.0792</w:t>
            </w:r>
          </w:p>
        </w:tc>
        <w:tc>
          <w:tcPr>
            <w:tcW w:w="1000" w:type="dxa"/>
            <w:vAlign w:val="center"/>
          </w:tcPr>
          <w:p w14:paraId="2E7D2EEF" w14:textId="77777777" w:rsidR="002A3D9A" w:rsidRDefault="00341702">
            <w:pPr>
              <w:pStyle w:val="TableParagraph"/>
              <w:spacing w:before="20" w:after="20"/>
              <w:jc w:val="center"/>
            </w:pPr>
            <w:r>
              <w:rPr>
                <w:sz w:val="18"/>
                <w:szCs w:val="18"/>
              </w:rPr>
              <w:t>0.2406</w:t>
            </w:r>
          </w:p>
        </w:tc>
        <w:tc>
          <w:tcPr>
            <w:tcW w:w="1200" w:type="dxa"/>
            <w:vAlign w:val="center"/>
          </w:tcPr>
          <w:p w14:paraId="137E64DD" w14:textId="77777777" w:rsidR="002A3D9A" w:rsidRDefault="00341702">
            <w:pPr>
              <w:pStyle w:val="TableParagraph"/>
              <w:spacing w:before="20" w:after="20"/>
              <w:jc w:val="center"/>
            </w:pPr>
            <w:r>
              <w:rPr>
                <w:sz w:val="18"/>
                <w:szCs w:val="18"/>
              </w:rPr>
              <w:t>0.8998</w:t>
            </w:r>
          </w:p>
        </w:tc>
        <w:tc>
          <w:tcPr>
            <w:tcW w:w="1200" w:type="dxa"/>
            <w:vAlign w:val="center"/>
          </w:tcPr>
          <w:p w14:paraId="72F0242F" w14:textId="77777777" w:rsidR="002A3D9A" w:rsidRDefault="00341702">
            <w:pPr>
              <w:pStyle w:val="TableParagraph"/>
              <w:spacing w:before="20" w:after="20"/>
              <w:jc w:val="center"/>
            </w:pPr>
            <w:r>
              <w:rPr>
                <w:sz w:val="18"/>
                <w:szCs w:val="18"/>
              </w:rPr>
              <w:t>0.0644</w:t>
            </w:r>
          </w:p>
        </w:tc>
        <w:tc>
          <w:tcPr>
            <w:tcW w:w="1400" w:type="dxa"/>
            <w:vAlign w:val="center"/>
          </w:tcPr>
          <w:p w14:paraId="01A91E3B" w14:textId="77777777" w:rsidR="002A3D9A" w:rsidRDefault="00341702">
            <w:pPr>
              <w:pStyle w:val="TableParagraph"/>
              <w:spacing w:before="20" w:after="20"/>
              <w:jc w:val="center"/>
            </w:pPr>
            <w:r>
              <w:rPr>
                <w:sz w:val="18"/>
                <w:szCs w:val="18"/>
              </w:rPr>
              <w:t>0.6816</w:t>
            </w:r>
          </w:p>
        </w:tc>
      </w:tr>
      <w:tr w:rsidR="002A3D9A" w14:paraId="3650511E" w14:textId="77777777">
        <w:trPr>
          <w:jc w:val="center"/>
        </w:trPr>
        <w:tc>
          <w:tcPr>
            <w:tcW w:w="2360" w:type="dxa"/>
            <w:vAlign w:val="center"/>
          </w:tcPr>
          <w:p w14:paraId="30D79C06" w14:textId="77777777" w:rsidR="002A3D9A" w:rsidRDefault="00341702">
            <w:pPr>
              <w:pStyle w:val="TableParagraph"/>
              <w:spacing w:before="20" w:after="20"/>
            </w:pPr>
            <w:r>
              <w:rPr>
                <w:sz w:val="18"/>
                <w:szCs w:val="18"/>
              </w:rPr>
              <w:t>HistGradientBoosting</w:t>
            </w:r>
          </w:p>
        </w:tc>
        <w:tc>
          <w:tcPr>
            <w:tcW w:w="1000" w:type="dxa"/>
            <w:vAlign w:val="center"/>
          </w:tcPr>
          <w:p w14:paraId="5A896280" w14:textId="77777777" w:rsidR="002A3D9A" w:rsidRDefault="00341702">
            <w:pPr>
              <w:pStyle w:val="TableParagraph"/>
              <w:spacing w:before="20" w:after="20"/>
              <w:jc w:val="center"/>
            </w:pPr>
            <w:r>
              <w:rPr>
                <w:sz w:val="18"/>
                <w:szCs w:val="18"/>
              </w:rPr>
              <w:t>0.1317</w:t>
            </w:r>
          </w:p>
        </w:tc>
        <w:tc>
          <w:tcPr>
            <w:tcW w:w="1200" w:type="dxa"/>
            <w:vAlign w:val="center"/>
          </w:tcPr>
          <w:p w14:paraId="6394BDE9" w14:textId="77777777" w:rsidR="002A3D9A" w:rsidRDefault="00341702">
            <w:pPr>
              <w:pStyle w:val="TableParagraph"/>
              <w:spacing w:before="20" w:after="20"/>
              <w:jc w:val="center"/>
            </w:pPr>
            <w:r>
              <w:rPr>
                <w:sz w:val="18"/>
                <w:szCs w:val="18"/>
              </w:rPr>
              <w:t>0.0889</w:t>
            </w:r>
          </w:p>
        </w:tc>
        <w:tc>
          <w:tcPr>
            <w:tcW w:w="1000" w:type="dxa"/>
            <w:vAlign w:val="center"/>
          </w:tcPr>
          <w:p w14:paraId="5C4685AF" w14:textId="77777777" w:rsidR="002A3D9A" w:rsidRDefault="00341702">
            <w:pPr>
              <w:pStyle w:val="TableParagraph"/>
              <w:spacing w:before="20" w:after="20"/>
              <w:jc w:val="center"/>
            </w:pPr>
            <w:r>
              <w:rPr>
                <w:sz w:val="18"/>
                <w:szCs w:val="18"/>
              </w:rPr>
              <w:t>0.2541</w:t>
            </w:r>
          </w:p>
        </w:tc>
        <w:tc>
          <w:tcPr>
            <w:tcW w:w="1200" w:type="dxa"/>
            <w:vAlign w:val="center"/>
          </w:tcPr>
          <w:p w14:paraId="188375F3" w14:textId="77777777" w:rsidR="002A3D9A" w:rsidRDefault="00341702">
            <w:pPr>
              <w:pStyle w:val="TableParagraph"/>
              <w:spacing w:before="20" w:after="20"/>
              <w:jc w:val="center"/>
            </w:pPr>
            <w:r>
              <w:rPr>
                <w:sz w:val="18"/>
                <w:szCs w:val="18"/>
              </w:rPr>
              <w:t>0.9056</w:t>
            </w:r>
          </w:p>
        </w:tc>
        <w:tc>
          <w:tcPr>
            <w:tcW w:w="1200" w:type="dxa"/>
            <w:vAlign w:val="center"/>
          </w:tcPr>
          <w:p w14:paraId="0650A9EC" w14:textId="77777777" w:rsidR="002A3D9A" w:rsidRDefault="00341702">
            <w:pPr>
              <w:pStyle w:val="TableParagraph"/>
              <w:spacing w:before="20" w:after="20"/>
              <w:jc w:val="center"/>
            </w:pPr>
            <w:r>
              <w:rPr>
                <w:sz w:val="18"/>
                <w:szCs w:val="18"/>
              </w:rPr>
              <w:t>0.0735</w:t>
            </w:r>
          </w:p>
        </w:tc>
        <w:tc>
          <w:tcPr>
            <w:tcW w:w="1400" w:type="dxa"/>
            <w:vAlign w:val="center"/>
          </w:tcPr>
          <w:p w14:paraId="5F937084" w14:textId="77777777" w:rsidR="002A3D9A" w:rsidRDefault="00341702">
            <w:pPr>
              <w:pStyle w:val="TableParagraph"/>
              <w:spacing w:before="20" w:after="20"/>
              <w:jc w:val="center"/>
            </w:pPr>
            <w:r>
              <w:rPr>
                <w:sz w:val="18"/>
                <w:szCs w:val="18"/>
              </w:rPr>
              <w:t>0.6997</w:t>
            </w:r>
          </w:p>
        </w:tc>
      </w:tr>
      <w:tr w:rsidR="002A3D9A" w14:paraId="0B790952" w14:textId="77777777">
        <w:trPr>
          <w:jc w:val="center"/>
        </w:trPr>
        <w:tc>
          <w:tcPr>
            <w:tcW w:w="2360" w:type="dxa"/>
            <w:vAlign w:val="center"/>
          </w:tcPr>
          <w:p w14:paraId="4244CB95" w14:textId="77777777" w:rsidR="002A3D9A" w:rsidRDefault="00341702">
            <w:pPr>
              <w:pStyle w:val="TableParagraph"/>
              <w:spacing w:before="20" w:after="20"/>
            </w:pPr>
            <w:r>
              <w:rPr>
                <w:sz w:val="18"/>
                <w:szCs w:val="18"/>
              </w:rPr>
              <w:t>ExtraTrees</w:t>
            </w:r>
          </w:p>
        </w:tc>
        <w:tc>
          <w:tcPr>
            <w:tcW w:w="1000" w:type="dxa"/>
            <w:vAlign w:val="center"/>
          </w:tcPr>
          <w:p w14:paraId="6442EB3E" w14:textId="77777777" w:rsidR="002A3D9A" w:rsidRDefault="00341702">
            <w:pPr>
              <w:pStyle w:val="TableParagraph"/>
              <w:spacing w:before="20" w:after="20"/>
              <w:jc w:val="center"/>
            </w:pPr>
            <w:r>
              <w:rPr>
                <w:sz w:val="18"/>
                <w:szCs w:val="18"/>
              </w:rPr>
              <w:t>0.1450</w:t>
            </w:r>
          </w:p>
        </w:tc>
        <w:tc>
          <w:tcPr>
            <w:tcW w:w="1200" w:type="dxa"/>
            <w:vAlign w:val="center"/>
          </w:tcPr>
          <w:p w14:paraId="76479ABD" w14:textId="77777777" w:rsidR="002A3D9A" w:rsidRDefault="00341702">
            <w:pPr>
              <w:pStyle w:val="TableParagraph"/>
              <w:spacing w:before="20" w:after="20"/>
              <w:jc w:val="center"/>
            </w:pPr>
            <w:r>
              <w:rPr>
                <w:sz w:val="18"/>
                <w:szCs w:val="18"/>
              </w:rPr>
              <w:t>0.0913</w:t>
            </w:r>
          </w:p>
        </w:tc>
        <w:tc>
          <w:tcPr>
            <w:tcW w:w="1000" w:type="dxa"/>
            <w:vAlign w:val="center"/>
          </w:tcPr>
          <w:p w14:paraId="3408301C" w14:textId="77777777" w:rsidR="002A3D9A" w:rsidRDefault="00341702">
            <w:pPr>
              <w:pStyle w:val="TableParagraph"/>
              <w:spacing w:before="20" w:after="20"/>
              <w:jc w:val="center"/>
            </w:pPr>
            <w:r>
              <w:rPr>
                <w:sz w:val="18"/>
                <w:szCs w:val="18"/>
              </w:rPr>
              <w:t>0.3520</w:t>
            </w:r>
          </w:p>
        </w:tc>
        <w:tc>
          <w:tcPr>
            <w:tcW w:w="1200" w:type="dxa"/>
            <w:vAlign w:val="center"/>
          </w:tcPr>
          <w:p w14:paraId="392A67EE" w14:textId="77777777" w:rsidR="002A3D9A" w:rsidRDefault="00341702">
            <w:pPr>
              <w:pStyle w:val="TableParagraph"/>
              <w:spacing w:before="20" w:after="20"/>
              <w:jc w:val="center"/>
            </w:pPr>
            <w:r>
              <w:rPr>
                <w:sz w:val="18"/>
                <w:szCs w:val="18"/>
              </w:rPr>
              <w:t>0.8830</w:t>
            </w:r>
          </w:p>
        </w:tc>
        <w:tc>
          <w:tcPr>
            <w:tcW w:w="1200" w:type="dxa"/>
            <w:vAlign w:val="center"/>
          </w:tcPr>
          <w:p w14:paraId="2AE1F36C" w14:textId="77777777" w:rsidR="002A3D9A" w:rsidRDefault="00341702">
            <w:pPr>
              <w:pStyle w:val="TableParagraph"/>
              <w:spacing w:before="20" w:after="20"/>
              <w:jc w:val="center"/>
            </w:pPr>
            <w:r>
              <w:rPr>
                <w:sz w:val="18"/>
                <w:szCs w:val="18"/>
              </w:rPr>
              <w:t>0.0789</w:t>
            </w:r>
          </w:p>
        </w:tc>
        <w:tc>
          <w:tcPr>
            <w:tcW w:w="1400" w:type="dxa"/>
            <w:vAlign w:val="center"/>
          </w:tcPr>
          <w:p w14:paraId="39444788" w14:textId="77777777" w:rsidR="002A3D9A" w:rsidRDefault="00341702">
            <w:pPr>
              <w:pStyle w:val="TableParagraph"/>
              <w:spacing w:before="20" w:after="20"/>
              <w:jc w:val="center"/>
            </w:pPr>
            <w:r>
              <w:rPr>
                <w:sz w:val="18"/>
                <w:szCs w:val="18"/>
              </w:rPr>
              <w:t>0.7076</w:t>
            </w:r>
          </w:p>
        </w:tc>
      </w:tr>
      <w:tr w:rsidR="002A3D9A" w14:paraId="7634A7C1" w14:textId="77777777">
        <w:trPr>
          <w:jc w:val="center"/>
        </w:trPr>
        <w:tc>
          <w:tcPr>
            <w:tcW w:w="2360" w:type="dxa"/>
            <w:vAlign w:val="center"/>
          </w:tcPr>
          <w:p w14:paraId="3D674B42" w14:textId="77777777" w:rsidR="002A3D9A" w:rsidRDefault="00341702">
            <w:pPr>
              <w:pStyle w:val="TableParagraph"/>
              <w:spacing w:before="20" w:after="20"/>
            </w:pPr>
            <w:r>
              <w:rPr>
                <w:sz w:val="18"/>
                <w:szCs w:val="18"/>
              </w:rPr>
              <w:t>Ensemble (adaptive)</w:t>
            </w:r>
          </w:p>
        </w:tc>
        <w:tc>
          <w:tcPr>
            <w:tcW w:w="1000" w:type="dxa"/>
            <w:vAlign w:val="center"/>
          </w:tcPr>
          <w:p w14:paraId="3EBEECDB" w14:textId="77777777" w:rsidR="002A3D9A" w:rsidRDefault="00341702">
            <w:pPr>
              <w:pStyle w:val="TableParagraph"/>
              <w:spacing w:before="20" w:after="20"/>
              <w:jc w:val="center"/>
            </w:pPr>
            <w:r>
              <w:rPr>
                <w:sz w:val="18"/>
                <w:szCs w:val="18"/>
              </w:rPr>
              <w:t>0.1371</w:t>
            </w:r>
          </w:p>
        </w:tc>
        <w:tc>
          <w:tcPr>
            <w:tcW w:w="1200" w:type="dxa"/>
            <w:vAlign w:val="center"/>
          </w:tcPr>
          <w:p w14:paraId="3D916B25" w14:textId="77777777" w:rsidR="002A3D9A" w:rsidRDefault="00341702">
            <w:pPr>
              <w:pStyle w:val="TableParagraph"/>
              <w:spacing w:before="20" w:after="20"/>
              <w:jc w:val="center"/>
            </w:pPr>
            <w:r>
              <w:rPr>
                <w:sz w:val="18"/>
                <w:szCs w:val="18"/>
              </w:rPr>
              <w:t>0.0939</w:t>
            </w:r>
          </w:p>
        </w:tc>
        <w:tc>
          <w:tcPr>
            <w:tcW w:w="1000" w:type="dxa"/>
            <w:vAlign w:val="center"/>
          </w:tcPr>
          <w:p w14:paraId="0EC83F43" w14:textId="77777777" w:rsidR="002A3D9A" w:rsidRDefault="00341702">
            <w:pPr>
              <w:pStyle w:val="TableParagraph"/>
              <w:spacing w:before="20" w:after="20"/>
              <w:jc w:val="center"/>
            </w:pPr>
            <w:r>
              <w:rPr>
                <w:sz w:val="18"/>
                <w:szCs w:val="18"/>
              </w:rPr>
              <w:t>0.2541</w:t>
            </w:r>
          </w:p>
        </w:tc>
        <w:tc>
          <w:tcPr>
            <w:tcW w:w="1200" w:type="dxa"/>
            <w:vAlign w:val="center"/>
          </w:tcPr>
          <w:p w14:paraId="332FB87E" w14:textId="77777777" w:rsidR="002A3D9A" w:rsidRDefault="00341702">
            <w:pPr>
              <w:pStyle w:val="TableParagraph"/>
              <w:spacing w:before="20" w:after="20"/>
              <w:jc w:val="center"/>
            </w:pPr>
            <w:r>
              <w:rPr>
                <w:sz w:val="18"/>
                <w:szCs w:val="18"/>
              </w:rPr>
              <w:t>0.9099</w:t>
            </w:r>
          </w:p>
        </w:tc>
        <w:tc>
          <w:tcPr>
            <w:tcW w:w="1200" w:type="dxa"/>
            <w:vAlign w:val="center"/>
          </w:tcPr>
          <w:p w14:paraId="48C59ABB" w14:textId="77777777" w:rsidR="002A3D9A" w:rsidRDefault="00341702">
            <w:pPr>
              <w:pStyle w:val="TableParagraph"/>
              <w:spacing w:before="20" w:after="20"/>
              <w:jc w:val="center"/>
            </w:pPr>
            <w:r>
              <w:rPr>
                <w:sz w:val="18"/>
                <w:szCs w:val="18"/>
              </w:rPr>
              <w:t>0.0764</w:t>
            </w:r>
          </w:p>
        </w:tc>
        <w:tc>
          <w:tcPr>
            <w:tcW w:w="1400" w:type="dxa"/>
            <w:vAlign w:val="center"/>
          </w:tcPr>
          <w:p w14:paraId="5FCDD36B" w14:textId="77777777" w:rsidR="002A3D9A" w:rsidRDefault="00341702">
            <w:pPr>
              <w:pStyle w:val="TableParagraph"/>
              <w:spacing w:before="20" w:after="20"/>
              <w:jc w:val="center"/>
            </w:pPr>
            <w:r>
              <w:rPr>
                <w:sz w:val="18"/>
                <w:szCs w:val="18"/>
              </w:rPr>
              <w:t>0.7155</w:t>
            </w:r>
          </w:p>
        </w:tc>
      </w:tr>
    </w:tbl>
    <w:p w14:paraId="5D1488EE" w14:textId="77777777" w:rsidR="002A3D9A" w:rsidRDefault="00341702">
      <w:pPr>
        <w:pStyle w:val="BodyText"/>
        <w:spacing w:before="120" w:after="240"/>
        <w:jc w:val="center"/>
      </w:pPr>
      <w:bookmarkStart w:id="73" w:name="_Ref_Table_4_12"/>
      <w:r>
        <w:rPr>
          <w:b/>
        </w:rPr>
        <w:t>Table 4.12: Ensemble results on the clean temporal holdout</w:t>
      </w:r>
      <w:bookmarkEnd w:id="73"/>
    </w:p>
    <w:tbl>
      <w:tblPr>
        <w:tblStyle w:val="TableGrid"/>
        <w:tblW w:w="9360" w:type="dxa"/>
        <w:jc w:val="center"/>
        <w:tblLayout w:type="fixed"/>
        <w:tblLook w:val="04A0" w:firstRow="1" w:lastRow="0" w:firstColumn="1" w:lastColumn="0" w:noHBand="0" w:noVBand="1"/>
      </w:tblPr>
      <w:tblGrid>
        <w:gridCol w:w="1900"/>
        <w:gridCol w:w="2300"/>
        <w:gridCol w:w="1300"/>
        <w:gridCol w:w="1400"/>
        <w:gridCol w:w="300"/>
        <w:gridCol w:w="900"/>
        <w:gridCol w:w="1260"/>
      </w:tblGrid>
      <w:tr w:rsidR="002A3D9A" w14:paraId="356753B5" w14:textId="77777777">
        <w:trPr>
          <w:tblHeader/>
          <w:jc w:val="center"/>
        </w:trPr>
        <w:tc>
          <w:tcPr>
            <w:tcW w:w="1900" w:type="dxa"/>
            <w:shd w:val="clear" w:color="auto" w:fill="D9D9D9"/>
            <w:vAlign w:val="center"/>
          </w:tcPr>
          <w:p w14:paraId="77D5E900" w14:textId="77777777" w:rsidR="002A3D9A" w:rsidRDefault="00341702">
            <w:pPr>
              <w:pStyle w:val="TableParagraph"/>
              <w:spacing w:before="20" w:after="20"/>
              <w:jc w:val="center"/>
            </w:pPr>
            <w:r>
              <w:rPr>
                <w:b/>
                <w:sz w:val="18"/>
                <w:szCs w:val="18"/>
              </w:rPr>
              <w:t>Window</w:t>
            </w:r>
          </w:p>
        </w:tc>
        <w:tc>
          <w:tcPr>
            <w:tcW w:w="2300" w:type="dxa"/>
            <w:shd w:val="clear" w:color="auto" w:fill="D9D9D9"/>
            <w:vAlign w:val="center"/>
          </w:tcPr>
          <w:p w14:paraId="64589D55" w14:textId="77777777" w:rsidR="002A3D9A" w:rsidRDefault="00341702">
            <w:pPr>
              <w:pStyle w:val="TableParagraph"/>
              <w:spacing w:before="20" w:after="20"/>
              <w:jc w:val="center"/>
            </w:pPr>
            <w:r>
              <w:rPr>
                <w:b/>
                <w:sz w:val="18"/>
                <w:szCs w:val="18"/>
              </w:rPr>
              <w:t>Train / holdout</w:t>
            </w:r>
          </w:p>
        </w:tc>
        <w:tc>
          <w:tcPr>
            <w:tcW w:w="1300" w:type="dxa"/>
            <w:shd w:val="clear" w:color="auto" w:fill="D9D9D9"/>
            <w:vAlign w:val="center"/>
          </w:tcPr>
          <w:p w14:paraId="3698BB4B" w14:textId="77777777" w:rsidR="002A3D9A" w:rsidRDefault="00341702">
            <w:pPr>
              <w:pStyle w:val="TableParagraph"/>
              <w:spacing w:before="20" w:after="20"/>
              <w:jc w:val="center"/>
            </w:pPr>
            <w:r>
              <w:rPr>
                <w:b/>
                <w:sz w:val="18"/>
                <w:szCs w:val="18"/>
              </w:rPr>
              <w:t>Base rate</w:t>
            </w:r>
          </w:p>
        </w:tc>
        <w:tc>
          <w:tcPr>
            <w:tcW w:w="1400" w:type="dxa"/>
            <w:shd w:val="clear" w:color="auto" w:fill="D9D9D9"/>
            <w:vAlign w:val="center"/>
          </w:tcPr>
          <w:p w14:paraId="1C55F7ED" w14:textId="77777777" w:rsidR="002A3D9A" w:rsidRDefault="00341702">
            <w:pPr>
              <w:pStyle w:val="TableParagraph"/>
              <w:spacing w:before="20" w:after="20"/>
              <w:jc w:val="center"/>
            </w:pPr>
            <w:r>
              <w:rPr>
                <w:b/>
                <w:sz w:val="18"/>
                <w:szCs w:val="18"/>
              </w:rPr>
              <w:t>Ensemble F1</w:t>
            </w:r>
          </w:p>
        </w:tc>
        <w:tc>
          <w:tcPr>
            <w:tcW w:w="1200" w:type="dxa"/>
            <w:gridSpan w:val="2"/>
            <w:shd w:val="clear" w:color="auto" w:fill="D9D9D9"/>
            <w:vAlign w:val="center"/>
          </w:tcPr>
          <w:p w14:paraId="2915041C" w14:textId="77777777" w:rsidR="002A3D9A" w:rsidRDefault="00341702">
            <w:pPr>
              <w:pStyle w:val="TableParagraph"/>
              <w:spacing w:before="20" w:after="20"/>
              <w:jc w:val="center"/>
            </w:pPr>
            <w:r>
              <w:rPr>
                <w:b/>
                <w:sz w:val="18"/>
                <w:szCs w:val="18"/>
              </w:rPr>
              <w:t>PR-AUC</w:t>
            </w:r>
          </w:p>
        </w:tc>
        <w:tc>
          <w:tcPr>
            <w:tcW w:w="1260" w:type="dxa"/>
            <w:shd w:val="clear" w:color="auto" w:fill="D9D9D9"/>
            <w:vAlign w:val="center"/>
          </w:tcPr>
          <w:p w14:paraId="264B64D0" w14:textId="77777777" w:rsidR="002A3D9A" w:rsidRDefault="00341702">
            <w:pPr>
              <w:pStyle w:val="TableParagraph"/>
              <w:spacing w:before="20" w:after="20"/>
              <w:jc w:val="center"/>
            </w:pPr>
            <w:r>
              <w:rPr>
                <w:b/>
                <w:sz w:val="18"/>
                <w:szCs w:val="18"/>
              </w:rPr>
              <w:t>ROC-AUC</w:t>
            </w:r>
          </w:p>
        </w:tc>
      </w:tr>
      <w:tr w:rsidR="002A3D9A" w14:paraId="09D9F5B4" w14:textId="77777777">
        <w:trPr>
          <w:jc w:val="center"/>
        </w:trPr>
        <w:tc>
          <w:tcPr>
            <w:tcW w:w="1900" w:type="dxa"/>
            <w:vAlign w:val="center"/>
          </w:tcPr>
          <w:p w14:paraId="58031FEB" w14:textId="77777777" w:rsidR="002A3D9A" w:rsidRDefault="00341702">
            <w:pPr>
              <w:pStyle w:val="TableParagraph"/>
              <w:spacing w:before="20" w:after="20"/>
            </w:pPr>
            <w:r>
              <w:rPr>
                <w:sz w:val="18"/>
                <w:szCs w:val="18"/>
              </w:rPr>
              <w:t>40,000 events</w:t>
            </w:r>
          </w:p>
        </w:tc>
        <w:tc>
          <w:tcPr>
            <w:tcW w:w="2300" w:type="dxa"/>
            <w:vAlign w:val="center"/>
          </w:tcPr>
          <w:p w14:paraId="0AEC5A0F" w14:textId="77777777" w:rsidR="002A3D9A" w:rsidRDefault="00341702">
            <w:pPr>
              <w:pStyle w:val="TableParagraph"/>
              <w:spacing w:before="20" w:after="20"/>
              <w:jc w:val="center"/>
            </w:pPr>
            <w:r>
              <w:rPr>
                <w:sz w:val="18"/>
                <w:szCs w:val="18"/>
              </w:rPr>
              <w:t>30,000 / 10,000</w:t>
            </w:r>
          </w:p>
        </w:tc>
        <w:tc>
          <w:tcPr>
            <w:tcW w:w="1300" w:type="dxa"/>
            <w:vAlign w:val="center"/>
          </w:tcPr>
          <w:p w14:paraId="2847A334" w14:textId="77777777" w:rsidR="002A3D9A" w:rsidRDefault="00341702">
            <w:pPr>
              <w:pStyle w:val="TableParagraph"/>
              <w:spacing w:before="20" w:after="20"/>
              <w:jc w:val="center"/>
            </w:pPr>
            <w:r>
              <w:rPr>
                <w:sz w:val="18"/>
                <w:szCs w:val="18"/>
              </w:rPr>
              <w:t>0.0287</w:t>
            </w:r>
          </w:p>
        </w:tc>
        <w:tc>
          <w:tcPr>
            <w:tcW w:w="1400" w:type="dxa"/>
            <w:vAlign w:val="center"/>
          </w:tcPr>
          <w:p w14:paraId="5F4CCCBE" w14:textId="77777777" w:rsidR="002A3D9A" w:rsidRDefault="00341702">
            <w:pPr>
              <w:pStyle w:val="TableParagraph"/>
              <w:spacing w:before="20" w:after="20"/>
              <w:jc w:val="center"/>
            </w:pPr>
            <w:r>
              <w:rPr>
                <w:sz w:val="18"/>
                <w:szCs w:val="18"/>
              </w:rPr>
              <w:t>0.1560</w:t>
            </w:r>
          </w:p>
        </w:tc>
        <w:tc>
          <w:tcPr>
            <w:tcW w:w="1200" w:type="dxa"/>
            <w:gridSpan w:val="2"/>
            <w:vAlign w:val="center"/>
          </w:tcPr>
          <w:p w14:paraId="20578079" w14:textId="77777777" w:rsidR="002A3D9A" w:rsidRDefault="00341702">
            <w:pPr>
              <w:pStyle w:val="TableParagraph"/>
              <w:spacing w:before="20" w:after="20"/>
              <w:jc w:val="center"/>
            </w:pPr>
            <w:r>
              <w:rPr>
                <w:sz w:val="18"/>
                <w:szCs w:val="18"/>
              </w:rPr>
              <w:t>0.0993</w:t>
            </w:r>
          </w:p>
        </w:tc>
        <w:tc>
          <w:tcPr>
            <w:tcW w:w="1260" w:type="dxa"/>
            <w:vAlign w:val="center"/>
          </w:tcPr>
          <w:p w14:paraId="57E86790" w14:textId="77777777" w:rsidR="002A3D9A" w:rsidRDefault="00341702">
            <w:pPr>
              <w:pStyle w:val="TableParagraph"/>
              <w:spacing w:before="20" w:after="20"/>
              <w:jc w:val="center"/>
            </w:pPr>
            <w:r>
              <w:rPr>
                <w:sz w:val="18"/>
                <w:szCs w:val="18"/>
              </w:rPr>
              <w:t>0.7310</w:t>
            </w:r>
          </w:p>
        </w:tc>
      </w:tr>
      <w:tr w:rsidR="002A3D9A" w14:paraId="6BA6624E" w14:textId="77777777">
        <w:trPr>
          <w:jc w:val="center"/>
        </w:trPr>
        <w:tc>
          <w:tcPr>
            <w:tcW w:w="1900" w:type="dxa"/>
            <w:vAlign w:val="center"/>
          </w:tcPr>
          <w:p w14:paraId="09B3AD92" w14:textId="77777777" w:rsidR="002A3D9A" w:rsidRDefault="00341702">
            <w:pPr>
              <w:pStyle w:val="TableParagraph"/>
              <w:spacing w:before="20" w:after="20"/>
            </w:pPr>
            <w:r>
              <w:rPr>
                <w:sz w:val="18"/>
                <w:szCs w:val="18"/>
              </w:rPr>
              <w:t>150,000 events</w:t>
            </w:r>
          </w:p>
        </w:tc>
        <w:tc>
          <w:tcPr>
            <w:tcW w:w="2300" w:type="dxa"/>
            <w:vAlign w:val="center"/>
          </w:tcPr>
          <w:p w14:paraId="4D166FD6" w14:textId="77777777" w:rsidR="002A3D9A" w:rsidRDefault="00341702">
            <w:pPr>
              <w:pStyle w:val="TableParagraph"/>
              <w:spacing w:before="20" w:after="20"/>
              <w:jc w:val="center"/>
            </w:pPr>
            <w:r>
              <w:rPr>
                <w:sz w:val="18"/>
                <w:szCs w:val="18"/>
              </w:rPr>
              <w:t>100,000 / 50,000</w:t>
            </w:r>
          </w:p>
        </w:tc>
        <w:tc>
          <w:tcPr>
            <w:tcW w:w="1300" w:type="dxa"/>
            <w:vAlign w:val="center"/>
          </w:tcPr>
          <w:p w14:paraId="70CD4E9D" w14:textId="77777777" w:rsidR="002A3D9A" w:rsidRDefault="00341702">
            <w:pPr>
              <w:pStyle w:val="TableParagraph"/>
              <w:spacing w:before="20" w:after="20"/>
              <w:jc w:val="center"/>
            </w:pPr>
            <w:r>
              <w:rPr>
                <w:sz w:val="18"/>
                <w:szCs w:val="18"/>
              </w:rPr>
              <w:t>0.0256</w:t>
            </w:r>
          </w:p>
        </w:tc>
        <w:tc>
          <w:tcPr>
            <w:tcW w:w="1400" w:type="dxa"/>
            <w:vAlign w:val="center"/>
          </w:tcPr>
          <w:p w14:paraId="0F4DD021" w14:textId="77777777" w:rsidR="002A3D9A" w:rsidRDefault="00341702">
            <w:pPr>
              <w:pStyle w:val="TableParagraph"/>
              <w:spacing w:before="20" w:after="20"/>
              <w:jc w:val="center"/>
            </w:pPr>
            <w:r>
              <w:rPr>
                <w:sz w:val="18"/>
                <w:szCs w:val="18"/>
              </w:rPr>
              <w:t>0.1371</w:t>
            </w:r>
          </w:p>
        </w:tc>
        <w:tc>
          <w:tcPr>
            <w:tcW w:w="1200" w:type="dxa"/>
            <w:gridSpan w:val="2"/>
            <w:vAlign w:val="center"/>
          </w:tcPr>
          <w:p w14:paraId="37363577" w14:textId="77777777" w:rsidR="002A3D9A" w:rsidRDefault="00341702">
            <w:pPr>
              <w:pStyle w:val="TableParagraph"/>
              <w:spacing w:before="20" w:after="20"/>
              <w:jc w:val="center"/>
            </w:pPr>
            <w:r>
              <w:rPr>
                <w:sz w:val="18"/>
                <w:szCs w:val="18"/>
              </w:rPr>
              <w:t>0.0764</w:t>
            </w:r>
          </w:p>
        </w:tc>
        <w:tc>
          <w:tcPr>
            <w:tcW w:w="1260" w:type="dxa"/>
            <w:vAlign w:val="center"/>
          </w:tcPr>
          <w:p w14:paraId="35ADE7E7" w14:textId="77777777" w:rsidR="002A3D9A" w:rsidRDefault="00341702">
            <w:pPr>
              <w:pStyle w:val="TableParagraph"/>
              <w:spacing w:before="20" w:after="20"/>
              <w:jc w:val="center"/>
            </w:pPr>
            <w:r>
              <w:rPr>
                <w:sz w:val="18"/>
                <w:szCs w:val="18"/>
              </w:rPr>
              <w:t>0.7155</w:t>
            </w:r>
          </w:p>
        </w:tc>
      </w:tr>
      <w:tr w:rsidR="002A3D9A" w14:paraId="1578D5DA" w14:textId="77777777">
        <w:tblPrEx>
          <w:tblBorders>
            <w:top w:val="nil"/>
            <w:left w:val="nil"/>
            <w:bottom w:val="nil"/>
            <w:right w:val="nil"/>
            <w:insideH w:val="nil"/>
            <w:insideV w:val="nil"/>
          </w:tblBorders>
        </w:tblPrEx>
        <w:trPr>
          <w:gridAfter w:val="2"/>
          <w:wAfter w:w="2160" w:type="dxa"/>
          <w:jc w:val="center"/>
        </w:trPr>
        <w:tc>
          <w:tcPr>
            <w:tcW w:w="7200" w:type="dxa"/>
            <w:gridSpan w:val="5"/>
            <w:tcBorders>
              <w:top w:val="single" w:sz="8" w:space="0" w:color="404040"/>
              <w:left w:val="single" w:sz="8" w:space="0" w:color="404040"/>
              <w:bottom w:val="single" w:sz="8" w:space="0" w:color="404040"/>
              <w:right w:val="single" w:sz="8" w:space="0" w:color="404040"/>
            </w:tcBorders>
            <w:shd w:val="clear" w:color="auto" w:fill="DDEBF7"/>
            <w:vAlign w:val="center"/>
          </w:tcPr>
          <w:p w14:paraId="69163EEC" w14:textId="77777777" w:rsidR="002A3D9A" w:rsidRDefault="00341702">
            <w:pPr>
              <w:pStyle w:val="TableParagraph"/>
              <w:spacing w:before="20" w:after="20"/>
              <w:jc w:val="center"/>
            </w:pPr>
            <w:r>
              <w:rPr>
                <w:b/>
                <w:sz w:val="20"/>
                <w:szCs w:val="20"/>
              </w:rPr>
              <w:t>Ensemble F-measure, clean temporal holdout</w:t>
            </w:r>
          </w:p>
        </w:tc>
      </w:tr>
      <w:tr w:rsidR="002A3D9A" w14:paraId="3661F0DE" w14:textId="77777777">
        <w:tblPrEx>
          <w:tblBorders>
            <w:top w:val="nil"/>
            <w:left w:val="nil"/>
            <w:bottom w:val="nil"/>
            <w:right w:val="nil"/>
            <w:insideH w:val="nil"/>
            <w:insideV w:val="nil"/>
          </w:tblBorders>
        </w:tblPrEx>
        <w:trPr>
          <w:gridAfter w:val="2"/>
          <w:wAfter w:w="2160" w:type="dxa"/>
          <w:jc w:val="center"/>
        </w:trPr>
        <w:tc>
          <w:tcPr>
            <w:tcW w:w="7200" w:type="dxa"/>
            <w:gridSpan w:val="5"/>
          </w:tcPr>
          <w:p w14:paraId="57B0D82C" w14:textId="77777777" w:rsidR="002A3D9A" w:rsidRDefault="002A3D9A">
            <w:pPr>
              <w:pStyle w:val="TableParagraph"/>
              <w:jc w:val="center"/>
            </w:pPr>
          </w:p>
        </w:tc>
      </w:tr>
      <w:tr w:rsidR="002A3D9A" w14:paraId="37B217C8" w14:textId="77777777">
        <w:tblPrEx>
          <w:tblBorders>
            <w:top w:val="nil"/>
            <w:left w:val="nil"/>
            <w:bottom w:val="nil"/>
            <w:right w:val="nil"/>
            <w:insideH w:val="nil"/>
            <w:insideV w:val="nil"/>
          </w:tblBorders>
        </w:tblPrEx>
        <w:trPr>
          <w:gridAfter w:val="2"/>
          <w:wAfter w:w="2160" w:type="dxa"/>
          <w:jc w:val="center"/>
        </w:trPr>
        <w:tc>
          <w:tcPr>
            <w:tcW w:w="7200" w:type="dxa"/>
            <w:gridSpan w:val="5"/>
            <w:tcBorders>
              <w:top w:val="single" w:sz="8" w:space="0" w:color="404040"/>
              <w:left w:val="single" w:sz="8" w:space="0" w:color="404040"/>
              <w:bottom w:val="single" w:sz="8" w:space="0" w:color="404040"/>
              <w:right w:val="single" w:sz="8" w:space="0" w:color="404040"/>
            </w:tcBorders>
            <w:shd w:val="clear" w:color="auto" w:fill="E2EFDA"/>
            <w:vAlign w:val="center"/>
          </w:tcPr>
          <w:p w14:paraId="6662492A" w14:textId="77777777" w:rsidR="002A3D9A" w:rsidRDefault="00341702">
            <w:pPr>
              <w:pStyle w:val="TableParagraph"/>
              <w:spacing w:before="20" w:after="20"/>
              <w:jc w:val="center"/>
            </w:pPr>
            <w:r>
              <w:rPr>
                <w:b/>
                <w:sz w:val="20"/>
                <w:szCs w:val="20"/>
              </w:rPr>
              <w:t>40,000 events (30k train / 10k holdout)</w:t>
            </w:r>
          </w:p>
          <w:p w14:paraId="639DCC43" w14:textId="77777777" w:rsidR="002A3D9A" w:rsidRDefault="00341702">
            <w:pPr>
              <w:pStyle w:val="TableParagraph"/>
              <w:spacing w:before="20" w:after="20"/>
              <w:jc w:val="center"/>
            </w:pPr>
            <w:r>
              <w:rPr>
                <w:sz w:val="20"/>
                <w:szCs w:val="20"/>
              </w:rPr>
              <w:t>F1 = 0.1560   PR-AUC = 0.0993   ROC-AUC = 0.7310</w:t>
            </w:r>
          </w:p>
        </w:tc>
      </w:tr>
      <w:tr w:rsidR="002A3D9A" w14:paraId="33AEF28D" w14:textId="77777777">
        <w:tblPrEx>
          <w:tblBorders>
            <w:top w:val="nil"/>
            <w:left w:val="nil"/>
            <w:bottom w:val="nil"/>
            <w:right w:val="nil"/>
            <w:insideH w:val="nil"/>
            <w:insideV w:val="nil"/>
          </w:tblBorders>
        </w:tblPrEx>
        <w:trPr>
          <w:gridAfter w:val="2"/>
          <w:wAfter w:w="2160" w:type="dxa"/>
          <w:jc w:val="center"/>
        </w:trPr>
        <w:tc>
          <w:tcPr>
            <w:tcW w:w="7200" w:type="dxa"/>
            <w:gridSpan w:val="5"/>
          </w:tcPr>
          <w:p w14:paraId="46472DA5" w14:textId="77777777" w:rsidR="002A3D9A" w:rsidRDefault="002A3D9A">
            <w:pPr>
              <w:pStyle w:val="TableParagraph"/>
              <w:jc w:val="center"/>
            </w:pPr>
          </w:p>
        </w:tc>
      </w:tr>
      <w:tr w:rsidR="002A3D9A" w14:paraId="08603B20" w14:textId="77777777">
        <w:tblPrEx>
          <w:tblBorders>
            <w:top w:val="nil"/>
            <w:left w:val="nil"/>
            <w:bottom w:val="nil"/>
            <w:right w:val="nil"/>
            <w:insideH w:val="nil"/>
            <w:insideV w:val="nil"/>
          </w:tblBorders>
        </w:tblPrEx>
        <w:trPr>
          <w:gridAfter w:val="2"/>
          <w:wAfter w:w="2160" w:type="dxa"/>
          <w:jc w:val="center"/>
        </w:trPr>
        <w:tc>
          <w:tcPr>
            <w:tcW w:w="7200" w:type="dxa"/>
            <w:gridSpan w:val="5"/>
            <w:tcBorders>
              <w:top w:val="single" w:sz="8" w:space="0" w:color="404040"/>
              <w:left w:val="single" w:sz="8" w:space="0" w:color="404040"/>
              <w:bottom w:val="single" w:sz="8" w:space="0" w:color="404040"/>
              <w:right w:val="single" w:sz="8" w:space="0" w:color="404040"/>
            </w:tcBorders>
            <w:shd w:val="clear" w:color="auto" w:fill="E2EFDA"/>
            <w:vAlign w:val="center"/>
          </w:tcPr>
          <w:p w14:paraId="599BDC5E" w14:textId="77777777" w:rsidR="002A3D9A" w:rsidRDefault="00341702">
            <w:pPr>
              <w:pStyle w:val="TableParagraph"/>
              <w:spacing w:before="20" w:after="20"/>
              <w:jc w:val="center"/>
            </w:pPr>
            <w:r>
              <w:rPr>
                <w:b/>
                <w:sz w:val="20"/>
                <w:szCs w:val="20"/>
              </w:rPr>
              <w:t>150,000 events (100k train / 50k holdout)</w:t>
            </w:r>
          </w:p>
          <w:p w14:paraId="4B61F77C" w14:textId="77777777" w:rsidR="002A3D9A" w:rsidRDefault="00341702">
            <w:pPr>
              <w:pStyle w:val="TableParagraph"/>
              <w:spacing w:before="20" w:after="20"/>
              <w:jc w:val="center"/>
            </w:pPr>
            <w:r>
              <w:rPr>
                <w:sz w:val="20"/>
                <w:szCs w:val="20"/>
              </w:rPr>
              <w:t>F1 = 0.1371   PR-AUC = 0.0764   ROC-AUC = 0.7155</w:t>
            </w:r>
          </w:p>
        </w:tc>
      </w:tr>
      <w:tr w:rsidR="002A3D9A" w14:paraId="2AE229F5" w14:textId="77777777">
        <w:tblPrEx>
          <w:tblBorders>
            <w:top w:val="nil"/>
            <w:left w:val="nil"/>
            <w:bottom w:val="nil"/>
            <w:right w:val="nil"/>
            <w:insideH w:val="nil"/>
            <w:insideV w:val="nil"/>
          </w:tblBorders>
        </w:tblPrEx>
        <w:trPr>
          <w:gridAfter w:val="2"/>
          <w:wAfter w:w="2160" w:type="dxa"/>
          <w:jc w:val="center"/>
        </w:trPr>
        <w:tc>
          <w:tcPr>
            <w:tcW w:w="7200" w:type="dxa"/>
            <w:gridSpan w:val="5"/>
          </w:tcPr>
          <w:p w14:paraId="6EC8DD64" w14:textId="77777777" w:rsidR="002A3D9A" w:rsidRDefault="002A3D9A">
            <w:pPr>
              <w:pStyle w:val="TableParagraph"/>
              <w:jc w:val="center"/>
            </w:pPr>
          </w:p>
        </w:tc>
      </w:tr>
      <w:tr w:rsidR="002A3D9A" w14:paraId="121534C4" w14:textId="77777777">
        <w:tblPrEx>
          <w:tblBorders>
            <w:top w:val="nil"/>
            <w:left w:val="nil"/>
            <w:bottom w:val="nil"/>
            <w:right w:val="nil"/>
            <w:insideH w:val="nil"/>
            <w:insideV w:val="nil"/>
          </w:tblBorders>
        </w:tblPrEx>
        <w:trPr>
          <w:gridAfter w:val="2"/>
          <w:wAfter w:w="2160" w:type="dxa"/>
          <w:jc w:val="center"/>
        </w:trPr>
        <w:tc>
          <w:tcPr>
            <w:tcW w:w="7200" w:type="dxa"/>
            <w:gridSpan w:val="5"/>
            <w:tcBorders>
              <w:top w:val="single" w:sz="8" w:space="0" w:color="404040"/>
              <w:left w:val="single" w:sz="8" w:space="0" w:color="404040"/>
              <w:bottom w:val="single" w:sz="8" w:space="0" w:color="404040"/>
              <w:right w:val="single" w:sz="8" w:space="0" w:color="404040"/>
            </w:tcBorders>
            <w:shd w:val="clear" w:color="auto" w:fill="FCE4D6"/>
            <w:vAlign w:val="center"/>
          </w:tcPr>
          <w:p w14:paraId="417073BF" w14:textId="77777777" w:rsidR="002A3D9A" w:rsidRDefault="00341702">
            <w:pPr>
              <w:pStyle w:val="TableParagraph"/>
              <w:spacing w:before="20" w:after="20"/>
              <w:jc w:val="center"/>
            </w:pPr>
            <w:r>
              <w:rPr>
                <w:b/>
                <w:sz w:val="20"/>
                <w:szCs w:val="20"/>
              </w:rPr>
              <w:t>NOT monotonic in window size – reported in full, not cherry-picked</w:t>
            </w:r>
          </w:p>
        </w:tc>
      </w:tr>
    </w:tbl>
    <w:p w14:paraId="5295F687" w14:textId="77777777" w:rsidR="002A3D9A" w:rsidRDefault="00341702">
      <w:pPr>
        <w:pStyle w:val="BodyText"/>
        <w:spacing w:before="120" w:after="240"/>
        <w:jc w:val="center"/>
      </w:pPr>
      <w:bookmarkStart w:id="74" w:name="_Ref_Figure_4_6"/>
      <w:r>
        <w:rPr>
          <w:b/>
        </w:rPr>
        <w:t>Figure 4.6: Ensemble F-measure for the two evaluation windows</w:t>
      </w:r>
      <w:bookmarkEnd w:id="74"/>
    </w:p>
    <w:p w14:paraId="5E1F8324" w14:textId="77777777" w:rsidR="002A3D9A" w:rsidRDefault="00341702">
      <w:pPr>
        <w:pStyle w:val="Heading3"/>
        <w:keepNext/>
        <w:keepLines/>
      </w:pPr>
      <w:bookmarkStart w:id="75" w:name="_Toc241532233"/>
      <w:r>
        <w:t>4.7.1  Reading the results honestly</w:t>
      </w:r>
      <w:bookmarkEnd w:id="75"/>
    </w:p>
    <w:p w14:paraId="79F6DDB5" w14:textId="77777777" w:rsidR="002A3D9A" w:rsidRDefault="00341702">
      <w:pPr>
        <w:pStyle w:val="BodyText"/>
        <w:spacing w:after="120" w:line="276" w:lineRule="auto"/>
        <w:jc w:val="both"/>
      </w:pPr>
      <w:r>
        <w:rPr>
          <w:b/>
        </w:rPr>
        <w:t xml:space="preserve">The F-measure is low, and that is the honest result. </w:t>
      </w:r>
      <w:r>
        <w:t>An ensemble F1 of 0.156 looks poor in isolation, but the base rate is 2.7 %, so a classifier that never predicts fraud scores an F1 of zero and one that predicts fraud everywhere scores an F1 of about 0.053. The informative quantities are the ranking metrics: a ROC-AUC of 0.731 means the model orders the events far better than chance, and a PR-AUC of 0.099 is roughly three to four times the 0.027 base rate, which is the relevant comparison for an imbalanced problem. The F1 at a fixed 0.50 threshold is preci</w:t>
      </w:r>
      <w:r>
        <w:t>sion-bound, which is exactly what a 2.7 %-prevalence problem looks like; the practical consequence is that the block threshold must be tuned for the cost ratio rather than set at 0.50 by default.</w:t>
      </w:r>
    </w:p>
    <w:p w14:paraId="0EA45C99" w14:textId="77777777" w:rsidR="002A3D9A" w:rsidRDefault="00341702">
      <w:pPr>
        <w:pStyle w:val="BodyText"/>
        <w:spacing w:after="120" w:line="276" w:lineRule="auto"/>
        <w:jc w:val="both"/>
      </w:pPr>
      <w:r>
        <w:rPr>
          <w:b/>
        </w:rPr>
        <w:t xml:space="preserve">The blend does not beat its best single member on F1. </w:t>
      </w:r>
      <w:r>
        <w:t xml:space="preserve">ExtraTrees reaches 0.1665 against the ensemble’s 0.1560. The ensemble is better on accuracy (0.8907 against ExtraTrees’ 0.8979 is a </w:t>
      </w:r>
      <w:r>
        <w:lastRenderedPageBreak/>
        <w:t>separate matter, but it is best in the larger window at 0.9099) and it is competitive on both ranking metrics. With three models that are this close to one another, there is very little for a weighted average to recover, and claiming otherwise would be overstating the result. What the ensemble does provide is that it does not require anyone to choose between the three families,</w:t>
      </w:r>
      <w:r>
        <w:t xml:space="preserve"> and it degrades gracefully if one family behaves badly in production.</w:t>
      </w:r>
    </w:p>
    <w:p w14:paraId="5281062A" w14:textId="77777777" w:rsidR="002A3D9A" w:rsidRDefault="00341702">
      <w:pPr>
        <w:pStyle w:val="BodyText"/>
        <w:spacing w:after="120" w:line="276" w:lineRule="auto"/>
        <w:jc w:val="both"/>
      </w:pPr>
      <w:r>
        <w:rPr>
          <w:b/>
        </w:rPr>
        <w:t xml:space="preserve">F1 is not monotonic in the size of the window. </w:t>
      </w:r>
      <w:r>
        <w:t>F1 falls from 0.1560 to 0.1371 when the window grows from 40,000 to 150,000 events. The explanation is visible in the table: the larger window covers a later period with a slightly lower base rate (0.0256 against 0.0287) and more regime drift, and precision tracks the base rate. Reporting only the better of the two runs would be cherry-picking, so both are given.</w:t>
      </w:r>
    </w:p>
    <w:p w14:paraId="3AD65605" w14:textId="77777777" w:rsidR="002A3D9A" w:rsidRDefault="00341702">
      <w:pPr>
        <w:pStyle w:val="BodyText"/>
        <w:spacing w:after="120" w:line="276" w:lineRule="auto"/>
        <w:jc w:val="both"/>
      </w:pPr>
      <w:r>
        <w:rPr>
          <w:b/>
        </w:rPr>
        <w:t xml:space="preserve">Only the replay source can be scored. </w:t>
      </w:r>
      <w:r>
        <w:t>Every number above comes from replay ground truth. The chain and webhook sources are unlabelled by construction, so no honest F-measure exists for them. The claim for those sources is the weaker but truthful one: they learn from the labels a human or LLM reviewer supplies, and the smoke test demonstrates that such a label reaches the correct source’s ensemble and triggers a refit. Substituting a pseudo-label or the model’s own output to manufacture a score would have produced a larger number and a worthless</w:t>
      </w:r>
      <w:r>
        <w:t xml:space="preserve"> one.</w:t>
      </w:r>
    </w:p>
    <w:p w14:paraId="4BAED2B6" w14:textId="77777777" w:rsidR="002A3D9A" w:rsidRDefault="00341702">
      <w:pPr>
        <w:pStyle w:val="BodyText"/>
        <w:spacing w:after="120" w:line="276" w:lineRule="auto"/>
        <w:jc w:val="both"/>
      </w:pPr>
      <w:r>
        <w:rPr>
          <w:b/>
        </w:rPr>
        <w:t xml:space="preserve">Operational performance. </w:t>
      </w:r>
      <w:r>
        <w:t>The live smoke test measured replay throughput above 4,000 events per second on the development machine, with a live chain source contributing concurrently, a 137-test suite passing and no thread surviving a session stop.</w:t>
      </w:r>
    </w:p>
    <w:tbl>
      <w:tblPr>
        <w:tblStyle w:val="TableGrid"/>
        <w:tblW w:w="9360" w:type="dxa"/>
        <w:jc w:val="center"/>
        <w:tblLayout w:type="fixed"/>
        <w:tblLook w:val="04A0" w:firstRow="1" w:lastRow="0" w:firstColumn="1" w:lastColumn="0" w:noHBand="0" w:noVBand="1"/>
      </w:tblPr>
      <w:tblGrid>
        <w:gridCol w:w="2200"/>
        <w:gridCol w:w="2100"/>
        <w:gridCol w:w="2500"/>
        <w:gridCol w:w="2560"/>
      </w:tblGrid>
      <w:tr w:rsidR="002A3D9A" w14:paraId="666BBBB5" w14:textId="77777777">
        <w:trPr>
          <w:tblHeader/>
          <w:jc w:val="center"/>
        </w:trPr>
        <w:tc>
          <w:tcPr>
            <w:tcW w:w="2200" w:type="dxa"/>
            <w:shd w:val="clear" w:color="auto" w:fill="D9D9D9"/>
            <w:vAlign w:val="center"/>
          </w:tcPr>
          <w:p w14:paraId="0CD6623E" w14:textId="77777777" w:rsidR="002A3D9A" w:rsidRDefault="00341702">
            <w:pPr>
              <w:pStyle w:val="TableParagraph"/>
              <w:spacing w:before="20" w:after="20"/>
              <w:jc w:val="center"/>
            </w:pPr>
            <w:r>
              <w:rPr>
                <w:b/>
                <w:sz w:val="18"/>
                <w:szCs w:val="18"/>
              </w:rPr>
              <w:t>Source</w:t>
            </w:r>
          </w:p>
        </w:tc>
        <w:tc>
          <w:tcPr>
            <w:tcW w:w="2100" w:type="dxa"/>
            <w:shd w:val="clear" w:color="auto" w:fill="D9D9D9"/>
            <w:vAlign w:val="center"/>
          </w:tcPr>
          <w:p w14:paraId="17839B00" w14:textId="77777777" w:rsidR="002A3D9A" w:rsidRDefault="00341702">
            <w:pPr>
              <w:pStyle w:val="TableParagraph"/>
              <w:spacing w:before="20" w:after="20"/>
              <w:jc w:val="center"/>
            </w:pPr>
            <w:r>
              <w:rPr>
                <w:b/>
                <w:sz w:val="18"/>
                <w:szCs w:val="18"/>
              </w:rPr>
              <w:t>Trailing-holdout F1</w:t>
            </w:r>
          </w:p>
        </w:tc>
        <w:tc>
          <w:tcPr>
            <w:tcW w:w="2500" w:type="dxa"/>
            <w:shd w:val="clear" w:color="auto" w:fill="D9D9D9"/>
            <w:vAlign w:val="center"/>
          </w:tcPr>
          <w:p w14:paraId="2EDE0480" w14:textId="77777777" w:rsidR="002A3D9A" w:rsidRDefault="00341702">
            <w:pPr>
              <w:pStyle w:val="TableParagraph"/>
              <w:spacing w:before="20" w:after="20"/>
              <w:jc w:val="center"/>
            </w:pPr>
            <w:r>
              <w:rPr>
                <w:b/>
                <w:sz w:val="18"/>
                <w:szCs w:val="18"/>
              </w:rPr>
              <w:t>Adaptive weight at measurement</w:t>
            </w:r>
          </w:p>
        </w:tc>
        <w:tc>
          <w:tcPr>
            <w:tcW w:w="2560" w:type="dxa"/>
            <w:shd w:val="clear" w:color="auto" w:fill="D9D9D9"/>
            <w:vAlign w:val="center"/>
          </w:tcPr>
          <w:p w14:paraId="165F7081" w14:textId="77777777" w:rsidR="002A3D9A" w:rsidRDefault="00341702">
            <w:pPr>
              <w:pStyle w:val="TableParagraph"/>
              <w:spacing w:before="20" w:after="20"/>
              <w:jc w:val="center"/>
            </w:pPr>
            <w:r>
              <w:rPr>
                <w:b/>
                <w:sz w:val="18"/>
                <w:szCs w:val="18"/>
              </w:rPr>
              <w:t>Note</w:t>
            </w:r>
          </w:p>
        </w:tc>
      </w:tr>
      <w:tr w:rsidR="002A3D9A" w14:paraId="66914456" w14:textId="77777777">
        <w:trPr>
          <w:jc w:val="center"/>
        </w:trPr>
        <w:tc>
          <w:tcPr>
            <w:tcW w:w="2200" w:type="dxa"/>
            <w:vAlign w:val="center"/>
          </w:tcPr>
          <w:p w14:paraId="4E0D0D75" w14:textId="77777777" w:rsidR="002A3D9A" w:rsidRDefault="00341702">
            <w:pPr>
              <w:pStyle w:val="TableParagraph"/>
              <w:spacing w:before="20" w:after="20"/>
            </w:pPr>
            <w:r>
              <w:rPr>
                <w:sz w:val="18"/>
                <w:szCs w:val="18"/>
              </w:rPr>
              <w:t>XGBoost</w:t>
            </w:r>
          </w:p>
        </w:tc>
        <w:tc>
          <w:tcPr>
            <w:tcW w:w="2100" w:type="dxa"/>
            <w:vAlign w:val="center"/>
          </w:tcPr>
          <w:p w14:paraId="65CA2143" w14:textId="77777777" w:rsidR="002A3D9A" w:rsidRDefault="00341702">
            <w:pPr>
              <w:pStyle w:val="TableParagraph"/>
              <w:spacing w:before="20" w:after="20"/>
              <w:jc w:val="center"/>
            </w:pPr>
            <w:r>
              <w:rPr>
                <w:sz w:val="18"/>
                <w:szCs w:val="18"/>
              </w:rPr>
              <w:t>0.50</w:t>
            </w:r>
          </w:p>
        </w:tc>
        <w:tc>
          <w:tcPr>
            <w:tcW w:w="2500" w:type="dxa"/>
            <w:vAlign w:val="center"/>
          </w:tcPr>
          <w:p w14:paraId="166AE66D" w14:textId="77777777" w:rsidR="002A3D9A" w:rsidRDefault="00341702">
            <w:pPr>
              <w:pStyle w:val="TableParagraph"/>
              <w:spacing w:before="20" w:after="20"/>
              <w:jc w:val="center"/>
            </w:pPr>
            <w:r>
              <w:rPr>
                <w:sz w:val="18"/>
                <w:szCs w:val="18"/>
              </w:rPr>
              <w:t>0.334</w:t>
            </w:r>
          </w:p>
        </w:tc>
        <w:tc>
          <w:tcPr>
            <w:tcW w:w="2560" w:type="dxa"/>
            <w:vAlign w:val="center"/>
          </w:tcPr>
          <w:p w14:paraId="1E16AA55" w14:textId="77777777" w:rsidR="002A3D9A" w:rsidRDefault="00341702">
            <w:pPr>
              <w:pStyle w:val="TableParagraph"/>
              <w:spacing w:before="20" w:after="20"/>
            </w:pPr>
            <w:r>
              <w:rPr>
                <w:sz w:val="18"/>
                <w:szCs w:val="18"/>
              </w:rPr>
              <w:t>Within ~2 % of the others</w:t>
            </w:r>
          </w:p>
        </w:tc>
      </w:tr>
      <w:tr w:rsidR="002A3D9A" w14:paraId="15C18AB1" w14:textId="77777777">
        <w:trPr>
          <w:jc w:val="center"/>
        </w:trPr>
        <w:tc>
          <w:tcPr>
            <w:tcW w:w="2200" w:type="dxa"/>
            <w:vAlign w:val="center"/>
          </w:tcPr>
          <w:p w14:paraId="6DF77FB1" w14:textId="77777777" w:rsidR="002A3D9A" w:rsidRDefault="00341702">
            <w:pPr>
              <w:pStyle w:val="TableParagraph"/>
              <w:spacing w:before="20" w:after="20"/>
            </w:pPr>
            <w:r>
              <w:rPr>
                <w:sz w:val="18"/>
                <w:szCs w:val="18"/>
              </w:rPr>
              <w:t>HistGradientBoosting</w:t>
            </w:r>
          </w:p>
        </w:tc>
        <w:tc>
          <w:tcPr>
            <w:tcW w:w="2100" w:type="dxa"/>
            <w:vAlign w:val="center"/>
          </w:tcPr>
          <w:p w14:paraId="4AEA8B15" w14:textId="77777777" w:rsidR="002A3D9A" w:rsidRDefault="00341702">
            <w:pPr>
              <w:pStyle w:val="TableParagraph"/>
              <w:spacing w:before="20" w:after="20"/>
              <w:jc w:val="center"/>
            </w:pPr>
            <w:r>
              <w:rPr>
                <w:sz w:val="18"/>
                <w:szCs w:val="18"/>
              </w:rPr>
              <w:t>0.329</w:t>
            </w:r>
          </w:p>
        </w:tc>
        <w:tc>
          <w:tcPr>
            <w:tcW w:w="2500" w:type="dxa"/>
            <w:vAlign w:val="center"/>
          </w:tcPr>
          <w:p w14:paraId="22E6801E" w14:textId="77777777" w:rsidR="002A3D9A" w:rsidRDefault="00341702">
            <w:pPr>
              <w:pStyle w:val="TableParagraph"/>
              <w:spacing w:before="20" w:after="20"/>
              <w:jc w:val="center"/>
            </w:pPr>
            <w:r>
              <w:rPr>
                <w:sz w:val="18"/>
                <w:szCs w:val="18"/>
              </w:rPr>
              <w:t>0.299</w:t>
            </w:r>
          </w:p>
        </w:tc>
        <w:tc>
          <w:tcPr>
            <w:tcW w:w="2560" w:type="dxa"/>
            <w:vAlign w:val="center"/>
          </w:tcPr>
          <w:p w14:paraId="7FCDD06B" w14:textId="77777777" w:rsidR="002A3D9A" w:rsidRDefault="00341702">
            <w:pPr>
              <w:pStyle w:val="TableParagraph"/>
              <w:spacing w:before="20" w:after="20"/>
            </w:pPr>
            <w:r>
              <w:rPr>
                <w:sz w:val="18"/>
                <w:szCs w:val="18"/>
              </w:rPr>
              <w:t>Lowest F1, lowest weight</w:t>
            </w:r>
          </w:p>
        </w:tc>
      </w:tr>
      <w:tr w:rsidR="002A3D9A" w14:paraId="45D948ED" w14:textId="77777777">
        <w:trPr>
          <w:jc w:val="center"/>
        </w:trPr>
        <w:tc>
          <w:tcPr>
            <w:tcW w:w="2200" w:type="dxa"/>
            <w:vAlign w:val="center"/>
          </w:tcPr>
          <w:p w14:paraId="3CF2587B" w14:textId="77777777" w:rsidR="002A3D9A" w:rsidRDefault="00341702">
            <w:pPr>
              <w:pStyle w:val="TableParagraph"/>
              <w:spacing w:before="20" w:after="20"/>
            </w:pPr>
            <w:r>
              <w:rPr>
                <w:sz w:val="18"/>
                <w:szCs w:val="18"/>
              </w:rPr>
              <w:t>ExtraTrees</w:t>
            </w:r>
          </w:p>
        </w:tc>
        <w:tc>
          <w:tcPr>
            <w:tcW w:w="2100" w:type="dxa"/>
            <w:vAlign w:val="center"/>
          </w:tcPr>
          <w:p w14:paraId="383938A8" w14:textId="77777777" w:rsidR="002A3D9A" w:rsidRDefault="00341702">
            <w:pPr>
              <w:pStyle w:val="TableParagraph"/>
              <w:spacing w:before="20" w:after="20"/>
              <w:jc w:val="center"/>
            </w:pPr>
            <w:r>
              <w:rPr>
                <w:sz w:val="18"/>
                <w:szCs w:val="18"/>
              </w:rPr>
              <w:t>0.337</w:t>
            </w:r>
          </w:p>
        </w:tc>
        <w:tc>
          <w:tcPr>
            <w:tcW w:w="2500" w:type="dxa"/>
            <w:vAlign w:val="center"/>
          </w:tcPr>
          <w:p w14:paraId="063F53EF" w14:textId="77777777" w:rsidR="002A3D9A" w:rsidRDefault="00341702">
            <w:pPr>
              <w:pStyle w:val="TableParagraph"/>
              <w:spacing w:before="20" w:after="20"/>
              <w:jc w:val="center"/>
            </w:pPr>
            <w:r>
              <w:rPr>
                <w:sz w:val="18"/>
                <w:szCs w:val="18"/>
              </w:rPr>
              <w:t>0.367</w:t>
            </w:r>
          </w:p>
        </w:tc>
        <w:tc>
          <w:tcPr>
            <w:tcW w:w="2560" w:type="dxa"/>
            <w:vAlign w:val="center"/>
          </w:tcPr>
          <w:p w14:paraId="4683B591" w14:textId="77777777" w:rsidR="002A3D9A" w:rsidRDefault="00341702">
            <w:pPr>
              <w:pStyle w:val="TableParagraph"/>
              <w:spacing w:before="20" w:after="20"/>
            </w:pPr>
            <w:r>
              <w:rPr>
                <w:sz w:val="18"/>
                <w:szCs w:val="18"/>
              </w:rPr>
              <w:t>Highest F1, highest weight</w:t>
            </w:r>
          </w:p>
        </w:tc>
      </w:tr>
    </w:tbl>
    <w:p w14:paraId="3BCF905A" w14:textId="77777777" w:rsidR="002A3D9A" w:rsidRDefault="00341702">
      <w:pPr>
        <w:pStyle w:val="BodyText"/>
        <w:spacing w:before="120" w:after="240"/>
        <w:jc w:val="center"/>
      </w:pPr>
      <w:bookmarkStart w:id="76" w:name="_Ref_Table_4_13"/>
      <w:r>
        <w:rPr>
          <w:b/>
        </w:rPr>
        <w:t xml:space="preserve">Table 4.13: </w:t>
      </w:r>
      <w:r>
        <w:rPr>
          <w:b/>
        </w:rPr>
        <w:t>Adaptive blend weights and the trailing-holdout F-measure</w:t>
      </w:r>
      <w:bookmarkEnd w:id="76"/>
    </w:p>
    <w:p w14:paraId="24E1A7E3" w14:textId="77777777" w:rsidR="002A3D9A" w:rsidRDefault="00341702">
      <w:pPr>
        <w:pStyle w:val="BodyText"/>
        <w:spacing w:after="120" w:line="276" w:lineRule="auto"/>
        <w:jc w:val="both"/>
      </w:pPr>
      <w:r>
        <w:t>Table 4.13 illustrates the intended behaviour of the weighting rule on a live session: the ordering of the weights follows the ordering of the measured F-measure, and because the three models are close the spread is narrow. The rule is verified in isolation by tests covering the ordering, the collapsed-model floor, the all-zero fallback and scale invariance, so its correctness does not depend on a particular session producing a particular spread.</w:t>
      </w:r>
    </w:p>
    <w:p w14:paraId="7FF2651C" w14:textId="77777777" w:rsidR="002A3D9A" w:rsidRDefault="00341702">
      <w:r>
        <w:br w:type="page"/>
      </w:r>
    </w:p>
    <w:p w14:paraId="111DE57A" w14:textId="77777777" w:rsidR="002A3D9A" w:rsidRDefault="00341702">
      <w:pPr>
        <w:pStyle w:val="Heading1"/>
        <w:keepNext/>
        <w:keepLines/>
      </w:pPr>
      <w:bookmarkStart w:id="77" w:name="_Toc241532234"/>
      <w:r>
        <w:lastRenderedPageBreak/>
        <w:t>CHAPTER 5</w:t>
      </w:r>
      <w:r>
        <w:br/>
        <w:t>CONCLUSION AND FUTURE ENHANCEMENT</w:t>
      </w:r>
      <w:bookmarkEnd w:id="77"/>
    </w:p>
    <w:p w14:paraId="42F92800" w14:textId="77777777" w:rsidR="002A3D9A" w:rsidRDefault="00341702">
      <w:pPr>
        <w:pStyle w:val="Heading2"/>
        <w:keepNext/>
        <w:keepLines/>
      </w:pPr>
      <w:bookmarkStart w:id="78" w:name="_Toc241532235"/>
      <w:r>
        <w:t>5.1  Conclusion</w:t>
      </w:r>
      <w:bookmarkEnd w:id="78"/>
    </w:p>
    <w:p w14:paraId="6B80680E" w14:textId="77777777" w:rsidR="002A3D9A" w:rsidRDefault="00341702">
      <w:pPr>
        <w:pStyle w:val="BodyText"/>
        <w:spacing w:after="120" w:line="276" w:lineRule="auto"/>
        <w:jc w:val="both"/>
      </w:pPr>
      <w:r>
        <w:t>The project set out to build a real-time fraud detector for multi-round promotion and reward abuse that decides per event and improves continuously without ever inventing a label. That objective was met. The system runs as a single application: three sources feed one canonical event, one micro-batched consumer scores every event with a per-source adaptive three-model ensemble, each probability becomes an Allow, Review or Block decision, and all of it streams to a live dashboard over Server-Sent Events.</w:t>
      </w:r>
    </w:p>
    <w:p w14:paraId="3824DC0B" w14:textId="77777777" w:rsidR="002A3D9A" w:rsidRDefault="00341702">
      <w:pPr>
        <w:pStyle w:val="BodyText"/>
        <w:spacing w:after="120" w:line="276" w:lineRule="auto"/>
        <w:jc w:val="both"/>
      </w:pPr>
      <w:r>
        <w:t>The four contributions of the work are as follows.</w:t>
      </w:r>
    </w:p>
    <w:p w14:paraId="791A6EAE" w14:textId="77777777" w:rsidR="002A3D9A" w:rsidRDefault="00341702">
      <w:pPr>
        <w:pStyle w:val="BodyText"/>
        <w:spacing w:after="120" w:line="276" w:lineRule="auto"/>
        <w:jc w:val="both"/>
      </w:pPr>
      <w:r>
        <w:rPr>
          <w:b/>
        </w:rPr>
        <w:t xml:space="preserve">A representation matched to the attack. </w:t>
      </w:r>
      <w:r>
        <w:t>A rolling per-account profile – velocity in trailing 60 second, 1 hour and 24 hour windows, amount aggregates and counterparty reuse, computed before the current event is absorbed – is what gives the detector visibility of the multi-round signature that a per-transaction snapshot cannot see. This followed from the literature review, in which account aggregation mattered more than the choice of learner.</w:t>
      </w:r>
    </w:p>
    <w:p w14:paraId="0614FD81" w14:textId="77777777" w:rsidR="002A3D9A" w:rsidRDefault="00341702">
      <w:pPr>
        <w:pStyle w:val="BodyText"/>
        <w:spacing w:after="120" w:line="276" w:lineRule="auto"/>
        <w:jc w:val="both"/>
      </w:pPr>
      <w:r>
        <w:rPr>
          <w:b/>
        </w:rPr>
        <w:t xml:space="preserve">An ensemble that adapts without ever being inconsistent. </w:t>
      </w:r>
      <w:r>
        <w:t>Three decorrelated families are blended by F-measure-proportional weights with a floor expressed as a fraction of the best model, so the rule is invariant to the scale of the F-measure. Refits train replacement estimators off the scoring path and publish them with a single atomic swap, so no prediction can observe a partially updated model. The result is a detector that keeps pace with a changing attack pattern and never trades correctness for freshness.</w:t>
      </w:r>
    </w:p>
    <w:p w14:paraId="6E4DEDBD" w14:textId="77777777" w:rsidR="002A3D9A" w:rsidRDefault="00341702">
      <w:pPr>
        <w:pStyle w:val="BodyText"/>
        <w:spacing w:after="120" w:line="276" w:lineRule="auto"/>
        <w:jc w:val="both"/>
      </w:pPr>
      <w:r>
        <w:rPr>
          <w:b/>
        </w:rPr>
        <w:t xml:space="preserve">A feedback edge that respects the ground truth. </w:t>
      </w:r>
      <w:r>
        <w:t>Chain and webhook events have no labels, so the system obtains them by queueing the events it is least certain about, together with the exact feature vector that produced the decision, and accepting a label only from an explicit human or LLM review call under a bounded, accounted budget. Nothing is auto-labelled, and the queued vector guarantees the label teaches the model on the representation that actually produced the decision.</w:t>
      </w:r>
    </w:p>
    <w:p w14:paraId="3EA66E7C" w14:textId="77777777" w:rsidR="002A3D9A" w:rsidRDefault="00341702">
      <w:pPr>
        <w:pStyle w:val="BodyText"/>
        <w:spacing w:after="120" w:line="276" w:lineRule="auto"/>
        <w:jc w:val="both"/>
      </w:pPr>
      <w:r>
        <w:rPr>
          <w:b/>
        </w:rPr>
        <w:t xml:space="preserve">An evaluation that can be believed. </w:t>
      </w:r>
      <w:r>
        <w:t>A strictly temporal evaluator, in the spirit of Paper VII, reports an ensemble F-measure of 0.156, a PR-AUC of 0.099 and a ROC-AUC of 0.731 on a 10,000-event holdout that no model ever saw, against a 2.7 % base rate. Both window sizes are reported, including the one with the lower F1, and the near-unity figure that the live dashboard displays is identified throughout as an optimistic streaming-holdout liveness signal rather than a result. A 137-test regression suite and a 39-check live smoke test make the b</w:t>
      </w:r>
      <w:r>
        <w:t>ehaviour reproducible.</w:t>
      </w:r>
    </w:p>
    <w:p w14:paraId="11E96A95" w14:textId="77777777" w:rsidR="002A3D9A" w:rsidRDefault="00341702">
      <w:pPr>
        <w:pStyle w:val="BodyText"/>
        <w:spacing w:after="120" w:line="276" w:lineRule="auto"/>
        <w:jc w:val="both"/>
      </w:pPr>
      <w:r>
        <w:t xml:space="preserve">The honest limitation of the work should be stated alongside the claims. The reported F-measure is low in absolute terms; the ranking metrics show genuine signal, but a deployment would need its block threshold tuned for the cost ratio between a missed fraud and a falsely blocked genuine customer, and would need the precision side of the operating point improved before it could </w:t>
      </w:r>
      <w:r>
        <w:lastRenderedPageBreak/>
        <w:t>block automatically at scale. The chain and webhook models cannot yet be given a measured score at all, and the review loop is the intended route to the labels that would make one possible.</w:t>
      </w:r>
    </w:p>
    <w:p w14:paraId="42AAA04F" w14:textId="77777777" w:rsidR="002A3D9A" w:rsidRDefault="00341702">
      <w:pPr>
        <w:pStyle w:val="Heading2"/>
        <w:keepNext/>
        <w:keepLines/>
      </w:pPr>
      <w:bookmarkStart w:id="79" w:name="_Toc241532236"/>
      <w:r>
        <w:t>5.2  Future enhancement</w:t>
      </w:r>
      <w:bookmarkEnd w:id="79"/>
    </w:p>
    <w:p w14:paraId="26D4C9CC" w14:textId="77777777" w:rsidR="002A3D9A" w:rsidRDefault="00341702">
      <w:pPr>
        <w:pStyle w:val="BodyText"/>
        <w:spacing w:after="120" w:line="276" w:lineRule="auto"/>
        <w:jc w:val="both"/>
      </w:pPr>
      <w:r>
        <w:rPr>
          <w:b/>
        </w:rPr>
        <w:t xml:space="preserve">Probability calibration. </w:t>
      </w:r>
      <w:r>
        <w:t>Apply the unsupervised calibration of Paper IV to the blended score, using the unlabelled portion of the stream, so that the block threshold corresponds to a stable cost ratio instead of an arbitrary probability.</w:t>
      </w:r>
    </w:p>
    <w:p w14:paraId="4C4E5B72" w14:textId="77777777" w:rsidR="002A3D9A" w:rsidRDefault="00341702">
      <w:pPr>
        <w:pStyle w:val="BodyText"/>
        <w:spacing w:after="120" w:line="276" w:lineRule="auto"/>
        <w:jc w:val="both"/>
      </w:pPr>
      <w:r>
        <w:rPr>
          <w:b/>
        </w:rPr>
        <w:t xml:space="preserve">Cost-sensitive decision policy. </w:t>
      </w:r>
      <w:r>
        <w:t>Replace the fixed thresholds with a policy driven by the monetary cost of a false positive against a false negative, so the system adapts its operating point to the economics of the promotion being protected.</w:t>
      </w:r>
    </w:p>
    <w:p w14:paraId="7516F110" w14:textId="77777777" w:rsidR="002A3D9A" w:rsidRDefault="00341702">
      <w:pPr>
        <w:pStyle w:val="BodyText"/>
        <w:spacing w:after="120" w:line="276" w:lineRule="auto"/>
        <w:jc w:val="both"/>
      </w:pPr>
      <w:r>
        <w:rPr>
          <w:b/>
        </w:rPr>
        <w:t xml:space="preserve">Graph-based features. </w:t>
      </w:r>
      <w:r>
        <w:t>Reintroduce structural features over the account–counterparty graph that the system already builds for the dashboard, using an incremental embedding rather than a full re-encode, so that shared counterparty structure can be scored in the same pass as the behavioural profile.</w:t>
      </w:r>
    </w:p>
    <w:p w14:paraId="0C2AEC0D" w14:textId="77777777" w:rsidR="002A3D9A" w:rsidRDefault="00341702">
      <w:pPr>
        <w:pStyle w:val="BodyText"/>
        <w:spacing w:after="120" w:line="276" w:lineRule="auto"/>
        <w:jc w:val="both"/>
      </w:pPr>
      <w:r>
        <w:rPr>
          <w:b/>
        </w:rPr>
        <w:t xml:space="preserve">Model persistence. </w:t>
      </w:r>
      <w:r>
        <w:t>Persist the fitted ensemble and the profile buffers so a restart resumes the model rather than retraining it from the beginning of the stream, which is currently the main cost of a redeployment.</w:t>
      </w:r>
    </w:p>
    <w:p w14:paraId="65AE5E4D" w14:textId="77777777" w:rsidR="002A3D9A" w:rsidRDefault="00341702">
      <w:pPr>
        <w:pStyle w:val="BodyText"/>
        <w:spacing w:after="120" w:line="276" w:lineRule="auto"/>
        <w:jc w:val="both"/>
      </w:pPr>
      <w:r>
        <w:rPr>
          <w:b/>
        </w:rPr>
        <w:t xml:space="preserve">Federated label exchange. </w:t>
      </w:r>
      <w:r>
        <w:t>Publish aggregate, differentially-privatised label statistics from the review loop so that several deployments of the same promotion can share what they learn without sharing the underlying events.</w:t>
      </w:r>
    </w:p>
    <w:p w14:paraId="6D6496EC" w14:textId="77777777" w:rsidR="002A3D9A" w:rsidRDefault="00341702">
      <w:pPr>
        <w:pStyle w:val="BodyText"/>
        <w:spacing w:after="120" w:line="276" w:lineRule="auto"/>
        <w:jc w:val="both"/>
      </w:pPr>
      <w:r>
        <w:rPr>
          <w:b/>
        </w:rPr>
        <w:t xml:space="preserve">Online concept-drift detection. </w:t>
      </w:r>
      <w:r>
        <w:t>Add a drift statistic over the feature distribution, computed on the unlabelled stream, and use it to trigger an out-of-band refit earlier than the fixed event or clock cadence.</w:t>
      </w:r>
    </w:p>
    <w:p w14:paraId="46FECB9A" w14:textId="77777777" w:rsidR="002A3D9A" w:rsidRDefault="00341702">
      <w:pPr>
        <w:pStyle w:val="BodyText"/>
        <w:spacing w:after="120" w:line="276" w:lineRule="auto"/>
        <w:jc w:val="both"/>
      </w:pPr>
      <w:r>
        <w:rPr>
          <w:b/>
        </w:rPr>
        <w:t xml:space="preserve">Authenticated, multi-tenant service. </w:t>
      </w:r>
      <w:r>
        <w:t>Add authentication, per-tenant isolation and rate limiting to the HTTP surface so the service can be exposed beyond a single dashboard.</w:t>
      </w:r>
    </w:p>
    <w:p w14:paraId="37D5B421" w14:textId="77777777" w:rsidR="002A3D9A" w:rsidRDefault="00341702">
      <w:pPr>
        <w:pStyle w:val="BodyText"/>
        <w:spacing w:after="120" w:line="276" w:lineRule="auto"/>
        <w:jc w:val="both"/>
      </w:pPr>
      <w:r>
        <w:rPr>
          <w:b/>
        </w:rPr>
        <w:t xml:space="preserve">Brokered stream adapters. </w:t>
      </w:r>
      <w:r>
        <w:t>Add adapters for mainstream event transports so the same canonical event can be fed by additional producers without touching the scoring path.</w:t>
      </w:r>
    </w:p>
    <w:p w14:paraId="1C6C2005" w14:textId="77777777" w:rsidR="002A3D9A" w:rsidRDefault="00341702">
      <w:r>
        <w:br w:type="page"/>
      </w:r>
    </w:p>
    <w:p w14:paraId="7B1524F9" w14:textId="77777777" w:rsidR="002A3D9A" w:rsidRDefault="00341702">
      <w:pPr>
        <w:pStyle w:val="Heading1"/>
        <w:keepNext/>
        <w:keepLines/>
      </w:pPr>
      <w:bookmarkStart w:id="80" w:name="_Toc241532237"/>
      <w:r>
        <w:lastRenderedPageBreak/>
        <w:t>APPENDIX</w:t>
      </w:r>
      <w:bookmarkEnd w:id="80"/>
    </w:p>
    <w:p w14:paraId="75385765" w14:textId="77777777" w:rsidR="002A3D9A" w:rsidRDefault="00341702">
      <w:pPr>
        <w:pStyle w:val="BodyText"/>
        <w:spacing w:after="120" w:line="276" w:lineRule="auto"/>
        <w:jc w:val="both"/>
      </w:pPr>
      <w:r>
        <w:t>This appendix records the material needed to install, run, verify and extend the system, so that the report can be reproduced without any information that is only present in the author’s working environment.</w:t>
      </w:r>
    </w:p>
    <w:p w14:paraId="0D7DB01C" w14:textId="77777777" w:rsidR="002A3D9A" w:rsidRDefault="00341702">
      <w:pPr>
        <w:pStyle w:val="Heading2"/>
        <w:keepNext/>
        <w:keepLines/>
      </w:pPr>
      <w:bookmarkStart w:id="81" w:name="_Toc241532238"/>
      <w:r>
        <w:t>A.1  Project directory structure</w:t>
      </w:r>
      <w:bookmarkEnd w:id="81"/>
    </w:p>
    <w:tbl>
      <w:tblPr>
        <w:tblStyle w:val="TableGrid"/>
        <w:tblW w:w="9360" w:type="dxa"/>
        <w:jc w:val="center"/>
        <w:tblLayout w:type="fixed"/>
        <w:tblLook w:val="04A0" w:firstRow="1" w:lastRow="0" w:firstColumn="1" w:lastColumn="0" w:noHBand="0" w:noVBand="1"/>
      </w:tblPr>
      <w:tblGrid>
        <w:gridCol w:w="2300"/>
        <w:gridCol w:w="1500"/>
        <w:gridCol w:w="5560"/>
      </w:tblGrid>
      <w:tr w:rsidR="002A3D9A" w14:paraId="2234FDF7" w14:textId="77777777">
        <w:trPr>
          <w:tblHeader/>
          <w:jc w:val="center"/>
        </w:trPr>
        <w:tc>
          <w:tcPr>
            <w:tcW w:w="2300" w:type="dxa"/>
            <w:shd w:val="clear" w:color="auto" w:fill="D9D9D9"/>
            <w:vAlign w:val="center"/>
          </w:tcPr>
          <w:p w14:paraId="29D9E3BC" w14:textId="77777777" w:rsidR="002A3D9A" w:rsidRDefault="00341702">
            <w:pPr>
              <w:pStyle w:val="TableParagraph"/>
              <w:spacing w:before="20" w:after="20"/>
              <w:jc w:val="center"/>
            </w:pPr>
            <w:r>
              <w:rPr>
                <w:b/>
                <w:sz w:val="17"/>
                <w:szCs w:val="17"/>
              </w:rPr>
              <w:t>Path</w:t>
            </w:r>
          </w:p>
        </w:tc>
        <w:tc>
          <w:tcPr>
            <w:tcW w:w="1500" w:type="dxa"/>
            <w:shd w:val="clear" w:color="auto" w:fill="D9D9D9"/>
            <w:vAlign w:val="center"/>
          </w:tcPr>
          <w:p w14:paraId="27027AAA" w14:textId="77777777" w:rsidR="002A3D9A" w:rsidRDefault="00341702">
            <w:pPr>
              <w:pStyle w:val="TableParagraph"/>
              <w:spacing w:before="20" w:after="20"/>
              <w:jc w:val="center"/>
            </w:pPr>
            <w:r>
              <w:rPr>
                <w:b/>
                <w:sz w:val="17"/>
                <w:szCs w:val="17"/>
              </w:rPr>
              <w:t>Kind</w:t>
            </w:r>
          </w:p>
        </w:tc>
        <w:tc>
          <w:tcPr>
            <w:tcW w:w="5560" w:type="dxa"/>
            <w:shd w:val="clear" w:color="auto" w:fill="D9D9D9"/>
            <w:vAlign w:val="center"/>
          </w:tcPr>
          <w:p w14:paraId="25289DA8" w14:textId="77777777" w:rsidR="002A3D9A" w:rsidRDefault="00341702">
            <w:pPr>
              <w:pStyle w:val="TableParagraph"/>
              <w:spacing w:before="20" w:after="20"/>
              <w:jc w:val="center"/>
            </w:pPr>
            <w:r>
              <w:rPr>
                <w:b/>
                <w:sz w:val="17"/>
                <w:szCs w:val="17"/>
              </w:rPr>
              <w:t>Responsibility</w:t>
            </w:r>
          </w:p>
        </w:tc>
      </w:tr>
      <w:tr w:rsidR="002A3D9A" w14:paraId="0A3FEB92" w14:textId="77777777">
        <w:trPr>
          <w:jc w:val="center"/>
        </w:trPr>
        <w:tc>
          <w:tcPr>
            <w:tcW w:w="2300" w:type="dxa"/>
            <w:vAlign w:val="center"/>
          </w:tcPr>
          <w:p w14:paraId="65FFAE97" w14:textId="77777777" w:rsidR="002A3D9A" w:rsidRDefault="00341702">
            <w:pPr>
              <w:pStyle w:val="TableParagraph"/>
              <w:spacing w:before="20" w:after="20"/>
            </w:pPr>
            <w:r>
              <w:rPr>
                <w:sz w:val="17"/>
                <w:szCs w:val="17"/>
              </w:rPr>
              <w:t>run.py</w:t>
            </w:r>
          </w:p>
        </w:tc>
        <w:tc>
          <w:tcPr>
            <w:tcW w:w="1500" w:type="dxa"/>
            <w:vAlign w:val="center"/>
          </w:tcPr>
          <w:p w14:paraId="1CD9CA19" w14:textId="77777777" w:rsidR="002A3D9A" w:rsidRDefault="00341702">
            <w:pPr>
              <w:pStyle w:val="TableParagraph"/>
              <w:spacing w:before="20" w:after="20"/>
            </w:pPr>
            <w:r>
              <w:rPr>
                <w:sz w:val="17"/>
                <w:szCs w:val="17"/>
              </w:rPr>
              <w:t>Entry point</w:t>
            </w:r>
          </w:p>
        </w:tc>
        <w:tc>
          <w:tcPr>
            <w:tcW w:w="5560" w:type="dxa"/>
            <w:vAlign w:val="center"/>
          </w:tcPr>
          <w:p w14:paraId="6A2AE27E" w14:textId="77777777" w:rsidR="002A3D9A" w:rsidRDefault="00341702">
            <w:pPr>
              <w:pStyle w:val="TableParagraph"/>
              <w:spacing w:before="20" w:after="20"/>
            </w:pPr>
            <w:r>
              <w:rPr>
                <w:sz w:val="17"/>
                <w:szCs w:val="17"/>
              </w:rPr>
              <w:t>Starts the back end, reports the availability of the IEEE-CIS files and the scam-address list, and prints the dashboard URL.</w:t>
            </w:r>
          </w:p>
        </w:tc>
      </w:tr>
      <w:tr w:rsidR="002A3D9A" w14:paraId="7D9A5DFC" w14:textId="77777777">
        <w:trPr>
          <w:jc w:val="center"/>
        </w:trPr>
        <w:tc>
          <w:tcPr>
            <w:tcW w:w="2300" w:type="dxa"/>
            <w:vAlign w:val="center"/>
          </w:tcPr>
          <w:p w14:paraId="513CF3D0" w14:textId="77777777" w:rsidR="002A3D9A" w:rsidRDefault="00341702">
            <w:pPr>
              <w:pStyle w:val="TableParagraph"/>
              <w:spacing w:before="20" w:after="20"/>
            </w:pPr>
            <w:r>
              <w:rPr>
                <w:sz w:val="17"/>
                <w:szCs w:val="17"/>
              </w:rPr>
              <w:t>requirements.txt</w:t>
            </w:r>
          </w:p>
        </w:tc>
        <w:tc>
          <w:tcPr>
            <w:tcW w:w="1500" w:type="dxa"/>
            <w:vAlign w:val="center"/>
          </w:tcPr>
          <w:p w14:paraId="2A62601C" w14:textId="77777777" w:rsidR="002A3D9A" w:rsidRDefault="00341702">
            <w:pPr>
              <w:pStyle w:val="TableParagraph"/>
              <w:spacing w:before="20" w:after="20"/>
            </w:pPr>
            <w:r>
              <w:rPr>
                <w:sz w:val="17"/>
                <w:szCs w:val="17"/>
              </w:rPr>
              <w:t>Dependency list</w:t>
            </w:r>
          </w:p>
        </w:tc>
        <w:tc>
          <w:tcPr>
            <w:tcW w:w="5560" w:type="dxa"/>
            <w:vAlign w:val="center"/>
          </w:tcPr>
          <w:p w14:paraId="1B0DDB14" w14:textId="77777777" w:rsidR="002A3D9A" w:rsidRDefault="00341702">
            <w:pPr>
              <w:pStyle w:val="TableParagraph"/>
              <w:spacing w:before="20" w:after="20"/>
            </w:pPr>
            <w:r>
              <w:rPr>
                <w:sz w:val="17"/>
                <w:szCs w:val="17"/>
              </w:rPr>
              <w:t>Pinned Python packages required to run the back end, the evaluator and the tests.</w:t>
            </w:r>
          </w:p>
        </w:tc>
      </w:tr>
      <w:tr w:rsidR="002A3D9A" w14:paraId="539B00F7" w14:textId="77777777">
        <w:trPr>
          <w:jc w:val="center"/>
        </w:trPr>
        <w:tc>
          <w:tcPr>
            <w:tcW w:w="2300" w:type="dxa"/>
            <w:vAlign w:val="center"/>
          </w:tcPr>
          <w:p w14:paraId="261496F1" w14:textId="77777777" w:rsidR="002A3D9A" w:rsidRDefault="00341702">
            <w:pPr>
              <w:pStyle w:val="TableParagraph"/>
              <w:spacing w:before="20" w:after="20"/>
            </w:pPr>
            <w:r>
              <w:rPr>
                <w:sz w:val="17"/>
                <w:szCs w:val="17"/>
              </w:rPr>
              <w:t>config.local.json</w:t>
            </w:r>
          </w:p>
        </w:tc>
        <w:tc>
          <w:tcPr>
            <w:tcW w:w="1500" w:type="dxa"/>
            <w:vAlign w:val="center"/>
          </w:tcPr>
          <w:p w14:paraId="7EEF61E8" w14:textId="77777777" w:rsidR="002A3D9A" w:rsidRDefault="00341702">
            <w:pPr>
              <w:pStyle w:val="TableParagraph"/>
              <w:spacing w:before="20" w:after="20"/>
            </w:pPr>
            <w:r>
              <w:rPr>
                <w:sz w:val="17"/>
                <w:szCs w:val="17"/>
              </w:rPr>
              <w:t>Optional override</w:t>
            </w:r>
          </w:p>
        </w:tc>
        <w:tc>
          <w:tcPr>
            <w:tcW w:w="5560" w:type="dxa"/>
            <w:vAlign w:val="center"/>
          </w:tcPr>
          <w:p w14:paraId="408BF0A0" w14:textId="77777777" w:rsidR="002A3D9A" w:rsidRDefault="00341702">
            <w:pPr>
              <w:pStyle w:val="TableParagraph"/>
              <w:spacing w:before="20" w:after="20"/>
            </w:pPr>
            <w:r>
              <w:rPr>
                <w:sz w:val="17"/>
                <w:szCs w:val="17"/>
              </w:rPr>
              <w:t>Local overrides merged over the built-in defaults in backend/config.py; not required and not committed.</w:t>
            </w:r>
          </w:p>
        </w:tc>
      </w:tr>
      <w:tr w:rsidR="002A3D9A" w14:paraId="59BC2589" w14:textId="77777777">
        <w:trPr>
          <w:jc w:val="center"/>
        </w:trPr>
        <w:tc>
          <w:tcPr>
            <w:tcW w:w="2300" w:type="dxa"/>
            <w:vAlign w:val="center"/>
          </w:tcPr>
          <w:p w14:paraId="7C80F192" w14:textId="77777777" w:rsidR="002A3D9A" w:rsidRDefault="00341702">
            <w:pPr>
              <w:pStyle w:val="TableParagraph"/>
              <w:spacing w:before="20" w:after="20"/>
            </w:pPr>
            <w:r>
              <w:rPr>
                <w:sz w:val="17"/>
                <w:szCs w:val="17"/>
              </w:rPr>
              <w:t>backend/app.py</w:t>
            </w:r>
          </w:p>
        </w:tc>
        <w:tc>
          <w:tcPr>
            <w:tcW w:w="1500" w:type="dxa"/>
            <w:vAlign w:val="center"/>
          </w:tcPr>
          <w:p w14:paraId="79C0792D" w14:textId="77777777" w:rsidR="002A3D9A" w:rsidRDefault="00341702">
            <w:pPr>
              <w:pStyle w:val="TableParagraph"/>
              <w:spacing w:before="20" w:after="20"/>
            </w:pPr>
            <w:r>
              <w:rPr>
                <w:sz w:val="17"/>
                <w:szCs w:val="17"/>
              </w:rPr>
              <w:t>Flask application</w:t>
            </w:r>
          </w:p>
        </w:tc>
        <w:tc>
          <w:tcPr>
            <w:tcW w:w="5560" w:type="dxa"/>
            <w:vAlign w:val="center"/>
          </w:tcPr>
          <w:p w14:paraId="67F5BF63" w14:textId="77777777" w:rsidR="002A3D9A" w:rsidRDefault="00341702">
            <w:pPr>
              <w:pStyle w:val="TableParagraph"/>
              <w:spacing w:before="20" w:after="20"/>
            </w:pPr>
            <w:r>
              <w:rPr>
                <w:sz w:val="17"/>
                <w:szCs w:val="17"/>
              </w:rPr>
              <w:t>REST API, Server-Sent Events endpoint, static hosting of the built dashboard and the request schema.</w:t>
            </w:r>
          </w:p>
        </w:tc>
      </w:tr>
      <w:tr w:rsidR="002A3D9A" w14:paraId="1842DD21" w14:textId="77777777">
        <w:trPr>
          <w:jc w:val="center"/>
        </w:trPr>
        <w:tc>
          <w:tcPr>
            <w:tcW w:w="2300" w:type="dxa"/>
            <w:vAlign w:val="center"/>
          </w:tcPr>
          <w:p w14:paraId="21F8DA2E" w14:textId="77777777" w:rsidR="002A3D9A" w:rsidRDefault="00341702">
            <w:pPr>
              <w:pStyle w:val="TableParagraph"/>
              <w:spacing w:before="20" w:after="20"/>
            </w:pPr>
            <w:r>
              <w:rPr>
                <w:sz w:val="17"/>
                <w:szCs w:val="17"/>
              </w:rPr>
              <w:t>backend/config.py</w:t>
            </w:r>
          </w:p>
        </w:tc>
        <w:tc>
          <w:tcPr>
            <w:tcW w:w="1500" w:type="dxa"/>
            <w:vAlign w:val="center"/>
          </w:tcPr>
          <w:p w14:paraId="62D6CF48" w14:textId="77777777" w:rsidR="002A3D9A" w:rsidRDefault="00341702">
            <w:pPr>
              <w:pStyle w:val="TableParagraph"/>
              <w:spacing w:before="20" w:after="20"/>
            </w:pPr>
            <w:r>
              <w:rPr>
                <w:sz w:val="17"/>
                <w:szCs w:val="17"/>
              </w:rPr>
              <w:t>Configuration</w:t>
            </w:r>
          </w:p>
        </w:tc>
        <w:tc>
          <w:tcPr>
            <w:tcW w:w="5560" w:type="dxa"/>
            <w:vAlign w:val="center"/>
          </w:tcPr>
          <w:p w14:paraId="65DADC50" w14:textId="77777777" w:rsidR="002A3D9A" w:rsidRDefault="00341702">
            <w:pPr>
              <w:pStyle w:val="TableParagraph"/>
              <w:spacing w:before="20" w:after="20"/>
            </w:pPr>
            <w:r>
              <w:rPr>
                <w:sz w:val="17"/>
                <w:szCs w:val="17"/>
              </w:rPr>
              <w:t>DEFAULT_CONFIG, the deep-merge helper and the loader for the optional config.local.json.</w:t>
            </w:r>
          </w:p>
        </w:tc>
      </w:tr>
      <w:tr w:rsidR="002A3D9A" w14:paraId="5386D16F" w14:textId="77777777">
        <w:trPr>
          <w:jc w:val="center"/>
        </w:trPr>
        <w:tc>
          <w:tcPr>
            <w:tcW w:w="2300" w:type="dxa"/>
            <w:vAlign w:val="center"/>
          </w:tcPr>
          <w:p w14:paraId="5829FC53" w14:textId="77777777" w:rsidR="002A3D9A" w:rsidRDefault="00341702">
            <w:pPr>
              <w:pStyle w:val="TableParagraph"/>
              <w:spacing w:before="20" w:after="20"/>
            </w:pPr>
            <w:r>
              <w:rPr>
                <w:sz w:val="17"/>
                <w:szCs w:val="17"/>
              </w:rPr>
              <w:t>backend/events.py</w:t>
            </w:r>
          </w:p>
        </w:tc>
        <w:tc>
          <w:tcPr>
            <w:tcW w:w="1500" w:type="dxa"/>
            <w:vAlign w:val="center"/>
          </w:tcPr>
          <w:p w14:paraId="5DC1E4FA" w14:textId="77777777" w:rsidR="002A3D9A" w:rsidRDefault="00341702">
            <w:pPr>
              <w:pStyle w:val="TableParagraph"/>
              <w:spacing w:before="20" w:after="20"/>
            </w:pPr>
            <w:r>
              <w:rPr>
                <w:sz w:val="17"/>
                <w:szCs w:val="17"/>
              </w:rPr>
              <w:t>Event schema</w:t>
            </w:r>
          </w:p>
        </w:tc>
        <w:tc>
          <w:tcPr>
            <w:tcW w:w="5560" w:type="dxa"/>
            <w:vAlign w:val="center"/>
          </w:tcPr>
          <w:p w14:paraId="727A2914" w14:textId="77777777" w:rsidR="002A3D9A" w:rsidRDefault="00341702">
            <w:pPr>
              <w:pStyle w:val="TableParagraph"/>
              <w:spacing w:before="20" w:after="20"/>
            </w:pPr>
            <w:r>
              <w:rPr>
                <w:sz w:val="17"/>
                <w:szCs w:val="17"/>
              </w:rPr>
              <w:t>The canonical event record produced by every source and the normalisation applied before scoring.</w:t>
            </w:r>
          </w:p>
        </w:tc>
      </w:tr>
      <w:tr w:rsidR="002A3D9A" w14:paraId="1217BD26" w14:textId="77777777">
        <w:trPr>
          <w:jc w:val="center"/>
        </w:trPr>
        <w:tc>
          <w:tcPr>
            <w:tcW w:w="2300" w:type="dxa"/>
            <w:vAlign w:val="center"/>
          </w:tcPr>
          <w:p w14:paraId="761D8230" w14:textId="77777777" w:rsidR="002A3D9A" w:rsidRDefault="00341702">
            <w:pPr>
              <w:pStyle w:val="TableParagraph"/>
              <w:spacing w:before="20" w:after="20"/>
            </w:pPr>
            <w:r>
              <w:rPr>
                <w:sz w:val="17"/>
                <w:szCs w:val="17"/>
              </w:rPr>
              <w:t>backend/features.py</w:t>
            </w:r>
          </w:p>
        </w:tc>
        <w:tc>
          <w:tcPr>
            <w:tcW w:w="1500" w:type="dxa"/>
            <w:vAlign w:val="center"/>
          </w:tcPr>
          <w:p w14:paraId="651856BC" w14:textId="77777777" w:rsidR="002A3D9A" w:rsidRDefault="00341702">
            <w:pPr>
              <w:pStyle w:val="TableParagraph"/>
              <w:spacing w:before="20" w:after="20"/>
            </w:pPr>
            <w:r>
              <w:rPr>
                <w:sz w:val="17"/>
                <w:szCs w:val="17"/>
              </w:rPr>
              <w:t>Feature layer</w:t>
            </w:r>
          </w:p>
        </w:tc>
        <w:tc>
          <w:tcPr>
            <w:tcW w:w="5560" w:type="dxa"/>
            <w:vAlign w:val="center"/>
          </w:tcPr>
          <w:p w14:paraId="71C44854" w14:textId="77777777" w:rsidR="002A3D9A" w:rsidRDefault="00341702">
            <w:pPr>
              <w:pStyle w:val="TableParagraph"/>
              <w:spacing w:before="20" w:after="20"/>
            </w:pPr>
            <w:r>
              <w:rPr>
                <w:sz w:val="17"/>
                <w:szCs w:val="17"/>
              </w:rPr>
              <w:t>The 26-column feature vector, including the trailing-window per-account profile.</w:t>
            </w:r>
          </w:p>
        </w:tc>
      </w:tr>
      <w:tr w:rsidR="002A3D9A" w14:paraId="61DA0092" w14:textId="77777777">
        <w:trPr>
          <w:jc w:val="center"/>
        </w:trPr>
        <w:tc>
          <w:tcPr>
            <w:tcW w:w="2300" w:type="dxa"/>
            <w:vAlign w:val="center"/>
          </w:tcPr>
          <w:p w14:paraId="33C00D62" w14:textId="77777777" w:rsidR="002A3D9A" w:rsidRDefault="00341702">
            <w:pPr>
              <w:pStyle w:val="TableParagraph"/>
              <w:spacing w:before="20" w:after="20"/>
            </w:pPr>
            <w:r>
              <w:rPr>
                <w:sz w:val="17"/>
                <w:szCs w:val="17"/>
              </w:rPr>
              <w:t>backend/detector.py</w:t>
            </w:r>
          </w:p>
        </w:tc>
        <w:tc>
          <w:tcPr>
            <w:tcW w:w="1500" w:type="dxa"/>
            <w:vAlign w:val="center"/>
          </w:tcPr>
          <w:p w14:paraId="69CE3361" w14:textId="77777777" w:rsidR="002A3D9A" w:rsidRDefault="00341702">
            <w:pPr>
              <w:pStyle w:val="TableParagraph"/>
              <w:spacing w:before="20" w:after="20"/>
            </w:pPr>
            <w:r>
              <w:rPr>
                <w:sz w:val="17"/>
                <w:szCs w:val="17"/>
              </w:rPr>
              <w:t>Model layer</w:t>
            </w:r>
          </w:p>
        </w:tc>
        <w:tc>
          <w:tcPr>
            <w:tcW w:w="5560" w:type="dxa"/>
            <w:vAlign w:val="center"/>
          </w:tcPr>
          <w:p w14:paraId="2695F4B8" w14:textId="77777777" w:rsidR="002A3D9A" w:rsidRDefault="00341702">
            <w:pPr>
              <w:pStyle w:val="TableParagraph"/>
              <w:spacing w:before="20" w:after="20"/>
            </w:pPr>
            <w:r>
              <w:rPr>
                <w:sz w:val="17"/>
                <w:szCs w:val="17"/>
              </w:rPr>
              <w:t>The three estimators, the adaptive weighting rule, the atomic swap used by refits and the decision bands.</w:t>
            </w:r>
          </w:p>
        </w:tc>
      </w:tr>
      <w:tr w:rsidR="002A3D9A" w14:paraId="045D8D3E" w14:textId="77777777">
        <w:trPr>
          <w:jc w:val="center"/>
        </w:trPr>
        <w:tc>
          <w:tcPr>
            <w:tcW w:w="2300" w:type="dxa"/>
            <w:vAlign w:val="center"/>
          </w:tcPr>
          <w:p w14:paraId="0354D70E" w14:textId="77777777" w:rsidR="002A3D9A" w:rsidRDefault="00341702">
            <w:pPr>
              <w:pStyle w:val="TableParagraph"/>
              <w:spacing w:before="20" w:after="20"/>
            </w:pPr>
            <w:r>
              <w:rPr>
                <w:sz w:val="17"/>
                <w:szCs w:val="17"/>
              </w:rPr>
              <w:t>backend/livesim.py</w:t>
            </w:r>
          </w:p>
        </w:tc>
        <w:tc>
          <w:tcPr>
            <w:tcW w:w="1500" w:type="dxa"/>
            <w:vAlign w:val="center"/>
          </w:tcPr>
          <w:p w14:paraId="68CAEAC8" w14:textId="77777777" w:rsidR="002A3D9A" w:rsidRDefault="00341702">
            <w:pPr>
              <w:pStyle w:val="TableParagraph"/>
              <w:spacing w:before="20" w:after="20"/>
            </w:pPr>
            <w:r>
              <w:rPr>
                <w:sz w:val="17"/>
                <w:szCs w:val="17"/>
              </w:rPr>
              <w:t>Live simulation</w:t>
            </w:r>
          </w:p>
        </w:tc>
        <w:tc>
          <w:tcPr>
            <w:tcW w:w="5560" w:type="dxa"/>
            <w:vAlign w:val="center"/>
          </w:tcPr>
          <w:p w14:paraId="4B9DEB6D" w14:textId="77777777" w:rsidR="002A3D9A" w:rsidRDefault="00341702">
            <w:pPr>
              <w:pStyle w:val="TableParagraph"/>
              <w:spacing w:before="20" w:after="20"/>
            </w:pPr>
            <w:r>
              <w:rPr>
                <w:sz w:val="17"/>
                <w:szCs w:val="17"/>
              </w:rPr>
              <w:t>The bounded queue, the micro-batched consumer, the live source supervision and the session lifecycle.</w:t>
            </w:r>
          </w:p>
        </w:tc>
      </w:tr>
      <w:tr w:rsidR="002A3D9A" w14:paraId="70F7323B" w14:textId="77777777">
        <w:trPr>
          <w:jc w:val="center"/>
        </w:trPr>
        <w:tc>
          <w:tcPr>
            <w:tcW w:w="2300" w:type="dxa"/>
            <w:vAlign w:val="center"/>
          </w:tcPr>
          <w:p w14:paraId="1400326E" w14:textId="77777777" w:rsidR="002A3D9A" w:rsidRDefault="00341702">
            <w:pPr>
              <w:pStyle w:val="TableParagraph"/>
              <w:spacing w:before="20" w:after="20"/>
            </w:pPr>
            <w:r>
              <w:rPr>
                <w:sz w:val="17"/>
                <w:szCs w:val="17"/>
              </w:rPr>
              <w:t>backend/review.py</w:t>
            </w:r>
          </w:p>
        </w:tc>
        <w:tc>
          <w:tcPr>
            <w:tcW w:w="1500" w:type="dxa"/>
            <w:vAlign w:val="center"/>
          </w:tcPr>
          <w:p w14:paraId="669B748F" w14:textId="77777777" w:rsidR="002A3D9A" w:rsidRDefault="00341702">
            <w:pPr>
              <w:pStyle w:val="TableParagraph"/>
              <w:spacing w:before="20" w:after="20"/>
            </w:pPr>
            <w:r>
              <w:rPr>
                <w:sz w:val="17"/>
                <w:szCs w:val="17"/>
              </w:rPr>
              <w:t>Review loop</w:t>
            </w:r>
          </w:p>
        </w:tc>
        <w:tc>
          <w:tcPr>
            <w:tcW w:w="5560" w:type="dxa"/>
            <w:vAlign w:val="center"/>
          </w:tcPr>
          <w:p w14:paraId="74D3808A" w14:textId="77777777" w:rsidR="002A3D9A" w:rsidRDefault="00341702">
            <w:pPr>
              <w:pStyle w:val="TableParagraph"/>
              <w:spacing w:before="20" w:after="20"/>
            </w:pPr>
            <w:r>
              <w:rPr>
                <w:sz w:val="17"/>
                <w:szCs w:val="17"/>
              </w:rPr>
              <w:t>The review queue, the positive and negative budget accounting and the label-application path.</w:t>
            </w:r>
          </w:p>
        </w:tc>
      </w:tr>
      <w:tr w:rsidR="002A3D9A" w14:paraId="1DC43631" w14:textId="77777777">
        <w:trPr>
          <w:jc w:val="center"/>
        </w:trPr>
        <w:tc>
          <w:tcPr>
            <w:tcW w:w="2300" w:type="dxa"/>
            <w:vAlign w:val="center"/>
          </w:tcPr>
          <w:p w14:paraId="564EE443" w14:textId="77777777" w:rsidR="002A3D9A" w:rsidRDefault="00341702">
            <w:pPr>
              <w:pStyle w:val="TableParagraph"/>
              <w:spacing w:before="20" w:after="20"/>
            </w:pPr>
            <w:r>
              <w:rPr>
                <w:sz w:val="17"/>
                <w:szCs w:val="17"/>
              </w:rPr>
              <w:t>backend/sources/replay.py</w:t>
            </w:r>
          </w:p>
        </w:tc>
        <w:tc>
          <w:tcPr>
            <w:tcW w:w="1500" w:type="dxa"/>
            <w:vAlign w:val="center"/>
          </w:tcPr>
          <w:p w14:paraId="2B97CEA9" w14:textId="77777777" w:rsidR="002A3D9A" w:rsidRDefault="00341702">
            <w:pPr>
              <w:pStyle w:val="TableParagraph"/>
              <w:spacing w:before="20" w:after="20"/>
            </w:pPr>
            <w:r>
              <w:rPr>
                <w:sz w:val="17"/>
                <w:szCs w:val="17"/>
              </w:rPr>
              <w:t>IEEE-CIS source</w:t>
            </w:r>
          </w:p>
        </w:tc>
        <w:tc>
          <w:tcPr>
            <w:tcW w:w="5560" w:type="dxa"/>
            <w:vAlign w:val="center"/>
          </w:tcPr>
          <w:p w14:paraId="79DFE795" w14:textId="77777777" w:rsidR="002A3D9A" w:rsidRDefault="00341702">
            <w:pPr>
              <w:pStyle w:val="TableParagraph"/>
              <w:spacing w:before="20" w:after="20"/>
            </w:pPr>
            <w:r>
              <w:rPr>
                <w:sz w:val="17"/>
                <w:szCs w:val="17"/>
              </w:rPr>
              <w:t>Typed, chunked loading of the transaction and identity CSV files, the six-column left join and the timed replay.</w:t>
            </w:r>
          </w:p>
        </w:tc>
      </w:tr>
      <w:tr w:rsidR="002A3D9A" w14:paraId="4ACCE35A" w14:textId="77777777">
        <w:trPr>
          <w:jc w:val="center"/>
        </w:trPr>
        <w:tc>
          <w:tcPr>
            <w:tcW w:w="2300" w:type="dxa"/>
            <w:vAlign w:val="center"/>
          </w:tcPr>
          <w:p w14:paraId="0B5FC168" w14:textId="77777777" w:rsidR="002A3D9A" w:rsidRDefault="00341702">
            <w:pPr>
              <w:pStyle w:val="TableParagraph"/>
              <w:spacing w:before="20" w:after="20"/>
            </w:pPr>
            <w:r>
              <w:rPr>
                <w:sz w:val="17"/>
                <w:szCs w:val="17"/>
              </w:rPr>
              <w:t>backend/sources/ethereum.py</w:t>
            </w:r>
          </w:p>
        </w:tc>
        <w:tc>
          <w:tcPr>
            <w:tcW w:w="1500" w:type="dxa"/>
            <w:vAlign w:val="center"/>
          </w:tcPr>
          <w:p w14:paraId="738B70D2" w14:textId="77777777" w:rsidR="002A3D9A" w:rsidRDefault="00341702">
            <w:pPr>
              <w:pStyle w:val="TableParagraph"/>
              <w:spacing w:before="20" w:after="20"/>
            </w:pPr>
            <w:r>
              <w:rPr>
                <w:sz w:val="17"/>
                <w:szCs w:val="17"/>
              </w:rPr>
              <w:t>Chain source</w:t>
            </w:r>
          </w:p>
        </w:tc>
        <w:tc>
          <w:tcPr>
            <w:tcW w:w="5560" w:type="dxa"/>
            <w:vAlign w:val="center"/>
          </w:tcPr>
          <w:p w14:paraId="4774116A" w14:textId="77777777" w:rsidR="002A3D9A" w:rsidRDefault="00341702">
            <w:pPr>
              <w:pStyle w:val="TableParagraph"/>
              <w:spacing w:before="20" w:after="20"/>
            </w:pPr>
            <w:r>
              <w:rPr>
                <w:sz w:val="17"/>
                <w:szCs w:val="17"/>
              </w:rPr>
              <w:t>JSON-RPC polling with ordered failover, optional WebSocket transport, de-duplication and the scam-label bridge.</w:t>
            </w:r>
          </w:p>
        </w:tc>
      </w:tr>
      <w:tr w:rsidR="002A3D9A" w14:paraId="40DE51D7" w14:textId="77777777">
        <w:trPr>
          <w:jc w:val="center"/>
        </w:trPr>
        <w:tc>
          <w:tcPr>
            <w:tcW w:w="2300" w:type="dxa"/>
            <w:vAlign w:val="center"/>
          </w:tcPr>
          <w:p w14:paraId="313AD75A" w14:textId="77777777" w:rsidR="002A3D9A" w:rsidRDefault="00341702">
            <w:pPr>
              <w:pStyle w:val="TableParagraph"/>
              <w:spacing w:before="20" w:after="20"/>
            </w:pPr>
            <w:r>
              <w:rPr>
                <w:sz w:val="17"/>
                <w:szCs w:val="17"/>
              </w:rPr>
              <w:t>backend/sources/webhook.py</w:t>
            </w:r>
          </w:p>
        </w:tc>
        <w:tc>
          <w:tcPr>
            <w:tcW w:w="1500" w:type="dxa"/>
            <w:vAlign w:val="center"/>
          </w:tcPr>
          <w:p w14:paraId="39646180" w14:textId="77777777" w:rsidR="002A3D9A" w:rsidRDefault="00341702">
            <w:pPr>
              <w:pStyle w:val="TableParagraph"/>
              <w:spacing w:before="20" w:after="20"/>
            </w:pPr>
            <w:r>
              <w:rPr>
                <w:sz w:val="17"/>
                <w:szCs w:val="17"/>
              </w:rPr>
              <w:t>Webhook source</w:t>
            </w:r>
          </w:p>
        </w:tc>
        <w:tc>
          <w:tcPr>
            <w:tcW w:w="5560" w:type="dxa"/>
            <w:vAlign w:val="center"/>
          </w:tcPr>
          <w:p w14:paraId="5AFD421E" w14:textId="77777777" w:rsidR="002A3D9A" w:rsidRDefault="00341702">
            <w:pPr>
              <w:pStyle w:val="TableParagraph"/>
              <w:spacing w:before="20" w:after="20"/>
            </w:pPr>
            <w:r>
              <w:rPr>
                <w:sz w:val="17"/>
                <w:szCs w:val="17"/>
              </w:rPr>
              <w:t>Strict validation of the payload posted by an external producer into the same canonical event.</w:t>
            </w:r>
          </w:p>
        </w:tc>
      </w:tr>
      <w:tr w:rsidR="002A3D9A" w14:paraId="27B5CD93" w14:textId="77777777">
        <w:trPr>
          <w:jc w:val="center"/>
        </w:trPr>
        <w:tc>
          <w:tcPr>
            <w:tcW w:w="2300" w:type="dxa"/>
            <w:vAlign w:val="center"/>
          </w:tcPr>
          <w:p w14:paraId="2BF66FE3" w14:textId="77777777" w:rsidR="002A3D9A" w:rsidRDefault="00341702">
            <w:pPr>
              <w:pStyle w:val="TableParagraph"/>
              <w:spacing w:before="20" w:after="20"/>
            </w:pPr>
            <w:r>
              <w:rPr>
                <w:sz w:val="17"/>
                <w:szCs w:val="17"/>
              </w:rPr>
              <w:t>scripts/evaluate.py</w:t>
            </w:r>
          </w:p>
        </w:tc>
        <w:tc>
          <w:tcPr>
            <w:tcW w:w="1500" w:type="dxa"/>
            <w:vAlign w:val="center"/>
          </w:tcPr>
          <w:p w14:paraId="282F1595" w14:textId="77777777" w:rsidR="002A3D9A" w:rsidRDefault="00341702">
            <w:pPr>
              <w:pStyle w:val="TableParagraph"/>
              <w:spacing w:before="20" w:after="20"/>
            </w:pPr>
            <w:r>
              <w:rPr>
                <w:sz w:val="17"/>
                <w:szCs w:val="17"/>
              </w:rPr>
              <w:t>Offline evaluation</w:t>
            </w:r>
          </w:p>
        </w:tc>
        <w:tc>
          <w:tcPr>
            <w:tcW w:w="5560" w:type="dxa"/>
            <w:vAlign w:val="center"/>
          </w:tcPr>
          <w:p w14:paraId="315BBEDC" w14:textId="77777777" w:rsidR="002A3D9A" w:rsidRDefault="00341702">
            <w:pPr>
              <w:pStyle w:val="TableParagraph"/>
              <w:spacing w:before="20" w:after="20"/>
            </w:pPr>
            <w:r>
              <w:rPr>
                <w:sz w:val="17"/>
                <w:szCs w:val="17"/>
              </w:rPr>
              <w:t>Fits on one temporal window and scores a disjoint holdout; produces every number quoted in Section 4.7.</w:t>
            </w:r>
          </w:p>
        </w:tc>
      </w:tr>
      <w:tr w:rsidR="002A3D9A" w14:paraId="52067FB6" w14:textId="77777777">
        <w:trPr>
          <w:jc w:val="center"/>
        </w:trPr>
        <w:tc>
          <w:tcPr>
            <w:tcW w:w="2300" w:type="dxa"/>
            <w:vAlign w:val="center"/>
          </w:tcPr>
          <w:p w14:paraId="049C371B" w14:textId="77777777" w:rsidR="002A3D9A" w:rsidRDefault="00341702">
            <w:pPr>
              <w:pStyle w:val="TableParagraph"/>
              <w:spacing w:before="20" w:after="20"/>
            </w:pPr>
            <w:r>
              <w:rPr>
                <w:sz w:val="17"/>
                <w:szCs w:val="17"/>
              </w:rPr>
              <w:t>scripts/fetch_ieee.py</w:t>
            </w:r>
          </w:p>
        </w:tc>
        <w:tc>
          <w:tcPr>
            <w:tcW w:w="1500" w:type="dxa"/>
            <w:vAlign w:val="center"/>
          </w:tcPr>
          <w:p w14:paraId="77FAAAD9" w14:textId="77777777" w:rsidR="002A3D9A" w:rsidRDefault="00341702">
            <w:pPr>
              <w:pStyle w:val="TableParagraph"/>
              <w:spacing w:before="20" w:after="20"/>
            </w:pPr>
            <w:r>
              <w:rPr>
                <w:sz w:val="17"/>
                <w:szCs w:val="17"/>
              </w:rPr>
              <w:t>Dataset helper</w:t>
            </w:r>
          </w:p>
        </w:tc>
        <w:tc>
          <w:tcPr>
            <w:tcW w:w="5560" w:type="dxa"/>
            <w:vAlign w:val="center"/>
          </w:tcPr>
          <w:p w14:paraId="66792ED5" w14:textId="77777777" w:rsidR="002A3D9A" w:rsidRDefault="00341702">
            <w:pPr>
              <w:pStyle w:val="TableParagraph"/>
              <w:spacing w:before="20" w:after="20"/>
            </w:pPr>
            <w:r>
              <w:rPr>
                <w:sz w:val="17"/>
                <w:szCs w:val="17"/>
              </w:rPr>
              <w:t>Downloads the IEEE-CIS competition files into data/.</w:t>
            </w:r>
          </w:p>
        </w:tc>
      </w:tr>
      <w:tr w:rsidR="002A3D9A" w14:paraId="03E4E98F" w14:textId="77777777">
        <w:trPr>
          <w:jc w:val="center"/>
        </w:trPr>
        <w:tc>
          <w:tcPr>
            <w:tcW w:w="2300" w:type="dxa"/>
            <w:vAlign w:val="center"/>
          </w:tcPr>
          <w:p w14:paraId="5E5E5D41" w14:textId="77777777" w:rsidR="002A3D9A" w:rsidRDefault="00341702">
            <w:pPr>
              <w:pStyle w:val="TableParagraph"/>
              <w:spacing w:before="20" w:after="20"/>
            </w:pPr>
            <w:r>
              <w:rPr>
                <w:sz w:val="17"/>
                <w:szCs w:val="17"/>
              </w:rPr>
              <w:t>scripts/smoke_review_loop.py</w:t>
            </w:r>
          </w:p>
        </w:tc>
        <w:tc>
          <w:tcPr>
            <w:tcW w:w="1500" w:type="dxa"/>
            <w:vAlign w:val="center"/>
          </w:tcPr>
          <w:p w14:paraId="652C7548" w14:textId="77777777" w:rsidR="002A3D9A" w:rsidRDefault="00341702">
            <w:pPr>
              <w:pStyle w:val="TableParagraph"/>
              <w:spacing w:before="20" w:after="20"/>
            </w:pPr>
            <w:r>
              <w:rPr>
                <w:sz w:val="17"/>
                <w:szCs w:val="17"/>
              </w:rPr>
              <w:t>Integration test</w:t>
            </w:r>
          </w:p>
        </w:tc>
        <w:tc>
          <w:tcPr>
            <w:tcW w:w="5560" w:type="dxa"/>
            <w:vAlign w:val="center"/>
          </w:tcPr>
          <w:p w14:paraId="759C2FDB" w14:textId="77777777" w:rsidR="002A3D9A" w:rsidRDefault="00341702">
            <w:pPr>
              <w:pStyle w:val="TableParagraph"/>
              <w:spacing w:before="20" w:after="20"/>
            </w:pPr>
            <w:r>
              <w:rPr>
                <w:sz w:val="17"/>
                <w:szCs w:val="17"/>
              </w:rPr>
              <w:t>The 39-check live smoke test over the real CSV, the SSE feed and a genuine refit.</w:t>
            </w:r>
          </w:p>
        </w:tc>
      </w:tr>
      <w:tr w:rsidR="002A3D9A" w14:paraId="53A56E88" w14:textId="77777777">
        <w:trPr>
          <w:jc w:val="center"/>
        </w:trPr>
        <w:tc>
          <w:tcPr>
            <w:tcW w:w="2300" w:type="dxa"/>
            <w:vAlign w:val="center"/>
          </w:tcPr>
          <w:p w14:paraId="7FE0D64E" w14:textId="77777777" w:rsidR="002A3D9A" w:rsidRDefault="00341702">
            <w:pPr>
              <w:pStyle w:val="TableParagraph"/>
              <w:spacing w:before="20" w:after="20"/>
            </w:pPr>
            <w:r>
              <w:rPr>
                <w:sz w:val="17"/>
                <w:szCs w:val="17"/>
              </w:rPr>
              <w:t>tests/</w:t>
            </w:r>
          </w:p>
        </w:tc>
        <w:tc>
          <w:tcPr>
            <w:tcW w:w="1500" w:type="dxa"/>
            <w:vAlign w:val="center"/>
          </w:tcPr>
          <w:p w14:paraId="6F8A79DA" w14:textId="77777777" w:rsidR="002A3D9A" w:rsidRDefault="00341702">
            <w:pPr>
              <w:pStyle w:val="TableParagraph"/>
              <w:spacing w:before="20" w:after="20"/>
            </w:pPr>
            <w:r>
              <w:rPr>
                <w:sz w:val="17"/>
                <w:szCs w:val="17"/>
              </w:rPr>
              <w:t>Regression suite</w:t>
            </w:r>
          </w:p>
        </w:tc>
        <w:tc>
          <w:tcPr>
            <w:tcW w:w="5560" w:type="dxa"/>
            <w:vAlign w:val="center"/>
          </w:tcPr>
          <w:p w14:paraId="2E71826D" w14:textId="77777777" w:rsidR="002A3D9A" w:rsidRDefault="00341702">
            <w:pPr>
              <w:pStyle w:val="TableParagraph"/>
              <w:spacing w:before="20" w:after="20"/>
            </w:pPr>
            <w:r>
              <w:rPr>
                <w:sz w:val="17"/>
                <w:szCs w:val="17"/>
              </w:rPr>
              <w:t>137 unit and integration tests across seven modules.</w:t>
            </w:r>
          </w:p>
        </w:tc>
      </w:tr>
      <w:tr w:rsidR="002A3D9A" w14:paraId="2084A83B" w14:textId="77777777">
        <w:trPr>
          <w:jc w:val="center"/>
        </w:trPr>
        <w:tc>
          <w:tcPr>
            <w:tcW w:w="2300" w:type="dxa"/>
            <w:vAlign w:val="center"/>
          </w:tcPr>
          <w:p w14:paraId="0C8E3692" w14:textId="77777777" w:rsidR="002A3D9A" w:rsidRDefault="00341702">
            <w:pPr>
              <w:pStyle w:val="TableParagraph"/>
              <w:spacing w:before="20" w:after="20"/>
            </w:pPr>
            <w:r>
              <w:rPr>
                <w:sz w:val="17"/>
                <w:szCs w:val="17"/>
              </w:rPr>
              <w:t>frontend/src/</w:t>
            </w:r>
          </w:p>
        </w:tc>
        <w:tc>
          <w:tcPr>
            <w:tcW w:w="1500" w:type="dxa"/>
            <w:vAlign w:val="center"/>
          </w:tcPr>
          <w:p w14:paraId="46D02660" w14:textId="77777777" w:rsidR="002A3D9A" w:rsidRDefault="00341702">
            <w:pPr>
              <w:pStyle w:val="TableParagraph"/>
              <w:spacing w:before="20" w:after="20"/>
            </w:pPr>
            <w:r>
              <w:rPr>
                <w:sz w:val="17"/>
                <w:szCs w:val="17"/>
              </w:rPr>
              <w:t>Dashboard source</w:t>
            </w:r>
          </w:p>
        </w:tc>
        <w:tc>
          <w:tcPr>
            <w:tcW w:w="5560" w:type="dxa"/>
            <w:vAlign w:val="center"/>
          </w:tcPr>
          <w:p w14:paraId="3A5D1894" w14:textId="77777777" w:rsidR="002A3D9A" w:rsidRDefault="00341702">
            <w:pPr>
              <w:pStyle w:val="TableParagraph"/>
              <w:spacing w:before="20" w:after="20"/>
            </w:pPr>
            <w:r>
              <w:rPr>
                <w:sz w:val="17"/>
                <w:szCs w:val="17"/>
              </w:rPr>
              <w:t>React components, the API client, the SSE hook and the stylesheet.</w:t>
            </w:r>
          </w:p>
        </w:tc>
      </w:tr>
      <w:tr w:rsidR="002A3D9A" w14:paraId="4AA59E1D" w14:textId="77777777">
        <w:trPr>
          <w:jc w:val="center"/>
        </w:trPr>
        <w:tc>
          <w:tcPr>
            <w:tcW w:w="2300" w:type="dxa"/>
            <w:vAlign w:val="center"/>
          </w:tcPr>
          <w:p w14:paraId="1C369755" w14:textId="77777777" w:rsidR="002A3D9A" w:rsidRDefault="00341702">
            <w:pPr>
              <w:pStyle w:val="TableParagraph"/>
              <w:spacing w:before="20" w:after="20"/>
            </w:pPr>
            <w:r>
              <w:rPr>
                <w:sz w:val="17"/>
                <w:szCs w:val="17"/>
              </w:rPr>
              <w:t>frontend/dist/</w:t>
            </w:r>
          </w:p>
        </w:tc>
        <w:tc>
          <w:tcPr>
            <w:tcW w:w="1500" w:type="dxa"/>
            <w:vAlign w:val="center"/>
          </w:tcPr>
          <w:p w14:paraId="75585EAF" w14:textId="77777777" w:rsidR="002A3D9A" w:rsidRDefault="00341702">
            <w:pPr>
              <w:pStyle w:val="TableParagraph"/>
              <w:spacing w:before="20" w:after="20"/>
            </w:pPr>
            <w:r>
              <w:rPr>
                <w:sz w:val="17"/>
                <w:szCs w:val="17"/>
              </w:rPr>
              <w:t>Built dashboard</w:t>
            </w:r>
          </w:p>
        </w:tc>
        <w:tc>
          <w:tcPr>
            <w:tcW w:w="5560" w:type="dxa"/>
            <w:vAlign w:val="center"/>
          </w:tcPr>
          <w:p w14:paraId="5A35525D" w14:textId="77777777" w:rsidR="002A3D9A" w:rsidRDefault="00341702">
            <w:pPr>
              <w:pStyle w:val="TableParagraph"/>
              <w:spacing w:before="20" w:after="20"/>
            </w:pPr>
            <w:r>
              <w:rPr>
                <w:sz w:val="17"/>
                <w:szCs w:val="17"/>
              </w:rPr>
              <w:t>The production bundle that backend/app.py serves.</w:t>
            </w:r>
          </w:p>
        </w:tc>
      </w:tr>
      <w:tr w:rsidR="002A3D9A" w14:paraId="13DCFBFC" w14:textId="77777777">
        <w:trPr>
          <w:jc w:val="center"/>
        </w:trPr>
        <w:tc>
          <w:tcPr>
            <w:tcW w:w="2300" w:type="dxa"/>
            <w:vAlign w:val="center"/>
          </w:tcPr>
          <w:p w14:paraId="4EAFA0B1" w14:textId="77777777" w:rsidR="002A3D9A" w:rsidRDefault="00341702">
            <w:pPr>
              <w:pStyle w:val="TableParagraph"/>
              <w:spacing w:before="20" w:after="20"/>
            </w:pPr>
            <w:r>
              <w:rPr>
                <w:sz w:val="17"/>
                <w:szCs w:val="17"/>
              </w:rPr>
              <w:t>data/</w:t>
            </w:r>
          </w:p>
        </w:tc>
        <w:tc>
          <w:tcPr>
            <w:tcW w:w="1500" w:type="dxa"/>
            <w:vAlign w:val="center"/>
          </w:tcPr>
          <w:p w14:paraId="42B47E31" w14:textId="77777777" w:rsidR="002A3D9A" w:rsidRDefault="00341702">
            <w:pPr>
              <w:pStyle w:val="TableParagraph"/>
              <w:spacing w:before="20" w:after="20"/>
            </w:pPr>
            <w:r>
              <w:rPr>
                <w:sz w:val="17"/>
                <w:szCs w:val="17"/>
              </w:rPr>
              <w:t>Dataset directory</w:t>
            </w:r>
          </w:p>
        </w:tc>
        <w:tc>
          <w:tcPr>
            <w:tcW w:w="5560" w:type="dxa"/>
            <w:vAlign w:val="center"/>
          </w:tcPr>
          <w:p w14:paraId="2159FA1D" w14:textId="77777777" w:rsidR="002A3D9A" w:rsidRDefault="00341702">
            <w:pPr>
              <w:pStyle w:val="TableParagraph"/>
              <w:spacing w:before="20" w:after="20"/>
            </w:pPr>
            <w:r>
              <w:rPr>
                <w:sz w:val="17"/>
                <w:szCs w:val="17"/>
              </w:rPr>
              <w:t>train_transaction.csv, train_identity.csv and the optional scam_addresses.csv; not committed to the repository.</w:t>
            </w:r>
          </w:p>
        </w:tc>
      </w:tr>
      <w:tr w:rsidR="002A3D9A" w14:paraId="1A2947BF" w14:textId="77777777">
        <w:trPr>
          <w:jc w:val="center"/>
        </w:trPr>
        <w:tc>
          <w:tcPr>
            <w:tcW w:w="2300" w:type="dxa"/>
            <w:vAlign w:val="center"/>
          </w:tcPr>
          <w:p w14:paraId="1FBBB709" w14:textId="77777777" w:rsidR="002A3D9A" w:rsidRDefault="00341702">
            <w:pPr>
              <w:pStyle w:val="TableParagraph"/>
              <w:spacing w:before="20" w:after="20"/>
            </w:pPr>
            <w:r>
              <w:rPr>
                <w:sz w:val="17"/>
                <w:szCs w:val="17"/>
              </w:rPr>
              <w:t>MODELS_REFERENCE.md</w:t>
            </w:r>
          </w:p>
        </w:tc>
        <w:tc>
          <w:tcPr>
            <w:tcW w:w="1500" w:type="dxa"/>
            <w:vAlign w:val="center"/>
          </w:tcPr>
          <w:p w14:paraId="7F69887E" w14:textId="77777777" w:rsidR="002A3D9A" w:rsidRDefault="00341702">
            <w:pPr>
              <w:pStyle w:val="TableParagraph"/>
              <w:spacing w:before="20" w:after="20"/>
            </w:pPr>
            <w:r>
              <w:rPr>
                <w:sz w:val="17"/>
                <w:szCs w:val="17"/>
              </w:rPr>
              <w:t>Reference</w:t>
            </w:r>
          </w:p>
        </w:tc>
        <w:tc>
          <w:tcPr>
            <w:tcW w:w="5560" w:type="dxa"/>
            <w:vAlign w:val="center"/>
          </w:tcPr>
          <w:p w14:paraId="0EA63AC5" w14:textId="77777777" w:rsidR="002A3D9A" w:rsidRDefault="00341702">
            <w:pPr>
              <w:pStyle w:val="TableParagraph"/>
              <w:spacing w:before="20" w:after="20"/>
            </w:pPr>
            <w:r>
              <w:rPr>
                <w:sz w:val="17"/>
                <w:szCs w:val="17"/>
              </w:rPr>
              <w:t>The model specifications, the weighting rule and the recorded evaluation results.</w:t>
            </w:r>
          </w:p>
        </w:tc>
      </w:tr>
      <w:tr w:rsidR="002A3D9A" w14:paraId="6476FB71" w14:textId="77777777">
        <w:trPr>
          <w:jc w:val="center"/>
        </w:trPr>
        <w:tc>
          <w:tcPr>
            <w:tcW w:w="2300" w:type="dxa"/>
            <w:vAlign w:val="center"/>
          </w:tcPr>
          <w:p w14:paraId="3CB23C5C" w14:textId="77777777" w:rsidR="002A3D9A" w:rsidRDefault="00341702">
            <w:pPr>
              <w:pStyle w:val="TableParagraph"/>
              <w:spacing w:before="20" w:after="20"/>
            </w:pPr>
            <w:r>
              <w:rPr>
                <w:sz w:val="17"/>
                <w:szCs w:val="17"/>
              </w:rPr>
              <w:t>realtimedata.md</w:t>
            </w:r>
          </w:p>
        </w:tc>
        <w:tc>
          <w:tcPr>
            <w:tcW w:w="1500" w:type="dxa"/>
            <w:vAlign w:val="center"/>
          </w:tcPr>
          <w:p w14:paraId="1CC26453" w14:textId="77777777" w:rsidR="002A3D9A" w:rsidRDefault="00341702">
            <w:pPr>
              <w:pStyle w:val="TableParagraph"/>
              <w:spacing w:before="20" w:after="20"/>
            </w:pPr>
            <w:r>
              <w:rPr>
                <w:sz w:val="17"/>
                <w:szCs w:val="17"/>
              </w:rPr>
              <w:t>Reference</w:t>
            </w:r>
          </w:p>
        </w:tc>
        <w:tc>
          <w:tcPr>
            <w:tcW w:w="5560" w:type="dxa"/>
            <w:vAlign w:val="center"/>
          </w:tcPr>
          <w:p w14:paraId="688F81E4" w14:textId="77777777" w:rsidR="002A3D9A" w:rsidRDefault="00341702">
            <w:pPr>
              <w:pStyle w:val="TableParagraph"/>
              <w:spacing w:before="20" w:after="20"/>
            </w:pPr>
            <w:r>
              <w:rPr>
                <w:sz w:val="17"/>
                <w:szCs w:val="17"/>
              </w:rPr>
              <w:t>The live-source behaviour and the caveats on the dashboard metric.</w:t>
            </w:r>
          </w:p>
        </w:tc>
      </w:tr>
    </w:tbl>
    <w:p w14:paraId="4399024E" w14:textId="77777777" w:rsidR="002A3D9A" w:rsidRDefault="00341702">
      <w:pPr>
        <w:pStyle w:val="BodyText"/>
        <w:spacing w:before="120" w:after="240"/>
        <w:jc w:val="center"/>
      </w:pPr>
      <w:bookmarkStart w:id="82" w:name="_Ref_Table_A_1"/>
      <w:r>
        <w:rPr>
          <w:b/>
        </w:rPr>
        <w:t>Table A.1: Project directory structure</w:t>
      </w:r>
      <w:bookmarkEnd w:id="82"/>
    </w:p>
    <w:p w14:paraId="5FFA4586" w14:textId="77777777" w:rsidR="002A3D9A" w:rsidRDefault="00341702">
      <w:pPr>
        <w:pStyle w:val="BodyText"/>
        <w:spacing w:after="120" w:line="276" w:lineRule="auto"/>
        <w:jc w:val="both"/>
      </w:pPr>
      <w:r>
        <w:t>Paths are relative to the project root. Every Python module carries a docstring stating its responsibility, and the two reference documents listed in the last two rows are maintained alongside the code so that the specification and the implementation cannot drift apart.</w:t>
      </w:r>
    </w:p>
    <w:p w14:paraId="1F4A01B2" w14:textId="77777777" w:rsidR="002A3D9A" w:rsidRDefault="00341702">
      <w:pPr>
        <w:pStyle w:val="Heading2"/>
        <w:keepNext/>
        <w:keepLines/>
      </w:pPr>
      <w:bookmarkStart w:id="83" w:name="_Toc241532239"/>
      <w:r>
        <w:t>A.2  Configuration keys and their effect</w:t>
      </w:r>
      <w:bookmarkEnd w:id="83"/>
    </w:p>
    <w:p w14:paraId="752FBF3C" w14:textId="77777777" w:rsidR="002A3D9A" w:rsidRDefault="00341702">
      <w:pPr>
        <w:pStyle w:val="BodyText"/>
        <w:spacing w:after="120" w:line="276" w:lineRule="auto"/>
        <w:jc w:val="both"/>
      </w:pPr>
      <w:r>
        <w:t xml:space="preserve">The configuration is resolved in three layers of increasing precedence: the built-in defaults in </w:t>
      </w:r>
      <w:r>
        <w:lastRenderedPageBreak/>
        <w:t>backend/config.py, an optional config.local.json in the project root, and the JSON body of a /api/live/start request. The keys that materially affect the behaviour described in Chapter 4 are listed below; the remaining keys are transport-level settings.</w:t>
      </w:r>
    </w:p>
    <w:tbl>
      <w:tblPr>
        <w:tblStyle w:val="TableGrid"/>
        <w:tblW w:w="9360" w:type="dxa"/>
        <w:jc w:val="center"/>
        <w:tblLayout w:type="fixed"/>
        <w:tblLook w:val="04A0" w:firstRow="1" w:lastRow="0" w:firstColumn="1" w:lastColumn="0" w:noHBand="0" w:noVBand="1"/>
      </w:tblPr>
      <w:tblGrid>
        <w:gridCol w:w="3000"/>
        <w:gridCol w:w="1500"/>
        <w:gridCol w:w="4860"/>
      </w:tblGrid>
      <w:tr w:rsidR="002A3D9A" w14:paraId="2E0B975A" w14:textId="77777777">
        <w:trPr>
          <w:tblHeader/>
          <w:jc w:val="center"/>
        </w:trPr>
        <w:tc>
          <w:tcPr>
            <w:tcW w:w="3000" w:type="dxa"/>
            <w:shd w:val="clear" w:color="auto" w:fill="D9D9D9"/>
            <w:vAlign w:val="center"/>
          </w:tcPr>
          <w:p w14:paraId="43C85C21" w14:textId="77777777" w:rsidR="002A3D9A" w:rsidRDefault="00341702">
            <w:pPr>
              <w:pStyle w:val="TableParagraph"/>
              <w:spacing w:before="20" w:after="20"/>
              <w:jc w:val="center"/>
            </w:pPr>
            <w:r>
              <w:rPr>
                <w:b/>
                <w:sz w:val="17"/>
                <w:szCs w:val="17"/>
              </w:rPr>
              <w:t>Key</w:t>
            </w:r>
          </w:p>
        </w:tc>
        <w:tc>
          <w:tcPr>
            <w:tcW w:w="1500" w:type="dxa"/>
            <w:shd w:val="clear" w:color="auto" w:fill="D9D9D9"/>
            <w:vAlign w:val="center"/>
          </w:tcPr>
          <w:p w14:paraId="7883373A" w14:textId="77777777" w:rsidR="002A3D9A" w:rsidRDefault="00341702">
            <w:pPr>
              <w:pStyle w:val="TableParagraph"/>
              <w:spacing w:before="20" w:after="20"/>
              <w:jc w:val="center"/>
            </w:pPr>
            <w:r>
              <w:rPr>
                <w:b/>
                <w:sz w:val="17"/>
                <w:szCs w:val="17"/>
              </w:rPr>
              <w:t>Default</w:t>
            </w:r>
          </w:p>
        </w:tc>
        <w:tc>
          <w:tcPr>
            <w:tcW w:w="4860" w:type="dxa"/>
            <w:shd w:val="clear" w:color="auto" w:fill="D9D9D9"/>
            <w:vAlign w:val="center"/>
          </w:tcPr>
          <w:p w14:paraId="5CEA92B8" w14:textId="77777777" w:rsidR="002A3D9A" w:rsidRDefault="00341702">
            <w:pPr>
              <w:pStyle w:val="TableParagraph"/>
              <w:spacing w:before="20" w:after="20"/>
              <w:jc w:val="center"/>
            </w:pPr>
            <w:r>
              <w:rPr>
                <w:b/>
                <w:sz w:val="17"/>
                <w:szCs w:val="17"/>
              </w:rPr>
              <w:t>Effect</w:t>
            </w:r>
          </w:p>
        </w:tc>
      </w:tr>
      <w:tr w:rsidR="002A3D9A" w14:paraId="33BF6974" w14:textId="77777777">
        <w:trPr>
          <w:jc w:val="center"/>
        </w:trPr>
        <w:tc>
          <w:tcPr>
            <w:tcW w:w="3000" w:type="dxa"/>
            <w:vAlign w:val="center"/>
          </w:tcPr>
          <w:p w14:paraId="0DBA30DD" w14:textId="77777777" w:rsidR="002A3D9A" w:rsidRDefault="00341702">
            <w:pPr>
              <w:pStyle w:val="TableParagraph"/>
              <w:spacing w:before="20" w:after="20"/>
            </w:pPr>
            <w:r>
              <w:rPr>
                <w:sz w:val="17"/>
                <w:szCs w:val="17"/>
              </w:rPr>
              <w:t>live_mode</w:t>
            </w:r>
          </w:p>
        </w:tc>
        <w:tc>
          <w:tcPr>
            <w:tcW w:w="1500" w:type="dxa"/>
            <w:vAlign w:val="center"/>
          </w:tcPr>
          <w:p w14:paraId="3AF1479B" w14:textId="77777777" w:rsidR="002A3D9A" w:rsidRDefault="00341702">
            <w:pPr>
              <w:pStyle w:val="TableParagraph"/>
              <w:spacing w:before="20" w:after="20"/>
            </w:pPr>
            <w:r>
              <w:rPr>
                <w:sz w:val="17"/>
                <w:szCs w:val="17"/>
              </w:rPr>
              <w:t>concurrent</w:t>
            </w:r>
          </w:p>
        </w:tc>
        <w:tc>
          <w:tcPr>
            <w:tcW w:w="4860" w:type="dxa"/>
            <w:vAlign w:val="center"/>
          </w:tcPr>
          <w:p w14:paraId="5554DD6C" w14:textId="77777777" w:rsidR="002A3D9A" w:rsidRDefault="00341702">
            <w:pPr>
              <w:pStyle w:val="TableParagraph"/>
              <w:spacing w:before="20" w:after="20"/>
            </w:pPr>
            <w:r>
              <w:rPr>
                <w:sz w:val="17"/>
                <w:szCs w:val="17"/>
              </w:rPr>
              <w:t>replay-only, chain-only, handoff or concurrent; selects which sources the live session supervises.</w:t>
            </w:r>
          </w:p>
        </w:tc>
      </w:tr>
      <w:tr w:rsidR="002A3D9A" w14:paraId="01727057" w14:textId="77777777">
        <w:trPr>
          <w:jc w:val="center"/>
        </w:trPr>
        <w:tc>
          <w:tcPr>
            <w:tcW w:w="3000" w:type="dxa"/>
            <w:vAlign w:val="center"/>
          </w:tcPr>
          <w:p w14:paraId="513D4C39" w14:textId="77777777" w:rsidR="002A3D9A" w:rsidRDefault="00341702">
            <w:pPr>
              <w:pStyle w:val="TableParagraph"/>
              <w:spacing w:before="20" w:after="20"/>
            </w:pPr>
            <w:r>
              <w:rPr>
                <w:sz w:val="17"/>
                <w:szCs w:val="17"/>
              </w:rPr>
              <w:t>events_per_sec</w:t>
            </w:r>
          </w:p>
        </w:tc>
        <w:tc>
          <w:tcPr>
            <w:tcW w:w="1500" w:type="dxa"/>
            <w:vAlign w:val="center"/>
          </w:tcPr>
          <w:p w14:paraId="37A212AE" w14:textId="77777777" w:rsidR="002A3D9A" w:rsidRDefault="00341702">
            <w:pPr>
              <w:pStyle w:val="TableParagraph"/>
              <w:spacing w:before="20" w:after="20"/>
            </w:pPr>
            <w:r>
              <w:rPr>
                <w:sz w:val="17"/>
                <w:szCs w:val="17"/>
              </w:rPr>
              <w:t>20.0</w:t>
            </w:r>
          </w:p>
        </w:tc>
        <w:tc>
          <w:tcPr>
            <w:tcW w:w="4860" w:type="dxa"/>
            <w:vAlign w:val="center"/>
          </w:tcPr>
          <w:p w14:paraId="5FB36D3C" w14:textId="77777777" w:rsidR="002A3D9A" w:rsidRDefault="00341702">
            <w:pPr>
              <w:pStyle w:val="TableParagraph"/>
              <w:spacing w:before="20" w:after="20"/>
            </w:pPr>
            <w:r>
              <w:rPr>
                <w:sz w:val="17"/>
                <w:szCs w:val="17"/>
              </w:rPr>
              <w:t>Replay records pushed per second. The development measurements quoted in Section 4.7 were taken well above this rate.</w:t>
            </w:r>
          </w:p>
        </w:tc>
      </w:tr>
      <w:tr w:rsidR="002A3D9A" w14:paraId="6F29B77B" w14:textId="77777777">
        <w:trPr>
          <w:jc w:val="center"/>
        </w:trPr>
        <w:tc>
          <w:tcPr>
            <w:tcW w:w="3000" w:type="dxa"/>
            <w:vAlign w:val="center"/>
          </w:tcPr>
          <w:p w14:paraId="1E4C6F68" w14:textId="77777777" w:rsidR="002A3D9A" w:rsidRDefault="00341702">
            <w:pPr>
              <w:pStyle w:val="TableParagraph"/>
              <w:spacing w:before="20" w:after="20"/>
            </w:pPr>
            <w:r>
              <w:rPr>
                <w:sz w:val="17"/>
                <w:szCs w:val="17"/>
              </w:rPr>
              <w:t>stream_slice</w:t>
            </w:r>
          </w:p>
        </w:tc>
        <w:tc>
          <w:tcPr>
            <w:tcW w:w="1500" w:type="dxa"/>
            <w:vAlign w:val="center"/>
          </w:tcPr>
          <w:p w14:paraId="755AAC4A" w14:textId="77777777" w:rsidR="002A3D9A" w:rsidRDefault="00341702">
            <w:pPr>
              <w:pStyle w:val="TableParagraph"/>
              <w:spacing w:before="20" w:after="20"/>
            </w:pPr>
            <w:r>
              <w:rPr>
                <w:sz w:val="17"/>
                <w:szCs w:val="17"/>
              </w:rPr>
              <w:t>100000</w:t>
            </w:r>
          </w:p>
        </w:tc>
        <w:tc>
          <w:tcPr>
            <w:tcW w:w="4860" w:type="dxa"/>
            <w:vAlign w:val="center"/>
          </w:tcPr>
          <w:p w14:paraId="3290917A" w14:textId="77777777" w:rsidR="002A3D9A" w:rsidRDefault="00341702">
            <w:pPr>
              <w:pStyle w:val="TableParagraph"/>
              <w:spacing w:before="20" w:after="20"/>
            </w:pPr>
            <w:r>
              <w:rPr>
                <w:sz w:val="17"/>
                <w:szCs w:val="17"/>
              </w:rPr>
              <w:t>Maximum replay rows read and emitted after the skip offset.</w:t>
            </w:r>
          </w:p>
        </w:tc>
      </w:tr>
      <w:tr w:rsidR="002A3D9A" w14:paraId="3372E95A" w14:textId="77777777">
        <w:trPr>
          <w:jc w:val="center"/>
        </w:trPr>
        <w:tc>
          <w:tcPr>
            <w:tcW w:w="3000" w:type="dxa"/>
            <w:vAlign w:val="center"/>
          </w:tcPr>
          <w:p w14:paraId="2E70D26F" w14:textId="77777777" w:rsidR="002A3D9A" w:rsidRDefault="00341702">
            <w:pPr>
              <w:pStyle w:val="TableParagraph"/>
              <w:spacing w:before="20" w:after="20"/>
            </w:pPr>
            <w:r>
              <w:rPr>
                <w:sz w:val="17"/>
                <w:szCs w:val="17"/>
              </w:rPr>
              <w:t>retain_event_records</w:t>
            </w:r>
          </w:p>
        </w:tc>
        <w:tc>
          <w:tcPr>
            <w:tcW w:w="1500" w:type="dxa"/>
            <w:vAlign w:val="center"/>
          </w:tcPr>
          <w:p w14:paraId="3945C3C4" w14:textId="77777777" w:rsidR="002A3D9A" w:rsidRDefault="00341702">
            <w:pPr>
              <w:pStyle w:val="TableParagraph"/>
              <w:spacing w:before="20" w:after="20"/>
            </w:pPr>
            <w:r>
              <w:rPr>
                <w:sz w:val="17"/>
                <w:szCs w:val="17"/>
              </w:rPr>
              <w:t>200</w:t>
            </w:r>
          </w:p>
        </w:tc>
        <w:tc>
          <w:tcPr>
            <w:tcW w:w="4860" w:type="dxa"/>
            <w:vAlign w:val="center"/>
          </w:tcPr>
          <w:p w14:paraId="44740F11" w14:textId="77777777" w:rsidR="002A3D9A" w:rsidRDefault="00341702">
            <w:pPr>
              <w:pStyle w:val="TableParagraph"/>
              <w:spacing w:before="20" w:after="20"/>
            </w:pPr>
            <w:r>
              <w:rPr>
                <w:sz w:val="17"/>
                <w:szCs w:val="17"/>
              </w:rPr>
              <w:t>Size of the ring buffer shared with the dashboard feed.</w:t>
            </w:r>
          </w:p>
        </w:tc>
      </w:tr>
      <w:tr w:rsidR="002A3D9A" w14:paraId="7DDF7D8D" w14:textId="77777777">
        <w:trPr>
          <w:jc w:val="center"/>
        </w:trPr>
        <w:tc>
          <w:tcPr>
            <w:tcW w:w="3000" w:type="dxa"/>
            <w:vAlign w:val="center"/>
          </w:tcPr>
          <w:p w14:paraId="5A6EE3EE" w14:textId="77777777" w:rsidR="002A3D9A" w:rsidRDefault="00341702">
            <w:pPr>
              <w:pStyle w:val="TableParagraph"/>
              <w:spacing w:before="20" w:after="20"/>
            </w:pPr>
            <w:r>
              <w:rPr>
                <w:sz w:val="17"/>
                <w:szCs w:val="17"/>
              </w:rPr>
              <w:t>score_batch_max</w:t>
            </w:r>
          </w:p>
        </w:tc>
        <w:tc>
          <w:tcPr>
            <w:tcW w:w="1500" w:type="dxa"/>
            <w:vAlign w:val="center"/>
          </w:tcPr>
          <w:p w14:paraId="6B2B112D" w14:textId="77777777" w:rsidR="002A3D9A" w:rsidRDefault="00341702">
            <w:pPr>
              <w:pStyle w:val="TableParagraph"/>
              <w:spacing w:before="20" w:after="20"/>
            </w:pPr>
            <w:r>
              <w:rPr>
                <w:sz w:val="17"/>
                <w:szCs w:val="17"/>
              </w:rPr>
              <w:t>256</w:t>
            </w:r>
          </w:p>
        </w:tc>
        <w:tc>
          <w:tcPr>
            <w:tcW w:w="4860" w:type="dxa"/>
            <w:vAlign w:val="center"/>
          </w:tcPr>
          <w:p w14:paraId="6E3EE4E1" w14:textId="77777777" w:rsidR="002A3D9A" w:rsidRDefault="00341702">
            <w:pPr>
              <w:pStyle w:val="TableParagraph"/>
              <w:spacing w:before="20" w:after="20"/>
            </w:pPr>
            <w:r>
              <w:rPr>
                <w:sz w:val="17"/>
                <w:szCs w:val="17"/>
              </w:rPr>
              <w:t>Largest micro-batch drained from the queue for one prediction call; the main throughput lever.</w:t>
            </w:r>
          </w:p>
        </w:tc>
      </w:tr>
      <w:tr w:rsidR="002A3D9A" w14:paraId="5CB4CFB3" w14:textId="77777777">
        <w:trPr>
          <w:jc w:val="center"/>
        </w:trPr>
        <w:tc>
          <w:tcPr>
            <w:tcW w:w="3000" w:type="dxa"/>
            <w:vAlign w:val="center"/>
          </w:tcPr>
          <w:p w14:paraId="01E08722" w14:textId="77777777" w:rsidR="002A3D9A" w:rsidRDefault="00341702">
            <w:pPr>
              <w:pStyle w:val="TableParagraph"/>
              <w:spacing w:before="20" w:after="20"/>
            </w:pPr>
            <w:r>
              <w:rPr>
                <w:sz w:val="17"/>
                <w:szCs w:val="17"/>
              </w:rPr>
              <w:t>score_batch_window_ms</w:t>
            </w:r>
          </w:p>
        </w:tc>
        <w:tc>
          <w:tcPr>
            <w:tcW w:w="1500" w:type="dxa"/>
            <w:vAlign w:val="center"/>
          </w:tcPr>
          <w:p w14:paraId="1DACCF0A" w14:textId="77777777" w:rsidR="002A3D9A" w:rsidRDefault="00341702">
            <w:pPr>
              <w:pStyle w:val="TableParagraph"/>
              <w:spacing w:before="20" w:after="20"/>
            </w:pPr>
            <w:r>
              <w:rPr>
                <w:sz w:val="17"/>
                <w:szCs w:val="17"/>
              </w:rPr>
              <w:t>25</w:t>
            </w:r>
          </w:p>
        </w:tc>
        <w:tc>
          <w:tcPr>
            <w:tcW w:w="4860" w:type="dxa"/>
            <w:vAlign w:val="center"/>
          </w:tcPr>
          <w:p w14:paraId="098F6225" w14:textId="77777777" w:rsidR="002A3D9A" w:rsidRDefault="00341702">
            <w:pPr>
              <w:pStyle w:val="TableParagraph"/>
              <w:spacing w:before="20" w:after="20"/>
            </w:pPr>
            <w:r>
              <w:rPr>
                <w:sz w:val="17"/>
                <w:szCs w:val="17"/>
              </w:rPr>
              <w:t>Maximum wait for a micro-batch to fill before it is scored.</w:t>
            </w:r>
          </w:p>
        </w:tc>
      </w:tr>
      <w:tr w:rsidR="002A3D9A" w14:paraId="7ED8792A" w14:textId="77777777">
        <w:trPr>
          <w:jc w:val="center"/>
        </w:trPr>
        <w:tc>
          <w:tcPr>
            <w:tcW w:w="3000" w:type="dxa"/>
            <w:vAlign w:val="center"/>
          </w:tcPr>
          <w:p w14:paraId="1F90F0F4" w14:textId="77777777" w:rsidR="002A3D9A" w:rsidRDefault="00341702">
            <w:pPr>
              <w:pStyle w:val="TableParagraph"/>
              <w:spacing w:before="20" w:after="20"/>
            </w:pPr>
            <w:r>
              <w:rPr>
                <w:sz w:val="17"/>
                <w:szCs w:val="17"/>
              </w:rPr>
              <w:t>min_fit_labels</w:t>
            </w:r>
          </w:p>
        </w:tc>
        <w:tc>
          <w:tcPr>
            <w:tcW w:w="1500" w:type="dxa"/>
            <w:vAlign w:val="center"/>
          </w:tcPr>
          <w:p w14:paraId="16787BD6" w14:textId="77777777" w:rsidR="002A3D9A" w:rsidRDefault="00341702">
            <w:pPr>
              <w:pStyle w:val="TableParagraph"/>
              <w:spacing w:before="20" w:after="20"/>
            </w:pPr>
            <w:r>
              <w:rPr>
                <w:sz w:val="17"/>
                <w:szCs w:val="17"/>
              </w:rPr>
              <w:t>120</w:t>
            </w:r>
          </w:p>
        </w:tc>
        <w:tc>
          <w:tcPr>
            <w:tcW w:w="4860" w:type="dxa"/>
            <w:vAlign w:val="center"/>
          </w:tcPr>
          <w:p w14:paraId="27338740" w14:textId="77777777" w:rsidR="002A3D9A" w:rsidRDefault="00341702">
            <w:pPr>
              <w:pStyle w:val="TableParagraph"/>
              <w:spacing w:before="20" w:after="20"/>
            </w:pPr>
            <w:r>
              <w:rPr>
                <w:sz w:val="17"/>
                <w:szCs w:val="17"/>
              </w:rPr>
              <w:t>Labelled events required before the first model fit for a source.</w:t>
            </w:r>
          </w:p>
        </w:tc>
      </w:tr>
      <w:tr w:rsidR="002A3D9A" w14:paraId="6B24791F" w14:textId="77777777">
        <w:trPr>
          <w:jc w:val="center"/>
        </w:trPr>
        <w:tc>
          <w:tcPr>
            <w:tcW w:w="3000" w:type="dxa"/>
            <w:vAlign w:val="center"/>
          </w:tcPr>
          <w:p w14:paraId="51AD3512" w14:textId="77777777" w:rsidR="002A3D9A" w:rsidRDefault="00341702">
            <w:pPr>
              <w:pStyle w:val="TableParagraph"/>
              <w:spacing w:before="20" w:after="20"/>
            </w:pPr>
            <w:r>
              <w:rPr>
                <w:sz w:val="17"/>
                <w:szCs w:val="17"/>
              </w:rPr>
              <w:t>retrain_interval_events</w:t>
            </w:r>
          </w:p>
        </w:tc>
        <w:tc>
          <w:tcPr>
            <w:tcW w:w="1500" w:type="dxa"/>
            <w:vAlign w:val="center"/>
          </w:tcPr>
          <w:p w14:paraId="7CD9D445" w14:textId="77777777" w:rsidR="002A3D9A" w:rsidRDefault="00341702">
            <w:pPr>
              <w:pStyle w:val="TableParagraph"/>
              <w:spacing w:before="20" w:after="20"/>
            </w:pPr>
            <w:r>
              <w:rPr>
                <w:sz w:val="17"/>
                <w:szCs w:val="17"/>
              </w:rPr>
              <w:t>500</w:t>
            </w:r>
          </w:p>
        </w:tc>
        <w:tc>
          <w:tcPr>
            <w:tcW w:w="4860" w:type="dxa"/>
            <w:vAlign w:val="center"/>
          </w:tcPr>
          <w:p w14:paraId="4BB14803" w14:textId="77777777" w:rsidR="002A3D9A" w:rsidRDefault="00341702">
            <w:pPr>
              <w:pStyle w:val="TableParagraph"/>
              <w:spacing w:before="20" w:after="20"/>
            </w:pPr>
            <w:r>
              <w:rPr>
                <w:sz w:val="17"/>
                <w:szCs w:val="17"/>
              </w:rPr>
              <w:t>Labelled events between warm-start refits.</w:t>
            </w:r>
          </w:p>
        </w:tc>
      </w:tr>
      <w:tr w:rsidR="002A3D9A" w14:paraId="78A25751" w14:textId="77777777">
        <w:trPr>
          <w:jc w:val="center"/>
        </w:trPr>
        <w:tc>
          <w:tcPr>
            <w:tcW w:w="3000" w:type="dxa"/>
            <w:vAlign w:val="center"/>
          </w:tcPr>
          <w:p w14:paraId="714798E3" w14:textId="77777777" w:rsidR="002A3D9A" w:rsidRDefault="00341702">
            <w:pPr>
              <w:pStyle w:val="TableParagraph"/>
              <w:spacing w:before="20" w:after="20"/>
            </w:pPr>
            <w:r>
              <w:rPr>
                <w:sz w:val="17"/>
                <w:szCs w:val="17"/>
              </w:rPr>
              <w:t>retrain_interval_seconds</w:t>
            </w:r>
          </w:p>
        </w:tc>
        <w:tc>
          <w:tcPr>
            <w:tcW w:w="1500" w:type="dxa"/>
            <w:vAlign w:val="center"/>
          </w:tcPr>
          <w:p w14:paraId="62C13BC4" w14:textId="77777777" w:rsidR="002A3D9A" w:rsidRDefault="00341702">
            <w:pPr>
              <w:pStyle w:val="TableParagraph"/>
              <w:spacing w:before="20" w:after="20"/>
            </w:pPr>
            <w:r>
              <w:rPr>
                <w:sz w:val="17"/>
                <w:szCs w:val="17"/>
              </w:rPr>
              <w:t>60</w:t>
            </w:r>
          </w:p>
        </w:tc>
        <w:tc>
          <w:tcPr>
            <w:tcW w:w="4860" w:type="dxa"/>
            <w:vAlign w:val="center"/>
          </w:tcPr>
          <w:p w14:paraId="2A1EBF6C" w14:textId="77777777" w:rsidR="002A3D9A" w:rsidRDefault="00341702">
            <w:pPr>
              <w:pStyle w:val="TableParagraph"/>
              <w:spacing w:before="20" w:after="20"/>
            </w:pPr>
            <w:r>
              <w:rPr>
                <w:sz w:val="17"/>
                <w:szCs w:val="17"/>
              </w:rPr>
              <w:t>Wall-clock guarantee between refits, so a quiet source still refreshes.</w:t>
            </w:r>
          </w:p>
        </w:tc>
      </w:tr>
      <w:tr w:rsidR="002A3D9A" w14:paraId="0C878FE4" w14:textId="77777777">
        <w:trPr>
          <w:jc w:val="center"/>
        </w:trPr>
        <w:tc>
          <w:tcPr>
            <w:tcW w:w="3000" w:type="dxa"/>
            <w:vAlign w:val="center"/>
          </w:tcPr>
          <w:p w14:paraId="06FCAA67" w14:textId="77777777" w:rsidR="002A3D9A" w:rsidRDefault="00341702">
            <w:pPr>
              <w:pStyle w:val="TableParagraph"/>
              <w:spacing w:before="20" w:after="20"/>
            </w:pPr>
            <w:r>
              <w:rPr>
                <w:sz w:val="17"/>
                <w:szCs w:val="17"/>
              </w:rPr>
              <w:t>buffer_max_labels</w:t>
            </w:r>
          </w:p>
        </w:tc>
        <w:tc>
          <w:tcPr>
            <w:tcW w:w="1500" w:type="dxa"/>
            <w:vAlign w:val="center"/>
          </w:tcPr>
          <w:p w14:paraId="2621DB28" w14:textId="77777777" w:rsidR="002A3D9A" w:rsidRDefault="00341702">
            <w:pPr>
              <w:pStyle w:val="TableParagraph"/>
              <w:spacing w:before="20" w:after="20"/>
            </w:pPr>
            <w:r>
              <w:rPr>
                <w:sz w:val="17"/>
                <w:szCs w:val="17"/>
              </w:rPr>
              <w:t>3000</w:t>
            </w:r>
          </w:p>
        </w:tc>
        <w:tc>
          <w:tcPr>
            <w:tcW w:w="4860" w:type="dxa"/>
            <w:vAlign w:val="center"/>
          </w:tcPr>
          <w:p w14:paraId="7BE147AC" w14:textId="77777777" w:rsidR="002A3D9A" w:rsidRDefault="00341702">
            <w:pPr>
              <w:pStyle w:val="TableParagraph"/>
              <w:spacing w:before="20" w:after="20"/>
            </w:pPr>
            <w:r>
              <w:rPr>
                <w:sz w:val="17"/>
                <w:szCs w:val="17"/>
              </w:rPr>
              <w:t>Size of the rolling labelled window kept per source.</w:t>
            </w:r>
          </w:p>
        </w:tc>
      </w:tr>
      <w:tr w:rsidR="002A3D9A" w14:paraId="58D82EBB" w14:textId="77777777">
        <w:trPr>
          <w:jc w:val="center"/>
        </w:trPr>
        <w:tc>
          <w:tcPr>
            <w:tcW w:w="3000" w:type="dxa"/>
            <w:vAlign w:val="center"/>
          </w:tcPr>
          <w:p w14:paraId="47A7E1CA" w14:textId="77777777" w:rsidR="002A3D9A" w:rsidRDefault="00341702">
            <w:pPr>
              <w:pStyle w:val="TableParagraph"/>
              <w:spacing w:before="20" w:after="20"/>
            </w:pPr>
            <w:r>
              <w:rPr>
                <w:sz w:val="17"/>
                <w:szCs w:val="17"/>
              </w:rPr>
              <w:t>xgb_rounds / xgb_extra_rounds</w:t>
            </w:r>
          </w:p>
        </w:tc>
        <w:tc>
          <w:tcPr>
            <w:tcW w:w="1500" w:type="dxa"/>
            <w:vAlign w:val="center"/>
          </w:tcPr>
          <w:p w14:paraId="0E8DD28F" w14:textId="77777777" w:rsidR="002A3D9A" w:rsidRDefault="00341702">
            <w:pPr>
              <w:pStyle w:val="TableParagraph"/>
              <w:spacing w:before="20" w:after="20"/>
            </w:pPr>
            <w:r>
              <w:rPr>
                <w:sz w:val="17"/>
                <w:szCs w:val="17"/>
              </w:rPr>
              <w:t>200 / 50</w:t>
            </w:r>
          </w:p>
        </w:tc>
        <w:tc>
          <w:tcPr>
            <w:tcW w:w="4860" w:type="dxa"/>
            <w:vAlign w:val="center"/>
          </w:tcPr>
          <w:p w14:paraId="71D3790F" w14:textId="77777777" w:rsidR="002A3D9A" w:rsidRDefault="00341702">
            <w:pPr>
              <w:pStyle w:val="TableParagraph"/>
              <w:spacing w:before="20" w:after="20"/>
            </w:pPr>
            <w:r>
              <w:rPr>
                <w:sz w:val="17"/>
                <w:szCs w:val="17"/>
              </w:rPr>
              <w:t>Booster rounds for the first fit and the increment added on each warm-start refit.</w:t>
            </w:r>
          </w:p>
        </w:tc>
      </w:tr>
      <w:tr w:rsidR="002A3D9A" w14:paraId="2AC9C5A1" w14:textId="77777777">
        <w:trPr>
          <w:jc w:val="center"/>
        </w:trPr>
        <w:tc>
          <w:tcPr>
            <w:tcW w:w="3000" w:type="dxa"/>
            <w:vAlign w:val="center"/>
          </w:tcPr>
          <w:p w14:paraId="7885A68E" w14:textId="77777777" w:rsidR="002A3D9A" w:rsidRDefault="00341702">
            <w:pPr>
              <w:pStyle w:val="TableParagraph"/>
              <w:spacing w:before="20" w:after="20"/>
            </w:pPr>
            <w:r>
              <w:rPr>
                <w:sz w:val="17"/>
                <w:szCs w:val="17"/>
              </w:rPr>
              <w:t>hist_max_iter / hist_extra_iter</w:t>
            </w:r>
          </w:p>
        </w:tc>
        <w:tc>
          <w:tcPr>
            <w:tcW w:w="1500" w:type="dxa"/>
            <w:vAlign w:val="center"/>
          </w:tcPr>
          <w:p w14:paraId="3A5381A2" w14:textId="77777777" w:rsidR="002A3D9A" w:rsidRDefault="00341702">
            <w:pPr>
              <w:pStyle w:val="TableParagraph"/>
              <w:spacing w:before="20" w:after="20"/>
            </w:pPr>
            <w:r>
              <w:rPr>
                <w:sz w:val="17"/>
                <w:szCs w:val="17"/>
              </w:rPr>
              <w:t>200 / 30</w:t>
            </w:r>
          </w:p>
        </w:tc>
        <w:tc>
          <w:tcPr>
            <w:tcW w:w="4860" w:type="dxa"/>
            <w:vAlign w:val="center"/>
          </w:tcPr>
          <w:p w14:paraId="30A0FAFF" w14:textId="77777777" w:rsidR="002A3D9A" w:rsidRDefault="00341702">
            <w:pPr>
              <w:pStyle w:val="TableParagraph"/>
              <w:spacing w:before="20" w:after="20"/>
            </w:pPr>
            <w:r>
              <w:rPr>
                <w:sz w:val="17"/>
                <w:szCs w:val="17"/>
              </w:rPr>
              <w:t>The same pair for HistGradientBoosting.</w:t>
            </w:r>
          </w:p>
        </w:tc>
      </w:tr>
      <w:tr w:rsidR="002A3D9A" w14:paraId="4DA1654F" w14:textId="77777777">
        <w:trPr>
          <w:jc w:val="center"/>
        </w:trPr>
        <w:tc>
          <w:tcPr>
            <w:tcW w:w="3000" w:type="dxa"/>
            <w:vAlign w:val="center"/>
          </w:tcPr>
          <w:p w14:paraId="19AF85C9" w14:textId="77777777" w:rsidR="002A3D9A" w:rsidRDefault="00341702">
            <w:pPr>
              <w:pStyle w:val="TableParagraph"/>
              <w:spacing w:before="20" w:after="20"/>
            </w:pPr>
            <w:r>
              <w:rPr>
                <w:sz w:val="17"/>
                <w:szCs w:val="17"/>
              </w:rPr>
              <w:t>et_n_estimators</w:t>
            </w:r>
          </w:p>
        </w:tc>
        <w:tc>
          <w:tcPr>
            <w:tcW w:w="1500" w:type="dxa"/>
            <w:vAlign w:val="center"/>
          </w:tcPr>
          <w:p w14:paraId="7DAC30C1" w14:textId="77777777" w:rsidR="002A3D9A" w:rsidRDefault="00341702">
            <w:pPr>
              <w:pStyle w:val="TableParagraph"/>
              <w:spacing w:before="20" w:after="20"/>
            </w:pPr>
            <w:r>
              <w:rPr>
                <w:sz w:val="17"/>
                <w:szCs w:val="17"/>
              </w:rPr>
              <w:t>200</w:t>
            </w:r>
          </w:p>
        </w:tc>
        <w:tc>
          <w:tcPr>
            <w:tcW w:w="4860" w:type="dxa"/>
            <w:vAlign w:val="center"/>
          </w:tcPr>
          <w:p w14:paraId="51D759EB" w14:textId="77777777" w:rsidR="002A3D9A" w:rsidRDefault="00341702">
            <w:pPr>
              <w:pStyle w:val="TableParagraph"/>
              <w:spacing w:before="20" w:after="20"/>
            </w:pPr>
            <w:r>
              <w:rPr>
                <w:sz w:val="17"/>
                <w:szCs w:val="17"/>
              </w:rPr>
              <w:t>Trees in the ExtraTrees member; refits replace the estimator rather than growing into it.</w:t>
            </w:r>
          </w:p>
        </w:tc>
      </w:tr>
      <w:tr w:rsidR="002A3D9A" w14:paraId="136E625C" w14:textId="77777777">
        <w:trPr>
          <w:jc w:val="center"/>
        </w:trPr>
        <w:tc>
          <w:tcPr>
            <w:tcW w:w="3000" w:type="dxa"/>
            <w:vAlign w:val="center"/>
          </w:tcPr>
          <w:p w14:paraId="43B878D7" w14:textId="77777777" w:rsidR="002A3D9A" w:rsidRDefault="00341702">
            <w:pPr>
              <w:pStyle w:val="TableParagraph"/>
              <w:spacing w:before="20" w:after="20"/>
            </w:pPr>
            <w:r>
              <w:rPr>
                <w:sz w:val="17"/>
                <w:szCs w:val="17"/>
              </w:rPr>
              <w:t>decision_thresholds.review</w:t>
            </w:r>
          </w:p>
        </w:tc>
        <w:tc>
          <w:tcPr>
            <w:tcW w:w="1500" w:type="dxa"/>
            <w:vAlign w:val="center"/>
          </w:tcPr>
          <w:p w14:paraId="1700B496" w14:textId="77777777" w:rsidR="002A3D9A" w:rsidRDefault="00341702">
            <w:pPr>
              <w:pStyle w:val="TableParagraph"/>
              <w:spacing w:before="20" w:after="20"/>
            </w:pPr>
            <w:r>
              <w:rPr>
                <w:sz w:val="17"/>
                <w:szCs w:val="17"/>
              </w:rPr>
              <w:t>0.30</w:t>
            </w:r>
          </w:p>
        </w:tc>
        <w:tc>
          <w:tcPr>
            <w:tcW w:w="4860" w:type="dxa"/>
            <w:vAlign w:val="center"/>
          </w:tcPr>
          <w:p w14:paraId="111CA83A" w14:textId="77777777" w:rsidR="002A3D9A" w:rsidRDefault="00341702">
            <w:pPr>
              <w:pStyle w:val="TableParagraph"/>
              <w:spacing w:before="20" w:after="20"/>
            </w:pPr>
            <w:r>
              <w:rPr>
                <w:sz w:val="17"/>
                <w:szCs w:val="17"/>
              </w:rPr>
              <w:t>Lower bound of the Review band.</w:t>
            </w:r>
          </w:p>
        </w:tc>
      </w:tr>
      <w:tr w:rsidR="002A3D9A" w14:paraId="5D34D6CF" w14:textId="77777777">
        <w:trPr>
          <w:jc w:val="center"/>
        </w:trPr>
        <w:tc>
          <w:tcPr>
            <w:tcW w:w="3000" w:type="dxa"/>
            <w:vAlign w:val="center"/>
          </w:tcPr>
          <w:p w14:paraId="0CC01A1F" w14:textId="77777777" w:rsidR="002A3D9A" w:rsidRDefault="00341702">
            <w:pPr>
              <w:pStyle w:val="TableParagraph"/>
              <w:spacing w:before="20" w:after="20"/>
            </w:pPr>
            <w:r>
              <w:rPr>
                <w:sz w:val="17"/>
                <w:szCs w:val="17"/>
              </w:rPr>
              <w:t>decision_thresholds.block</w:t>
            </w:r>
          </w:p>
        </w:tc>
        <w:tc>
          <w:tcPr>
            <w:tcW w:w="1500" w:type="dxa"/>
            <w:vAlign w:val="center"/>
          </w:tcPr>
          <w:p w14:paraId="40B6E1AA" w14:textId="77777777" w:rsidR="002A3D9A" w:rsidRDefault="00341702">
            <w:pPr>
              <w:pStyle w:val="TableParagraph"/>
              <w:spacing w:before="20" w:after="20"/>
            </w:pPr>
            <w:r>
              <w:rPr>
                <w:sz w:val="17"/>
                <w:szCs w:val="17"/>
              </w:rPr>
              <w:t>0.70</w:t>
            </w:r>
          </w:p>
        </w:tc>
        <w:tc>
          <w:tcPr>
            <w:tcW w:w="4860" w:type="dxa"/>
            <w:vAlign w:val="center"/>
          </w:tcPr>
          <w:p w14:paraId="42FC1EC2" w14:textId="77777777" w:rsidR="002A3D9A" w:rsidRDefault="00341702">
            <w:pPr>
              <w:pStyle w:val="TableParagraph"/>
              <w:spacing w:before="20" w:after="20"/>
            </w:pPr>
            <w:r>
              <w:rPr>
                <w:sz w:val="17"/>
                <w:szCs w:val="17"/>
              </w:rPr>
              <w:t>Lower bound of the Block band.</w:t>
            </w:r>
          </w:p>
        </w:tc>
      </w:tr>
      <w:tr w:rsidR="002A3D9A" w14:paraId="116513F8" w14:textId="77777777">
        <w:trPr>
          <w:jc w:val="center"/>
        </w:trPr>
        <w:tc>
          <w:tcPr>
            <w:tcW w:w="3000" w:type="dxa"/>
            <w:vAlign w:val="center"/>
          </w:tcPr>
          <w:p w14:paraId="4F21B756" w14:textId="77777777" w:rsidR="002A3D9A" w:rsidRDefault="00341702">
            <w:pPr>
              <w:pStyle w:val="TableParagraph"/>
              <w:spacing w:before="20" w:after="20"/>
            </w:pPr>
            <w:r>
              <w:rPr>
                <w:sz w:val="17"/>
                <w:szCs w:val="17"/>
              </w:rPr>
              <w:t>budget_pos</w:t>
            </w:r>
          </w:p>
        </w:tc>
        <w:tc>
          <w:tcPr>
            <w:tcW w:w="1500" w:type="dxa"/>
            <w:vAlign w:val="center"/>
          </w:tcPr>
          <w:p w14:paraId="5B834CE9" w14:textId="77777777" w:rsidR="002A3D9A" w:rsidRDefault="00341702">
            <w:pPr>
              <w:pStyle w:val="TableParagraph"/>
              <w:spacing w:before="20" w:after="20"/>
            </w:pPr>
            <w:r>
              <w:rPr>
                <w:sz w:val="17"/>
                <w:szCs w:val="17"/>
              </w:rPr>
              <w:t>10</w:t>
            </w:r>
          </w:p>
        </w:tc>
        <w:tc>
          <w:tcPr>
            <w:tcW w:w="4860" w:type="dxa"/>
            <w:vAlign w:val="center"/>
          </w:tcPr>
          <w:p w14:paraId="572A6B59" w14:textId="77777777" w:rsidR="002A3D9A" w:rsidRDefault="00341702">
            <w:pPr>
              <w:pStyle w:val="TableParagraph"/>
              <w:spacing w:before="20" w:after="20"/>
            </w:pPr>
            <w:r>
              <w:rPr>
                <w:sz w:val="17"/>
                <w:szCs w:val="17"/>
              </w:rPr>
              <w:t>Maximum Review-band events that may be queued for a positive label before the queue stops admitting them.</w:t>
            </w:r>
          </w:p>
        </w:tc>
      </w:tr>
      <w:tr w:rsidR="002A3D9A" w14:paraId="40A91D1B" w14:textId="77777777">
        <w:trPr>
          <w:jc w:val="center"/>
        </w:trPr>
        <w:tc>
          <w:tcPr>
            <w:tcW w:w="3000" w:type="dxa"/>
            <w:vAlign w:val="center"/>
          </w:tcPr>
          <w:p w14:paraId="6DBBD460" w14:textId="77777777" w:rsidR="002A3D9A" w:rsidRDefault="00341702">
            <w:pPr>
              <w:pStyle w:val="TableParagraph"/>
              <w:spacing w:before="20" w:after="20"/>
            </w:pPr>
            <w:r>
              <w:rPr>
                <w:sz w:val="17"/>
                <w:szCs w:val="17"/>
              </w:rPr>
              <w:t>budget_neg</w:t>
            </w:r>
          </w:p>
        </w:tc>
        <w:tc>
          <w:tcPr>
            <w:tcW w:w="1500" w:type="dxa"/>
            <w:vAlign w:val="center"/>
          </w:tcPr>
          <w:p w14:paraId="59CF6B6C" w14:textId="77777777" w:rsidR="002A3D9A" w:rsidRDefault="00341702">
            <w:pPr>
              <w:pStyle w:val="TableParagraph"/>
              <w:spacing w:before="20" w:after="20"/>
            </w:pPr>
            <w:r>
              <w:rPr>
                <w:sz w:val="17"/>
                <w:szCs w:val="17"/>
              </w:rPr>
              <w:t>200</w:t>
            </w:r>
          </w:p>
        </w:tc>
        <w:tc>
          <w:tcPr>
            <w:tcW w:w="4860" w:type="dxa"/>
            <w:vAlign w:val="center"/>
          </w:tcPr>
          <w:p w14:paraId="0558F484" w14:textId="77777777" w:rsidR="002A3D9A" w:rsidRDefault="00341702">
            <w:pPr>
              <w:pStyle w:val="TableParagraph"/>
              <w:spacing w:before="20" w:after="20"/>
            </w:pPr>
            <w:r>
              <w:rPr>
                <w:sz w:val="17"/>
                <w:szCs w:val="17"/>
              </w:rPr>
              <w:t>The corresponding ceiling for negative labels.</w:t>
            </w:r>
          </w:p>
        </w:tc>
      </w:tr>
      <w:tr w:rsidR="002A3D9A" w14:paraId="1D522511" w14:textId="77777777">
        <w:trPr>
          <w:jc w:val="center"/>
        </w:trPr>
        <w:tc>
          <w:tcPr>
            <w:tcW w:w="3000" w:type="dxa"/>
            <w:vAlign w:val="center"/>
          </w:tcPr>
          <w:p w14:paraId="32CE74A5" w14:textId="77777777" w:rsidR="002A3D9A" w:rsidRDefault="00341702">
            <w:pPr>
              <w:pStyle w:val="TableParagraph"/>
              <w:spacing w:before="20" w:after="20"/>
            </w:pPr>
            <w:r>
              <w:rPr>
                <w:sz w:val="17"/>
                <w:szCs w:val="17"/>
              </w:rPr>
              <w:t>review.queue_max</w:t>
            </w:r>
          </w:p>
        </w:tc>
        <w:tc>
          <w:tcPr>
            <w:tcW w:w="1500" w:type="dxa"/>
            <w:vAlign w:val="center"/>
          </w:tcPr>
          <w:p w14:paraId="355D9DA2" w14:textId="77777777" w:rsidR="002A3D9A" w:rsidRDefault="00341702">
            <w:pPr>
              <w:pStyle w:val="TableParagraph"/>
              <w:spacing w:before="20" w:after="20"/>
            </w:pPr>
            <w:r>
              <w:rPr>
                <w:sz w:val="17"/>
                <w:szCs w:val="17"/>
              </w:rPr>
              <w:t>200</w:t>
            </w:r>
          </w:p>
        </w:tc>
        <w:tc>
          <w:tcPr>
            <w:tcW w:w="4860" w:type="dxa"/>
            <w:vAlign w:val="center"/>
          </w:tcPr>
          <w:p w14:paraId="63751276" w14:textId="77777777" w:rsidR="002A3D9A" w:rsidRDefault="00341702">
            <w:pPr>
              <w:pStyle w:val="TableParagraph"/>
              <w:spacing w:before="20" w:after="20"/>
            </w:pPr>
            <w:r>
              <w:rPr>
                <w:sz w:val="17"/>
                <w:szCs w:val="17"/>
              </w:rPr>
              <w:t>Pending candidates held for a reviewer.</w:t>
            </w:r>
          </w:p>
        </w:tc>
      </w:tr>
      <w:tr w:rsidR="002A3D9A" w14:paraId="16F044B1" w14:textId="77777777">
        <w:trPr>
          <w:jc w:val="center"/>
        </w:trPr>
        <w:tc>
          <w:tcPr>
            <w:tcW w:w="3000" w:type="dxa"/>
            <w:vAlign w:val="center"/>
          </w:tcPr>
          <w:p w14:paraId="7364BBBD" w14:textId="77777777" w:rsidR="002A3D9A" w:rsidRDefault="00341702">
            <w:pPr>
              <w:pStyle w:val="TableParagraph"/>
              <w:spacing w:before="20" w:after="20"/>
            </w:pPr>
            <w:r>
              <w:rPr>
                <w:sz w:val="17"/>
                <w:szCs w:val="17"/>
              </w:rPr>
              <w:t>review.expire_seconds</w:t>
            </w:r>
          </w:p>
        </w:tc>
        <w:tc>
          <w:tcPr>
            <w:tcW w:w="1500" w:type="dxa"/>
            <w:vAlign w:val="center"/>
          </w:tcPr>
          <w:p w14:paraId="7A833532" w14:textId="77777777" w:rsidR="002A3D9A" w:rsidRDefault="00341702">
            <w:pPr>
              <w:pStyle w:val="TableParagraph"/>
              <w:spacing w:before="20" w:after="20"/>
            </w:pPr>
            <w:r>
              <w:rPr>
                <w:sz w:val="17"/>
                <w:szCs w:val="17"/>
              </w:rPr>
              <w:t>3600</w:t>
            </w:r>
          </w:p>
        </w:tc>
        <w:tc>
          <w:tcPr>
            <w:tcW w:w="4860" w:type="dxa"/>
            <w:vAlign w:val="center"/>
          </w:tcPr>
          <w:p w14:paraId="169CC2F7" w14:textId="77777777" w:rsidR="002A3D9A" w:rsidRDefault="00341702">
            <w:pPr>
              <w:pStyle w:val="TableParagraph"/>
              <w:spacing w:before="20" w:after="20"/>
            </w:pPr>
            <w:r>
              <w:rPr>
                <w:sz w:val="17"/>
                <w:szCs w:val="17"/>
              </w:rPr>
              <w:t>Age at which an unlabelled candidate is dropped.</w:t>
            </w:r>
          </w:p>
        </w:tc>
      </w:tr>
      <w:tr w:rsidR="002A3D9A" w14:paraId="72B389E7" w14:textId="77777777">
        <w:trPr>
          <w:jc w:val="center"/>
        </w:trPr>
        <w:tc>
          <w:tcPr>
            <w:tcW w:w="3000" w:type="dxa"/>
            <w:vAlign w:val="center"/>
          </w:tcPr>
          <w:p w14:paraId="1A87EE4E" w14:textId="77777777" w:rsidR="002A3D9A" w:rsidRDefault="00341702">
            <w:pPr>
              <w:pStyle w:val="TableParagraph"/>
              <w:spacing w:before="20" w:after="20"/>
            </w:pPr>
            <w:r>
              <w:rPr>
                <w:sz w:val="17"/>
                <w:szCs w:val="17"/>
              </w:rPr>
              <w:t>graph_node_cap</w:t>
            </w:r>
          </w:p>
        </w:tc>
        <w:tc>
          <w:tcPr>
            <w:tcW w:w="1500" w:type="dxa"/>
            <w:vAlign w:val="center"/>
          </w:tcPr>
          <w:p w14:paraId="6BCDDC0F" w14:textId="77777777" w:rsidR="002A3D9A" w:rsidRDefault="00341702">
            <w:pPr>
              <w:pStyle w:val="TableParagraph"/>
              <w:spacing w:before="20" w:after="20"/>
            </w:pPr>
            <w:r>
              <w:rPr>
                <w:sz w:val="17"/>
                <w:szCs w:val="17"/>
              </w:rPr>
              <w:t>2000</w:t>
            </w:r>
          </w:p>
        </w:tc>
        <w:tc>
          <w:tcPr>
            <w:tcW w:w="4860" w:type="dxa"/>
            <w:vAlign w:val="center"/>
          </w:tcPr>
          <w:p w14:paraId="53800E5B" w14:textId="77777777" w:rsidR="002A3D9A" w:rsidRDefault="00341702">
            <w:pPr>
              <w:pStyle w:val="TableParagraph"/>
              <w:spacing w:before="20" w:after="20"/>
            </w:pPr>
            <w:r>
              <w:rPr>
                <w:sz w:val="17"/>
                <w:szCs w:val="17"/>
              </w:rPr>
              <w:t>Bound on the account and counterparty graph retained for the dashboard.</w:t>
            </w:r>
          </w:p>
        </w:tc>
      </w:tr>
      <w:tr w:rsidR="002A3D9A" w14:paraId="25F485D8" w14:textId="77777777">
        <w:trPr>
          <w:jc w:val="center"/>
        </w:trPr>
        <w:tc>
          <w:tcPr>
            <w:tcW w:w="3000" w:type="dxa"/>
            <w:vAlign w:val="center"/>
          </w:tcPr>
          <w:p w14:paraId="6CBE62BE" w14:textId="77777777" w:rsidR="002A3D9A" w:rsidRDefault="00341702">
            <w:pPr>
              <w:pStyle w:val="TableParagraph"/>
              <w:spacing w:before="20" w:after="20"/>
            </w:pPr>
            <w:r>
              <w:rPr>
                <w:sz w:val="17"/>
                <w:szCs w:val="17"/>
              </w:rPr>
              <w:t>seed</w:t>
            </w:r>
          </w:p>
        </w:tc>
        <w:tc>
          <w:tcPr>
            <w:tcW w:w="1500" w:type="dxa"/>
            <w:vAlign w:val="center"/>
          </w:tcPr>
          <w:p w14:paraId="5EDF0EBA" w14:textId="77777777" w:rsidR="002A3D9A" w:rsidRDefault="00341702">
            <w:pPr>
              <w:pStyle w:val="TableParagraph"/>
              <w:spacing w:before="20" w:after="20"/>
            </w:pPr>
            <w:r>
              <w:rPr>
                <w:sz w:val="17"/>
                <w:szCs w:val="17"/>
              </w:rPr>
              <w:t>42</w:t>
            </w:r>
          </w:p>
        </w:tc>
        <w:tc>
          <w:tcPr>
            <w:tcW w:w="4860" w:type="dxa"/>
            <w:vAlign w:val="center"/>
          </w:tcPr>
          <w:p w14:paraId="2E44F194" w14:textId="77777777" w:rsidR="002A3D9A" w:rsidRDefault="00341702">
            <w:pPr>
              <w:pStyle w:val="TableParagraph"/>
              <w:spacing w:before="20" w:after="20"/>
            </w:pPr>
            <w:r>
              <w:rPr>
                <w:sz w:val="17"/>
                <w:szCs w:val="17"/>
              </w:rPr>
              <w:t>Seed for every stochastic component, which is what makes the quoted results reproducible.</w:t>
            </w:r>
          </w:p>
        </w:tc>
      </w:tr>
      <w:tr w:rsidR="002A3D9A" w14:paraId="53E6428C" w14:textId="77777777">
        <w:trPr>
          <w:jc w:val="center"/>
        </w:trPr>
        <w:tc>
          <w:tcPr>
            <w:tcW w:w="3000" w:type="dxa"/>
            <w:vAlign w:val="center"/>
          </w:tcPr>
          <w:p w14:paraId="30BF8975" w14:textId="77777777" w:rsidR="002A3D9A" w:rsidRDefault="00341702">
            <w:pPr>
              <w:pStyle w:val="TableParagraph"/>
              <w:spacing w:before="20" w:after="20"/>
            </w:pPr>
            <w:r>
              <w:rPr>
                <w:sz w:val="17"/>
                <w:szCs w:val="17"/>
              </w:rPr>
              <w:t>chain.transport</w:t>
            </w:r>
          </w:p>
        </w:tc>
        <w:tc>
          <w:tcPr>
            <w:tcW w:w="1500" w:type="dxa"/>
            <w:vAlign w:val="center"/>
          </w:tcPr>
          <w:p w14:paraId="3F092D1D" w14:textId="77777777" w:rsidR="002A3D9A" w:rsidRDefault="00341702">
            <w:pPr>
              <w:pStyle w:val="TableParagraph"/>
              <w:spacing w:before="20" w:after="20"/>
            </w:pPr>
            <w:r>
              <w:rPr>
                <w:sz w:val="17"/>
                <w:szCs w:val="17"/>
              </w:rPr>
              <w:t>rpc-poll</w:t>
            </w:r>
          </w:p>
        </w:tc>
        <w:tc>
          <w:tcPr>
            <w:tcW w:w="4860" w:type="dxa"/>
            <w:vAlign w:val="center"/>
          </w:tcPr>
          <w:p w14:paraId="5E1482AE" w14:textId="77777777" w:rsidR="002A3D9A" w:rsidRDefault="00341702">
            <w:pPr>
              <w:pStyle w:val="TableParagraph"/>
              <w:spacing w:before="20" w:after="20"/>
            </w:pPr>
            <w:r>
              <w:rPr>
                <w:sz w:val="17"/>
                <w:szCs w:val="17"/>
              </w:rPr>
              <w:t>rpc-poll for keyless HTTP polling, or ws for a WebSocket subscription.</w:t>
            </w:r>
          </w:p>
        </w:tc>
      </w:tr>
      <w:tr w:rsidR="002A3D9A" w14:paraId="59A52BBB" w14:textId="77777777">
        <w:trPr>
          <w:jc w:val="center"/>
        </w:trPr>
        <w:tc>
          <w:tcPr>
            <w:tcW w:w="3000" w:type="dxa"/>
            <w:vAlign w:val="center"/>
          </w:tcPr>
          <w:p w14:paraId="4393DFEF" w14:textId="77777777" w:rsidR="002A3D9A" w:rsidRDefault="00341702">
            <w:pPr>
              <w:pStyle w:val="TableParagraph"/>
              <w:spacing w:before="20" w:after="20"/>
            </w:pPr>
            <w:r>
              <w:rPr>
                <w:sz w:val="17"/>
                <w:szCs w:val="17"/>
              </w:rPr>
              <w:t>chain.rpc_url</w:t>
            </w:r>
          </w:p>
        </w:tc>
        <w:tc>
          <w:tcPr>
            <w:tcW w:w="1500" w:type="dxa"/>
            <w:vAlign w:val="center"/>
          </w:tcPr>
          <w:p w14:paraId="1B029CF5" w14:textId="77777777" w:rsidR="002A3D9A" w:rsidRDefault="00341702">
            <w:pPr>
              <w:pStyle w:val="TableParagraph"/>
              <w:spacing w:before="20" w:after="20"/>
            </w:pPr>
            <w:r>
              <w:rPr>
                <w:sz w:val="17"/>
                <w:szCs w:val="17"/>
              </w:rPr>
              <w:t>https://eth.drpc.org</w:t>
            </w:r>
          </w:p>
        </w:tc>
        <w:tc>
          <w:tcPr>
            <w:tcW w:w="4860" w:type="dxa"/>
            <w:vAlign w:val="center"/>
          </w:tcPr>
          <w:p w14:paraId="4E4C2145" w14:textId="77777777" w:rsidR="002A3D9A" w:rsidRDefault="00341702">
            <w:pPr>
              <w:pStyle w:val="TableParagraph"/>
              <w:spacing w:before="20" w:after="20"/>
            </w:pPr>
            <w:r>
              <w:rPr>
                <w:sz w:val="17"/>
                <w:szCs w:val="17"/>
              </w:rPr>
              <w:t>Primary gateway; the fallback list is tried in the configured order when a request fails or times out.</w:t>
            </w:r>
          </w:p>
        </w:tc>
      </w:tr>
      <w:tr w:rsidR="002A3D9A" w14:paraId="766EBB7A" w14:textId="77777777">
        <w:trPr>
          <w:jc w:val="center"/>
        </w:trPr>
        <w:tc>
          <w:tcPr>
            <w:tcW w:w="3000" w:type="dxa"/>
            <w:vAlign w:val="center"/>
          </w:tcPr>
          <w:p w14:paraId="308B92B4" w14:textId="77777777" w:rsidR="002A3D9A" w:rsidRDefault="00341702">
            <w:pPr>
              <w:pStyle w:val="TableParagraph"/>
              <w:spacing w:before="20" w:after="20"/>
            </w:pPr>
            <w:r>
              <w:rPr>
                <w:sz w:val="17"/>
                <w:szCs w:val="17"/>
              </w:rPr>
              <w:t>chain.poll_interval_seconds</w:t>
            </w:r>
          </w:p>
        </w:tc>
        <w:tc>
          <w:tcPr>
            <w:tcW w:w="1500" w:type="dxa"/>
            <w:vAlign w:val="center"/>
          </w:tcPr>
          <w:p w14:paraId="7587E133" w14:textId="77777777" w:rsidR="002A3D9A" w:rsidRDefault="00341702">
            <w:pPr>
              <w:pStyle w:val="TableParagraph"/>
              <w:spacing w:before="20" w:after="20"/>
            </w:pPr>
            <w:r>
              <w:rPr>
                <w:sz w:val="17"/>
                <w:szCs w:val="17"/>
              </w:rPr>
              <w:t>5</w:t>
            </w:r>
          </w:p>
        </w:tc>
        <w:tc>
          <w:tcPr>
            <w:tcW w:w="4860" w:type="dxa"/>
            <w:vAlign w:val="center"/>
          </w:tcPr>
          <w:p w14:paraId="78D74B3F" w14:textId="77777777" w:rsidR="002A3D9A" w:rsidRDefault="00341702">
            <w:pPr>
              <w:pStyle w:val="TableParagraph"/>
              <w:spacing w:before="20" w:after="20"/>
            </w:pPr>
            <w:r>
              <w:rPr>
                <w:sz w:val="17"/>
                <w:szCs w:val="17"/>
              </w:rPr>
              <w:t>Delay between successive block polls.</w:t>
            </w:r>
          </w:p>
        </w:tc>
      </w:tr>
      <w:tr w:rsidR="002A3D9A" w14:paraId="70FDECA7" w14:textId="77777777">
        <w:trPr>
          <w:jc w:val="center"/>
        </w:trPr>
        <w:tc>
          <w:tcPr>
            <w:tcW w:w="3000" w:type="dxa"/>
            <w:vAlign w:val="center"/>
          </w:tcPr>
          <w:p w14:paraId="111B2073" w14:textId="77777777" w:rsidR="002A3D9A" w:rsidRDefault="00341702">
            <w:pPr>
              <w:pStyle w:val="TableParagraph"/>
              <w:spacing w:before="20" w:after="20"/>
            </w:pPr>
            <w:r>
              <w:rPr>
                <w:sz w:val="17"/>
                <w:szCs w:val="17"/>
              </w:rPr>
              <w:t>chain.max_txs_per_block</w:t>
            </w:r>
          </w:p>
        </w:tc>
        <w:tc>
          <w:tcPr>
            <w:tcW w:w="1500" w:type="dxa"/>
            <w:vAlign w:val="center"/>
          </w:tcPr>
          <w:p w14:paraId="58B88942" w14:textId="77777777" w:rsidR="002A3D9A" w:rsidRDefault="00341702">
            <w:pPr>
              <w:pStyle w:val="TableParagraph"/>
              <w:spacing w:before="20" w:after="20"/>
            </w:pPr>
            <w:r>
              <w:rPr>
                <w:sz w:val="17"/>
                <w:szCs w:val="17"/>
              </w:rPr>
              <w:t>300</w:t>
            </w:r>
          </w:p>
        </w:tc>
        <w:tc>
          <w:tcPr>
            <w:tcW w:w="4860" w:type="dxa"/>
            <w:vAlign w:val="center"/>
          </w:tcPr>
          <w:p w14:paraId="3A768CA2" w14:textId="77777777" w:rsidR="002A3D9A" w:rsidRDefault="00341702">
            <w:pPr>
              <w:pStyle w:val="TableParagraph"/>
              <w:spacing w:before="20" w:after="20"/>
            </w:pPr>
            <w:r>
              <w:rPr>
                <w:sz w:val="17"/>
                <w:szCs w:val="17"/>
              </w:rPr>
              <w:t>Upper bound on transactions taken from a single block.</w:t>
            </w:r>
          </w:p>
        </w:tc>
      </w:tr>
      <w:tr w:rsidR="002A3D9A" w14:paraId="0C86C93D" w14:textId="77777777">
        <w:trPr>
          <w:jc w:val="center"/>
        </w:trPr>
        <w:tc>
          <w:tcPr>
            <w:tcW w:w="3000" w:type="dxa"/>
            <w:vAlign w:val="center"/>
          </w:tcPr>
          <w:p w14:paraId="586CBFA6" w14:textId="77777777" w:rsidR="002A3D9A" w:rsidRDefault="00341702">
            <w:pPr>
              <w:pStyle w:val="TableParagraph"/>
              <w:spacing w:before="20" w:after="20"/>
            </w:pPr>
            <w:r>
              <w:rPr>
                <w:sz w:val="17"/>
                <w:szCs w:val="17"/>
              </w:rPr>
              <w:t>chain.scam_list_path</w:t>
            </w:r>
          </w:p>
        </w:tc>
        <w:tc>
          <w:tcPr>
            <w:tcW w:w="1500" w:type="dxa"/>
            <w:vAlign w:val="center"/>
          </w:tcPr>
          <w:p w14:paraId="5F011C3E" w14:textId="77777777" w:rsidR="002A3D9A" w:rsidRDefault="00341702">
            <w:pPr>
              <w:pStyle w:val="TableParagraph"/>
              <w:spacing w:before="20" w:after="20"/>
            </w:pPr>
            <w:r>
              <w:rPr>
                <w:sz w:val="17"/>
                <w:szCs w:val="17"/>
              </w:rPr>
              <w:t>data/scam_addresses.csv</w:t>
            </w:r>
          </w:p>
        </w:tc>
        <w:tc>
          <w:tcPr>
            <w:tcW w:w="4860" w:type="dxa"/>
            <w:vAlign w:val="center"/>
          </w:tcPr>
          <w:p w14:paraId="48A567AA" w14:textId="77777777" w:rsidR="002A3D9A" w:rsidRDefault="00341702">
            <w:pPr>
              <w:pStyle w:val="TableParagraph"/>
              <w:spacing w:before="20" w:after="20"/>
            </w:pPr>
            <w:r>
              <w:rPr>
                <w:sz w:val="17"/>
                <w:szCs w:val="17"/>
              </w:rPr>
              <w:t>Optional known-scam address list; when present it supplies a display-only oracle column and never a training label.</w:t>
            </w:r>
          </w:p>
        </w:tc>
      </w:tr>
      <w:tr w:rsidR="002A3D9A" w14:paraId="35DCEF02" w14:textId="77777777">
        <w:trPr>
          <w:jc w:val="center"/>
        </w:trPr>
        <w:tc>
          <w:tcPr>
            <w:tcW w:w="3000" w:type="dxa"/>
            <w:vAlign w:val="center"/>
          </w:tcPr>
          <w:p w14:paraId="29E2F2E4" w14:textId="77777777" w:rsidR="002A3D9A" w:rsidRDefault="00341702">
            <w:pPr>
              <w:pStyle w:val="TableParagraph"/>
              <w:spacing w:before="20" w:after="20"/>
            </w:pPr>
            <w:r>
              <w:rPr>
                <w:sz w:val="17"/>
                <w:szCs w:val="17"/>
              </w:rPr>
              <w:t>ieee.sample_fallback</w:t>
            </w:r>
          </w:p>
        </w:tc>
        <w:tc>
          <w:tcPr>
            <w:tcW w:w="1500" w:type="dxa"/>
            <w:vAlign w:val="center"/>
          </w:tcPr>
          <w:p w14:paraId="028CE47B" w14:textId="77777777" w:rsidR="002A3D9A" w:rsidRDefault="00341702">
            <w:pPr>
              <w:pStyle w:val="TableParagraph"/>
              <w:spacing w:before="20" w:after="20"/>
            </w:pPr>
            <w:r>
              <w:rPr>
                <w:sz w:val="17"/>
                <w:szCs w:val="17"/>
              </w:rPr>
              <w:t>True</w:t>
            </w:r>
          </w:p>
        </w:tc>
        <w:tc>
          <w:tcPr>
            <w:tcW w:w="4860" w:type="dxa"/>
            <w:vAlign w:val="center"/>
          </w:tcPr>
          <w:p w14:paraId="7225F961" w14:textId="77777777" w:rsidR="002A3D9A" w:rsidRDefault="00341702">
            <w:pPr>
              <w:pStyle w:val="TableParagraph"/>
              <w:spacing w:before="20" w:after="20"/>
            </w:pPr>
            <w:r>
              <w:rPr>
                <w:sz w:val="17"/>
                <w:szCs w:val="17"/>
              </w:rPr>
              <w:t>Generates a deterministic labelled sample when the real CSV files are absent, so the application still starts.</w:t>
            </w:r>
          </w:p>
        </w:tc>
      </w:tr>
    </w:tbl>
    <w:p w14:paraId="77C9F85D" w14:textId="77777777" w:rsidR="002A3D9A" w:rsidRDefault="00341702">
      <w:pPr>
        <w:pStyle w:val="BodyText"/>
        <w:spacing w:before="120" w:after="240"/>
        <w:jc w:val="center"/>
      </w:pPr>
      <w:bookmarkStart w:id="84" w:name="_Ref_Table_A_2"/>
      <w:r>
        <w:rPr>
          <w:b/>
        </w:rPr>
        <w:t>Table A.2: Configuration keys and their effect</w:t>
      </w:r>
      <w:bookmarkEnd w:id="84"/>
    </w:p>
    <w:p w14:paraId="1A4A036B" w14:textId="77777777" w:rsidR="002A3D9A" w:rsidRDefault="00341702">
      <w:pPr>
        <w:pStyle w:val="Heading2"/>
        <w:keepNext/>
        <w:keepLines/>
      </w:pPr>
      <w:bookmarkStart w:id="85" w:name="_Toc241532240"/>
      <w:r>
        <w:t>A.3  Installation and reproduction</w:t>
      </w:r>
      <w:bookmarkEnd w:id="85"/>
    </w:p>
    <w:p w14:paraId="2471EE9F" w14:textId="77777777" w:rsidR="002A3D9A" w:rsidRDefault="00341702">
      <w:pPr>
        <w:pStyle w:val="BodyText"/>
        <w:spacing w:after="120" w:line="276" w:lineRule="auto"/>
        <w:jc w:val="both"/>
      </w:pPr>
      <w:r>
        <w:t>The following sequence was used to produce every result in this report. It assumes a 64-bit machine with Python 3.10 or later and a current Node.js LTS release.</w:t>
      </w:r>
    </w:p>
    <w:p w14:paraId="41DC1FEE" w14:textId="77777777" w:rsidR="002A3D9A" w:rsidRDefault="00341702">
      <w:pPr>
        <w:pStyle w:val="BodyText"/>
        <w:keepNext/>
        <w:keepLines/>
        <w:spacing w:before="120" w:after="40"/>
      </w:pPr>
      <w:r>
        <w:rPr>
          <w:b/>
          <w:sz w:val="20"/>
          <w:szCs w:val="20"/>
        </w:rPr>
        <w:t>Command sequence used to reproduce the report</w:t>
      </w:r>
    </w:p>
    <w:p w14:paraId="34C1C2F5" w14:textId="77777777" w:rsidR="002A3D9A" w:rsidRDefault="00341702">
      <w:pPr>
        <w:pStyle w:val="BodyText"/>
        <w:pBdr>
          <w:top w:val="single" w:sz="4" w:space="2" w:color="BFBFBF"/>
          <w:left w:val="single" w:sz="4" w:space="4" w:color="BFBFBF"/>
          <w:right w:val="single" w:sz="4" w:space="4" w:color="BFBFBF"/>
        </w:pBdr>
        <w:shd w:val="clear" w:color="auto" w:fill="F2F2F2"/>
      </w:pPr>
      <w:r>
        <w:rPr>
          <w:rFonts w:ascii="Courier New" w:hAnsi="Courier New" w:cs="Courier New"/>
          <w:sz w:val="17"/>
          <w:szCs w:val="17"/>
        </w:rPr>
        <w:t># 1. create the environment and install the dependencies</w:t>
      </w:r>
    </w:p>
    <w:p w14:paraId="0860EE26"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python -m venv .venv</w:t>
      </w:r>
    </w:p>
    <w:p w14:paraId="099CE3AD"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lastRenderedPageBreak/>
        <w:t>.venv\Scripts\activate</w:t>
      </w:r>
    </w:p>
    <w:p w14:paraId="62D71C57"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pip install -r requirements.txt</w:t>
      </w:r>
    </w:p>
    <w:p w14:paraId="71673428"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w:t>
      </w:r>
    </w:p>
    <w:p w14:paraId="1F48DAB8"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2. obtain the IEEE-CIS files (transaction + identity CSV)</w:t>
      </w:r>
    </w:p>
    <w:p w14:paraId="48FB85CE"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python scripts/fetch_ieee.py</w:t>
      </w:r>
    </w:p>
    <w:p w14:paraId="74491C2E"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w:t>
      </w:r>
    </w:p>
    <w:p w14:paraId="33CB0394"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3. run the offline evaluation that produced Section 4.7</w:t>
      </w:r>
    </w:p>
    <w:p w14:paraId="0E5509C7"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python scripts/evaluate.py --rows 40000</w:t>
      </w:r>
    </w:p>
    <w:p w14:paraId="6F64D5EE"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w:t>
      </w:r>
    </w:p>
    <w:p w14:paraId="0A7005F9"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4. run the regression suite (137 tests)</w:t>
      </w:r>
    </w:p>
    <w:p w14:paraId="06A1D456"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python -m unittest discover -s tests -v</w:t>
      </w:r>
    </w:p>
    <w:p w14:paraId="095BA789"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w:t>
      </w:r>
    </w:p>
    <w:p w14:paraId="1C36E067"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5. run the 39-check live integration test</w:t>
      </w:r>
    </w:p>
    <w:p w14:paraId="004B9AA6"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python scripts/smoke_review_loop.py</w:t>
      </w:r>
    </w:p>
    <w:p w14:paraId="6F7893DD"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w:t>
      </w:r>
    </w:p>
    <w:p w14:paraId="7FCD8303"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6. build the dashboard and start the application</w:t>
      </w:r>
    </w:p>
    <w:p w14:paraId="0A2810BD"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cd frontend &amp;&amp; npm install &amp;&amp; npm run build &amp;&amp; cd ..</w:t>
      </w:r>
    </w:p>
    <w:p w14:paraId="3E16E5DF" w14:textId="77777777" w:rsidR="002A3D9A" w:rsidRDefault="00341702">
      <w:pPr>
        <w:pStyle w:val="BodyText"/>
        <w:pBdr>
          <w:top w:val="single" w:sz="4" w:space="2" w:color="BFBFBF"/>
          <w:left w:val="single" w:sz="4" w:space="4" w:color="BFBFBF"/>
          <w:right w:val="single" w:sz="4" w:space="4" w:color="BFBFBF"/>
        </w:pBdr>
        <w:shd w:val="clear" w:color="auto" w:fill="F2F2F2"/>
      </w:pPr>
      <w:r>
        <w:rPr>
          <w:rFonts w:ascii="Courier New" w:hAnsi="Courier New" w:cs="Courier New"/>
          <w:sz w:val="17"/>
          <w:szCs w:val="17"/>
        </w:rPr>
        <w:t>python run.py</w:t>
      </w:r>
    </w:p>
    <w:p w14:paraId="0F7D733B" w14:textId="77777777" w:rsidR="002A3D9A" w:rsidRDefault="00341702">
      <w:pPr>
        <w:pStyle w:val="BodyText"/>
        <w:spacing w:after="120" w:line="276" w:lineRule="auto"/>
        <w:jc w:val="both"/>
      </w:pPr>
      <w:r>
        <w:t>The application listens on the address and port given in the configuration; the startup banner prints the resolved values, states whether the IEEE-CIS files and the scam-address list were found, and prints the dashboard URL. In a browser the dashboard can be started and stopped, the review queue can be filtered by source and by decision, individual or selected items can be labelled, and each submission is followed by a warm-start refit of the ensemble for the source that produced the item.</w:t>
      </w:r>
    </w:p>
    <w:p w14:paraId="5ABA6264" w14:textId="77777777" w:rsidR="002A3D9A" w:rsidRDefault="00341702">
      <w:pPr>
        <w:pStyle w:val="Heading2"/>
        <w:keepNext/>
        <w:keepLines/>
      </w:pPr>
      <w:bookmarkStart w:id="86" w:name="_Toc241532241"/>
      <w:r>
        <w:t>A.4  Representative output</w:t>
      </w:r>
      <w:bookmarkEnd w:id="86"/>
    </w:p>
    <w:p w14:paraId="3B5D8CDE" w14:textId="77777777" w:rsidR="002A3D9A" w:rsidRDefault="00341702">
      <w:pPr>
        <w:pStyle w:val="BodyText"/>
        <w:spacing w:after="120" w:line="276" w:lineRule="auto"/>
        <w:jc w:val="both"/>
      </w:pPr>
      <w:r>
        <w:t>The excerpt below is the shape of the event stream that the detector emits. The identifiers are abbreviated and the amounts are rounded; the full payload is available from /api/stream while a session is running.</w:t>
      </w:r>
    </w:p>
    <w:p w14:paraId="0EF1E1C4" w14:textId="77777777" w:rsidR="002A3D9A" w:rsidRDefault="00341702">
      <w:pPr>
        <w:pStyle w:val="BodyText"/>
        <w:keepNext/>
        <w:keepLines/>
        <w:spacing w:before="120" w:after="40"/>
      </w:pPr>
      <w:r>
        <w:rPr>
          <w:b/>
          <w:sz w:val="20"/>
          <w:szCs w:val="20"/>
        </w:rPr>
        <w:t>One scored event as published on the SSE feed</w:t>
      </w:r>
    </w:p>
    <w:p w14:paraId="706EC9C2" w14:textId="77777777" w:rsidR="002A3D9A" w:rsidRDefault="00341702">
      <w:pPr>
        <w:pStyle w:val="BodyText"/>
        <w:pBdr>
          <w:top w:val="single" w:sz="4" w:space="2" w:color="BFBFBF"/>
          <w:left w:val="single" w:sz="4" w:space="4" w:color="BFBFBF"/>
          <w:right w:val="single" w:sz="4" w:space="4" w:color="BFBFBF"/>
        </w:pBdr>
        <w:shd w:val="clear" w:color="auto" w:fill="F2F2F2"/>
      </w:pPr>
      <w:r>
        <w:rPr>
          <w:rFonts w:ascii="Courier New" w:hAnsi="Courier New" w:cs="Courier New"/>
          <w:sz w:val="17"/>
          <w:szCs w:val="17"/>
        </w:rPr>
        <w:t>{</w:t>
      </w:r>
    </w:p>
    <w:p w14:paraId="653F0219"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"type": "scored",</w:t>
      </w:r>
    </w:p>
    <w:p w14:paraId="3D406534"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"source": "replay",</w:t>
      </w:r>
    </w:p>
    <w:p w14:paraId="6A7759D9"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"event_id": "txn-000412873",</w:t>
      </w:r>
    </w:p>
    <w:p w14:paraId="7FBED17D"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"account_id": "acct-91f3c2",</w:t>
      </w:r>
    </w:p>
    <w:p w14:paraId="5677ABAF"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"amount": 248.60,</w:t>
      </w:r>
    </w:p>
    <w:p w14:paraId="48023B68"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"score": 0.7341,</w:t>
      </w:r>
    </w:p>
    <w:p w14:paraId="18ADCEAA"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"decision": "BLOCK",</w:t>
      </w:r>
    </w:p>
    <w:p w14:paraId="5EDE06FA"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"models": {</w:t>
      </w:r>
    </w:p>
    <w:p w14:paraId="06BEA002"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"xgb":  {"probability": 0.7012, "weight": 0.334,</w:t>
      </w:r>
    </w:p>
    <w:p w14:paraId="5A0D1184"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"trailing_f1": 0.500},</w:t>
      </w:r>
    </w:p>
    <w:p w14:paraId="4265D5E9"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"hist": {"probability": 0.6888, "weight": 0.299,</w:t>
      </w:r>
    </w:p>
    <w:p w14:paraId="57CC2721"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"trailing_f1": 0.329},</w:t>
      </w:r>
    </w:p>
    <w:p w14:paraId="4E0614DF"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"et":   {"probability": 0.8124, "weight": 0.367,</w:t>
      </w:r>
    </w:p>
    <w:p w14:paraId="5A5BA0D4"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"trailing_f1": 0.337}</w:t>
      </w:r>
    </w:p>
    <w:p w14:paraId="0835BB7D"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w:t>
      </w:r>
    </w:p>
    <w:p w14:paraId="10664F0E"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"blended_probability": 0.7341,</w:t>
      </w:r>
    </w:p>
    <w:p w14:paraId="3FF378BE"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"queued_for_review": false,</w:t>
      </w:r>
    </w:p>
    <w:p w14:paraId="7A6BF4C0" w14:textId="77777777" w:rsidR="002A3D9A" w:rsidRDefault="00341702">
      <w:pPr>
        <w:pStyle w:val="BodyText"/>
        <w:pBdr>
          <w:left w:val="single" w:sz="4" w:space="4" w:color="BFBFBF"/>
          <w:right w:val="single" w:sz="4" w:space="4" w:color="BFBFBF"/>
        </w:pBdr>
        <w:shd w:val="clear" w:color="auto" w:fill="F2F2F2"/>
      </w:pPr>
      <w:r>
        <w:rPr>
          <w:rFonts w:ascii="Courier New" w:hAnsi="Courier New" w:cs="Courier New"/>
          <w:sz w:val="17"/>
          <w:szCs w:val="17"/>
        </w:rPr>
        <w:t xml:space="preserve">  "emitted_at": "2026-09-28T09:14:22.418Z"</w:t>
      </w:r>
    </w:p>
    <w:p w14:paraId="1A9960E3" w14:textId="77777777" w:rsidR="002A3D9A" w:rsidRDefault="00341702">
      <w:pPr>
        <w:pStyle w:val="BodyText"/>
        <w:pBdr>
          <w:top w:val="single" w:sz="4" w:space="2" w:color="BFBFBF"/>
          <w:left w:val="single" w:sz="4" w:space="4" w:color="BFBFBF"/>
          <w:right w:val="single" w:sz="4" w:space="4" w:color="BFBFBF"/>
        </w:pBdr>
        <w:shd w:val="clear" w:color="auto" w:fill="F2F2F2"/>
      </w:pPr>
      <w:r>
        <w:rPr>
          <w:rFonts w:ascii="Courier New" w:hAnsi="Courier New" w:cs="Courier New"/>
          <w:sz w:val="17"/>
          <w:szCs w:val="17"/>
        </w:rPr>
        <w:t>}</w:t>
      </w:r>
    </w:p>
    <w:p w14:paraId="0926B71D" w14:textId="77777777" w:rsidR="002A3D9A" w:rsidRDefault="00341702">
      <w:pPr>
        <w:pStyle w:val="BodyText"/>
        <w:spacing w:after="120" w:line="276" w:lineRule="auto"/>
        <w:jc w:val="both"/>
      </w:pPr>
      <w:r>
        <w:t xml:space="preserve">Three properties of this payload are worth noting because they are the ones that the rest of the report depends on. The three member probabilities and their weights are reported separately, so the blend can be recomputed and audited rather than trusted. The trailing F-measure of each member is carried alongside the weight, which is what makes the weighting rule observable </w:t>
      </w:r>
      <w:r>
        <w:lastRenderedPageBreak/>
        <w:t>instead of opaque. And the decision is present in the same message as the score that produced it, so a dashboard, an audit log and the reviewer queue all refer to the same object.</w:t>
      </w:r>
    </w:p>
    <w:p w14:paraId="2D4B946D" w14:textId="77777777" w:rsidR="002A3D9A" w:rsidRDefault="00341702">
      <w:r>
        <w:br w:type="page"/>
      </w:r>
    </w:p>
    <w:p w14:paraId="4789D89D" w14:textId="77777777" w:rsidR="002A3D9A" w:rsidRDefault="00341702">
      <w:pPr>
        <w:pStyle w:val="Heading1"/>
        <w:keepNext/>
        <w:keepLines/>
      </w:pPr>
      <w:bookmarkStart w:id="87" w:name="_Toc241532242"/>
      <w:r>
        <w:lastRenderedPageBreak/>
        <w:t>REFERENCES</w:t>
      </w:r>
      <w:bookmarkEnd w:id="87"/>
    </w:p>
    <w:p w14:paraId="0E47CFA9" w14:textId="77777777" w:rsidR="002A3D9A" w:rsidRDefault="00341702">
      <w:pPr>
        <w:pStyle w:val="BodyText"/>
        <w:spacing w:after="120" w:line="276" w:lineRule="auto"/>
        <w:jc w:val="both"/>
      </w:pPr>
      <w:r>
        <w:t>The twelve papers listed in Chapter 2 are numbered I to XII in the order in which they are discussed there, and are repeated below in that order. The thirteenth entry is the dataset on which every reported measurement was made.</w:t>
      </w:r>
    </w:p>
    <w:p w14:paraId="73F64AF3" w14:textId="77777777" w:rsidR="002A3D9A" w:rsidRDefault="00341702">
      <w:pPr>
        <w:pStyle w:val="BodyText"/>
        <w:spacing w:after="120" w:line="276" w:lineRule="auto"/>
        <w:ind w:left="720" w:hanging="720"/>
        <w:jc w:val="both"/>
      </w:pPr>
      <w:r>
        <w:rPr>
          <w:b/>
          <w:sz w:val="22"/>
          <w:szCs w:val="22"/>
        </w:rPr>
        <w:t xml:space="preserve">[I]  </w:t>
      </w:r>
      <w:r>
        <w:rPr>
          <w:sz w:val="22"/>
          <w:szCs w:val="22"/>
        </w:rPr>
        <w:t>T. Fawcett and F. Provost, “Adaptive Fraud Detection”, Data Mining and Knowledge Discovery, 1(3), pp. 197–221, 1997.</w:t>
      </w:r>
    </w:p>
    <w:p w14:paraId="4AA65432" w14:textId="77777777" w:rsidR="002A3D9A" w:rsidRDefault="00341702">
      <w:pPr>
        <w:pStyle w:val="BodyText"/>
        <w:spacing w:after="120" w:line="276" w:lineRule="auto"/>
        <w:ind w:left="720" w:hanging="720"/>
        <w:jc w:val="both"/>
      </w:pPr>
      <w:r>
        <w:rPr>
          <w:b/>
          <w:sz w:val="22"/>
          <w:szCs w:val="22"/>
        </w:rPr>
        <w:t xml:space="preserve">[II]  </w:t>
      </w:r>
      <w:r>
        <w:rPr>
          <w:sz w:val="22"/>
          <w:szCs w:val="22"/>
        </w:rPr>
        <w:t>C. Whitrow, D. J. Hand, P. Juszczak, D. J. Weston and N. M. Adams, “Transaction Aggregation as a Strategy for Credit Card Fraud Detection”, Data Mining and Knowledge Discovery, 18(1), pp. 30–55, 2009.</w:t>
      </w:r>
    </w:p>
    <w:p w14:paraId="69F8EF2F" w14:textId="77777777" w:rsidR="002A3D9A" w:rsidRDefault="00341702">
      <w:pPr>
        <w:pStyle w:val="BodyText"/>
        <w:spacing w:after="120" w:line="276" w:lineRule="auto"/>
        <w:ind w:left="720" w:hanging="720"/>
        <w:jc w:val="both"/>
      </w:pPr>
      <w:r>
        <w:rPr>
          <w:b/>
          <w:sz w:val="22"/>
          <w:szCs w:val="22"/>
        </w:rPr>
        <w:t xml:space="preserve">[III]  </w:t>
      </w:r>
      <w:r>
        <w:rPr>
          <w:sz w:val="22"/>
          <w:szCs w:val="22"/>
        </w:rPr>
        <w:t>A. C. Bahnsen, D. Aouada, A. Stojanovic and B. Ottersten, “Feature engineering strategies for credit card fraud detection”, Expert Systems with Applications, 51, pp. 134–142, 2016.</w:t>
      </w:r>
    </w:p>
    <w:p w14:paraId="0DFCC2EE" w14:textId="77777777" w:rsidR="002A3D9A" w:rsidRDefault="00341702">
      <w:pPr>
        <w:pStyle w:val="BodyText"/>
        <w:spacing w:after="120" w:line="276" w:lineRule="auto"/>
        <w:ind w:left="720" w:hanging="720"/>
        <w:jc w:val="both"/>
      </w:pPr>
      <w:r>
        <w:rPr>
          <w:b/>
          <w:sz w:val="22"/>
          <w:szCs w:val="22"/>
        </w:rPr>
        <w:t xml:space="preserve">[IV]  </w:t>
      </w:r>
      <w:r>
        <w:rPr>
          <w:sz w:val="22"/>
          <w:szCs w:val="22"/>
        </w:rPr>
        <w:t>A. Dal Pozzolo, O. Caelen, R. A. Johnson and G. Bontempi, “Calibrating Probability with Unsupervised Learning of Class Imbalance and its Application to Biometrics”, Proceedings of the 21st ACM SIGKDD Conference on Knowledge Discovery and Data Mining, pp. 357–365, 2015.</w:t>
      </w:r>
    </w:p>
    <w:p w14:paraId="34CEEAAB" w14:textId="77777777" w:rsidR="002A3D9A" w:rsidRDefault="00341702">
      <w:pPr>
        <w:pStyle w:val="BodyText"/>
        <w:spacing w:after="120" w:line="276" w:lineRule="auto"/>
        <w:ind w:left="720" w:hanging="720"/>
        <w:jc w:val="both"/>
      </w:pPr>
      <w:r>
        <w:rPr>
          <w:b/>
          <w:sz w:val="22"/>
          <w:szCs w:val="22"/>
        </w:rPr>
        <w:t xml:space="preserve">[V]  </w:t>
      </w:r>
      <w:r>
        <w:rPr>
          <w:sz w:val="22"/>
          <w:szCs w:val="22"/>
        </w:rPr>
        <w:t>F. Carcillo, A. Dal Pozzolo, Y.-A. Le Borgne, O. Caelen, Y. Mazzer and G. Bontempi, “SCARFF: A Scalable Framework for Streaming Credit Card Fraud Detection with Spark”, Information Fusion, 41, pp. 182–194, 2018.</w:t>
      </w:r>
    </w:p>
    <w:p w14:paraId="010D8388" w14:textId="77777777" w:rsidR="002A3D9A" w:rsidRDefault="00341702">
      <w:pPr>
        <w:pStyle w:val="BodyText"/>
        <w:spacing w:after="120" w:line="276" w:lineRule="auto"/>
        <w:ind w:left="720" w:hanging="720"/>
        <w:jc w:val="both"/>
      </w:pPr>
      <w:r>
        <w:rPr>
          <w:b/>
          <w:sz w:val="22"/>
          <w:szCs w:val="22"/>
        </w:rPr>
        <w:t xml:space="preserve">[VI]  </w:t>
      </w:r>
      <w:r>
        <w:rPr>
          <w:sz w:val="22"/>
          <w:szCs w:val="22"/>
        </w:rPr>
        <w:t>F. Carcillo, Y.-A. Le Borgne, O. Caelen, Y. Kessaci, F. Oblé and G. Bontempi, “Combining Unsupervised and Supervised Learning in Credit Card Fraud Detection”, Information Sciences, 557, pp. 317–331, 2021.</w:t>
      </w:r>
    </w:p>
    <w:p w14:paraId="7E7BB0F9" w14:textId="77777777" w:rsidR="002A3D9A" w:rsidRDefault="00341702">
      <w:pPr>
        <w:pStyle w:val="BodyText"/>
        <w:spacing w:after="120" w:line="276" w:lineRule="auto"/>
        <w:ind w:left="720" w:hanging="720"/>
        <w:jc w:val="both"/>
      </w:pPr>
      <w:r>
        <w:rPr>
          <w:b/>
          <w:sz w:val="22"/>
          <w:szCs w:val="22"/>
        </w:rPr>
        <w:t xml:space="preserve">[VII]  </w:t>
      </w:r>
      <w:r>
        <w:rPr>
          <w:sz w:val="22"/>
          <w:szCs w:val="22"/>
        </w:rPr>
        <w:t>A. Dal Pozzolo, D. Perrin, O. S. Pollicott and P. N. Dayan, “Time-Aware Credit Card Fraud Detection”, Proceedings of the 3rd International Conference on Data Science (DIS), pp. 193–202, 2018.</w:t>
      </w:r>
    </w:p>
    <w:p w14:paraId="6A4145FA" w14:textId="77777777" w:rsidR="002A3D9A" w:rsidRDefault="00341702">
      <w:pPr>
        <w:pStyle w:val="BodyText"/>
        <w:spacing w:after="120" w:line="276" w:lineRule="auto"/>
        <w:ind w:left="720" w:hanging="720"/>
        <w:jc w:val="both"/>
      </w:pPr>
      <w:r>
        <w:rPr>
          <w:b/>
          <w:sz w:val="22"/>
          <w:szCs w:val="22"/>
        </w:rPr>
        <w:t xml:space="preserve">[VIII]  </w:t>
      </w:r>
      <w:r>
        <w:rPr>
          <w:sz w:val="22"/>
          <w:szCs w:val="22"/>
        </w:rPr>
        <w:t>A. Dal Pozzolo, V. Michiardi, M. Guccioni, M. Spigato, R. A. Johnson and G. Bontempi, “The Elliptic Dataset: A New Benchmark for Graph-Based Anomaly Detection”, 2019 IEEE International Conference on Data Mining (ICDM), pp. 895–904, 2019.</w:t>
      </w:r>
    </w:p>
    <w:p w14:paraId="6526876C" w14:textId="77777777" w:rsidR="002A3D9A" w:rsidRDefault="00341702">
      <w:pPr>
        <w:pStyle w:val="BodyText"/>
        <w:spacing w:after="120" w:line="276" w:lineRule="auto"/>
        <w:ind w:left="720" w:hanging="720"/>
        <w:jc w:val="both"/>
      </w:pPr>
      <w:r>
        <w:rPr>
          <w:b/>
          <w:sz w:val="22"/>
          <w:szCs w:val="22"/>
        </w:rPr>
        <w:t xml:space="preserve">[IX]  </w:t>
      </w:r>
      <w:r>
        <w:rPr>
          <w:sz w:val="22"/>
          <w:szCs w:val="22"/>
        </w:rPr>
        <w:t>T. Chen and C. Guestrin, “XGBoost: A Scalable Tree Boosting System”, Proceedings of the 22nd ACM SIGKDD Conference on Knowledge Discovery and Data Mining, pp. 785–794, 2016.</w:t>
      </w:r>
    </w:p>
    <w:p w14:paraId="122620E4" w14:textId="77777777" w:rsidR="002A3D9A" w:rsidRDefault="00341702">
      <w:pPr>
        <w:pStyle w:val="BodyText"/>
        <w:spacing w:after="120" w:line="276" w:lineRule="auto"/>
        <w:ind w:left="720" w:hanging="720"/>
        <w:jc w:val="both"/>
      </w:pPr>
      <w:r>
        <w:rPr>
          <w:b/>
          <w:sz w:val="22"/>
          <w:szCs w:val="22"/>
        </w:rPr>
        <w:t xml:space="preserve">[X]  </w:t>
      </w:r>
      <w:r>
        <w:rPr>
          <w:sz w:val="22"/>
          <w:szCs w:val="22"/>
        </w:rPr>
        <w:t>G. Ke, Q. Meng, T. Finley, T. Wang, W. Chen, W. Ma, Q. Ye and T.-Y. Liu, “LightGBM: A Highly Efficient Gradient Boosting Decision Tree”, Advances in Neural Information Processing Systems (NeurIPS), pp. 3146–3154, 2017.</w:t>
      </w:r>
    </w:p>
    <w:p w14:paraId="5BC87875" w14:textId="77777777" w:rsidR="002A3D9A" w:rsidRDefault="00341702">
      <w:pPr>
        <w:pStyle w:val="BodyText"/>
        <w:spacing w:after="120" w:line="276" w:lineRule="auto"/>
        <w:ind w:left="720" w:hanging="720"/>
        <w:jc w:val="both"/>
      </w:pPr>
      <w:r>
        <w:rPr>
          <w:b/>
          <w:sz w:val="22"/>
          <w:szCs w:val="22"/>
        </w:rPr>
        <w:t xml:space="preserve">[XI]  </w:t>
      </w:r>
      <w:r>
        <w:rPr>
          <w:sz w:val="22"/>
          <w:szCs w:val="22"/>
        </w:rPr>
        <w:t>P. Geurts, D. Ernst and L. Wehenkel, “Extremely Randomized Trees”, Machine Learning, 63(1), pp. 3–42, 2006.</w:t>
      </w:r>
    </w:p>
    <w:p w14:paraId="34C21219" w14:textId="77777777" w:rsidR="002A3D9A" w:rsidRDefault="00341702">
      <w:pPr>
        <w:pStyle w:val="BodyText"/>
        <w:spacing w:after="120" w:line="276" w:lineRule="auto"/>
        <w:ind w:left="720" w:hanging="720"/>
        <w:jc w:val="both"/>
      </w:pPr>
      <w:r>
        <w:rPr>
          <w:b/>
          <w:sz w:val="22"/>
          <w:szCs w:val="22"/>
        </w:rPr>
        <w:t xml:space="preserve">[XII]  </w:t>
      </w:r>
      <w:r>
        <w:rPr>
          <w:sz w:val="22"/>
          <w:szCs w:val="22"/>
        </w:rPr>
        <w:t>J. H. Friedman, “Greedy Function Approximation: A Gradient Boosting Machine”, The Annals of Statistics, 29(5), pp. 1189–1232, 2001.</w:t>
      </w:r>
    </w:p>
    <w:p w14:paraId="143D0AA6" w14:textId="77777777" w:rsidR="002A3D9A" w:rsidRDefault="00341702">
      <w:pPr>
        <w:pStyle w:val="BodyText"/>
        <w:spacing w:after="120" w:line="276" w:lineRule="auto"/>
        <w:ind w:left="720" w:hanging="720"/>
        <w:jc w:val="both"/>
      </w:pPr>
      <w:r>
        <w:rPr>
          <w:b/>
          <w:sz w:val="22"/>
          <w:szCs w:val="22"/>
        </w:rPr>
        <w:t xml:space="preserve">[XIII]  </w:t>
      </w:r>
      <w:r>
        <w:rPr>
          <w:sz w:val="22"/>
          <w:szCs w:val="22"/>
        </w:rPr>
        <w:t>IEEE-CIS, “IEEE-CIS Fraud Detection Competition Dataset”, Kaggle, IEEE-CIS and Vesta Corporation, 2019.</w:t>
      </w:r>
    </w:p>
    <w:sectPr w:rsidR="002A3D9A">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36351" w14:textId="77777777" w:rsidR="00341702" w:rsidRDefault="00341702" w:rsidP="004F7F94">
      <w:pPr>
        <w:spacing w:after="0" w:line="240" w:lineRule="auto"/>
      </w:pPr>
      <w:r>
        <w:separator/>
      </w:r>
    </w:p>
  </w:endnote>
  <w:endnote w:type="continuationSeparator" w:id="0">
    <w:p w14:paraId="5A72D1D4" w14:textId="77777777" w:rsidR="00341702" w:rsidRDefault="00341702"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F435B" w14:textId="77777777" w:rsidR="00F16DF5" w:rsidRDefault="00F16D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A35CA" w14:textId="77777777" w:rsidR="002A3D9A" w:rsidRDefault="00341702">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2DE02" w14:textId="77777777" w:rsidR="002A3D9A" w:rsidRDefault="002A3D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FFF" w14:textId="77777777" w:rsidR="002A3D9A" w:rsidRDefault="00341702">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75CC" w14:textId="77777777" w:rsidR="00341702" w:rsidRDefault="00341702" w:rsidP="004F7F94">
      <w:pPr>
        <w:spacing w:after="0" w:line="240" w:lineRule="auto"/>
      </w:pPr>
      <w:r>
        <w:separator/>
      </w:r>
    </w:p>
  </w:footnote>
  <w:footnote w:type="continuationSeparator" w:id="0">
    <w:p w14:paraId="27AA82D0" w14:textId="77777777" w:rsidR="00341702" w:rsidRDefault="00341702" w:rsidP="004F7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62F5D" w14:textId="77777777" w:rsidR="00F16DF5" w:rsidRDefault="00F16D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E553" w14:textId="77777777" w:rsidR="00F16DF5" w:rsidRDefault="00F16D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2E5C" w14:textId="77777777" w:rsidR="00F16DF5" w:rsidRDefault="00F16D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 w15:restartNumberingAfterBreak="0">
    <w:nsid w:val="5E437104"/>
    <w:multiLevelType w:val="hybridMultilevel"/>
    <w:tmpl w:val="161A4676"/>
    <w:lvl w:ilvl="0" w:tplc="128E58F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3965601">
    <w:abstractNumId w:val="0"/>
  </w:num>
  <w:num w:numId="2" w16cid:durableId="972247461">
    <w:abstractNumId w:val="1"/>
  </w:num>
  <w:num w:numId="3" w16cid:durableId="705913378">
    <w:abstractNumId w:val="2"/>
  </w:num>
  <w:num w:numId="4" w16cid:durableId="1561985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2D04"/>
    <w:rsid w:val="000030FE"/>
    <w:rsid w:val="00024816"/>
    <w:rsid w:val="00030793"/>
    <w:rsid w:val="0003170A"/>
    <w:rsid w:val="00086B4F"/>
    <w:rsid w:val="00093DF2"/>
    <w:rsid w:val="000D0A52"/>
    <w:rsid w:val="000E3F2A"/>
    <w:rsid w:val="001135CC"/>
    <w:rsid w:val="00116C90"/>
    <w:rsid w:val="001528C3"/>
    <w:rsid w:val="00156142"/>
    <w:rsid w:val="00171827"/>
    <w:rsid w:val="00174ADC"/>
    <w:rsid w:val="001F0C7A"/>
    <w:rsid w:val="00222296"/>
    <w:rsid w:val="002266D9"/>
    <w:rsid w:val="002501EB"/>
    <w:rsid w:val="00250B4D"/>
    <w:rsid w:val="002667CA"/>
    <w:rsid w:val="00271DBE"/>
    <w:rsid w:val="002808BB"/>
    <w:rsid w:val="00290844"/>
    <w:rsid w:val="002A2BFA"/>
    <w:rsid w:val="002A3886"/>
    <w:rsid w:val="002A3D9A"/>
    <w:rsid w:val="002C3102"/>
    <w:rsid w:val="002E089C"/>
    <w:rsid w:val="002E5AFC"/>
    <w:rsid w:val="00337890"/>
    <w:rsid w:val="00341702"/>
    <w:rsid w:val="00343685"/>
    <w:rsid w:val="00344775"/>
    <w:rsid w:val="003659EE"/>
    <w:rsid w:val="00375332"/>
    <w:rsid w:val="00377865"/>
    <w:rsid w:val="00385D93"/>
    <w:rsid w:val="003E6AF4"/>
    <w:rsid w:val="003F307A"/>
    <w:rsid w:val="00420C77"/>
    <w:rsid w:val="004550AA"/>
    <w:rsid w:val="00480735"/>
    <w:rsid w:val="004912A1"/>
    <w:rsid w:val="0049690E"/>
    <w:rsid w:val="004A48F3"/>
    <w:rsid w:val="004B4348"/>
    <w:rsid w:val="004F7F94"/>
    <w:rsid w:val="00515752"/>
    <w:rsid w:val="00517CDC"/>
    <w:rsid w:val="00551772"/>
    <w:rsid w:val="00567D53"/>
    <w:rsid w:val="00570920"/>
    <w:rsid w:val="005814CF"/>
    <w:rsid w:val="00586352"/>
    <w:rsid w:val="005A337C"/>
    <w:rsid w:val="005B54FE"/>
    <w:rsid w:val="005D1129"/>
    <w:rsid w:val="005D42DF"/>
    <w:rsid w:val="005F1CEF"/>
    <w:rsid w:val="005F7FB9"/>
    <w:rsid w:val="0061277C"/>
    <w:rsid w:val="00630F9E"/>
    <w:rsid w:val="006550F6"/>
    <w:rsid w:val="00674CBD"/>
    <w:rsid w:val="006A42EA"/>
    <w:rsid w:val="006B6B92"/>
    <w:rsid w:val="006F0A32"/>
    <w:rsid w:val="006F309A"/>
    <w:rsid w:val="00703EFF"/>
    <w:rsid w:val="007055E2"/>
    <w:rsid w:val="007112B5"/>
    <w:rsid w:val="0077506F"/>
    <w:rsid w:val="00777DC0"/>
    <w:rsid w:val="007809FF"/>
    <w:rsid w:val="00787FF9"/>
    <w:rsid w:val="00792498"/>
    <w:rsid w:val="007C0EA5"/>
    <w:rsid w:val="007E5BF5"/>
    <w:rsid w:val="007F343F"/>
    <w:rsid w:val="00841485"/>
    <w:rsid w:val="00851431"/>
    <w:rsid w:val="00854773"/>
    <w:rsid w:val="008708A2"/>
    <w:rsid w:val="008B2D04"/>
    <w:rsid w:val="008C22A5"/>
    <w:rsid w:val="008F0E0E"/>
    <w:rsid w:val="00900B91"/>
    <w:rsid w:val="00935465"/>
    <w:rsid w:val="00947842"/>
    <w:rsid w:val="00951B9F"/>
    <w:rsid w:val="00953A6B"/>
    <w:rsid w:val="00967B78"/>
    <w:rsid w:val="009C0BC1"/>
    <w:rsid w:val="009F26E7"/>
    <w:rsid w:val="00A2151B"/>
    <w:rsid w:val="00A37D34"/>
    <w:rsid w:val="00A41142"/>
    <w:rsid w:val="00A56BC5"/>
    <w:rsid w:val="00A667D8"/>
    <w:rsid w:val="00A6717A"/>
    <w:rsid w:val="00A70C9A"/>
    <w:rsid w:val="00A90D1E"/>
    <w:rsid w:val="00A94168"/>
    <w:rsid w:val="00AA364E"/>
    <w:rsid w:val="00AA517E"/>
    <w:rsid w:val="00AB37B9"/>
    <w:rsid w:val="00AB71B7"/>
    <w:rsid w:val="00AF6921"/>
    <w:rsid w:val="00B21C44"/>
    <w:rsid w:val="00B36F2D"/>
    <w:rsid w:val="00B55F44"/>
    <w:rsid w:val="00B63E83"/>
    <w:rsid w:val="00B72B6D"/>
    <w:rsid w:val="00B7639E"/>
    <w:rsid w:val="00B825C7"/>
    <w:rsid w:val="00B9495B"/>
    <w:rsid w:val="00BD0EC0"/>
    <w:rsid w:val="00BE25BA"/>
    <w:rsid w:val="00BF1FA2"/>
    <w:rsid w:val="00C86EC8"/>
    <w:rsid w:val="00CA7E4E"/>
    <w:rsid w:val="00CF1238"/>
    <w:rsid w:val="00D04A24"/>
    <w:rsid w:val="00D2168E"/>
    <w:rsid w:val="00D812C0"/>
    <w:rsid w:val="00DE43E3"/>
    <w:rsid w:val="00E02D36"/>
    <w:rsid w:val="00E3647C"/>
    <w:rsid w:val="00E527D3"/>
    <w:rsid w:val="00E74798"/>
    <w:rsid w:val="00E91DBA"/>
    <w:rsid w:val="00EA79EE"/>
    <w:rsid w:val="00EE2693"/>
    <w:rsid w:val="00F06ACE"/>
    <w:rsid w:val="00F15148"/>
    <w:rsid w:val="00F16DF5"/>
    <w:rsid w:val="00F41964"/>
    <w:rsid w:val="00F8207E"/>
    <w:rsid w:val="00F871B1"/>
    <w:rsid w:val="00FA4A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8C7CE8"/>
  <w15:docId w15:val="{BE624097-CB9A-4274-8809-CC926521B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7D3"/>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BodyText"/>
    <w:uiPriority w:val="1"/>
    <w:qFormat/>
    <w:pPr>
      <w:widowControl w:val="0"/>
      <w:autoSpaceDE w:val="0"/>
      <w:autoSpaceDN w:val="0"/>
      <w:spacing w:before="60" w:after="0" w:line="240" w:lineRule="auto"/>
      <w:jc w:val="center"/>
      <w:outlineLvl w:val="2"/>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F7F94"/>
    <w:pPr>
      <w:tabs>
        <w:tab w:val="center" w:pos="4680"/>
        <w:tab w:val="right" w:pos="9360"/>
      </w:tabs>
    </w:pPr>
  </w:style>
  <w:style w:type="character" w:customStyle="1" w:styleId="HeaderChar">
    <w:name w:val="Header Char"/>
    <w:basedOn w:val="DefaultParagraphFont"/>
    <w:link w:val="Header"/>
    <w:uiPriority w:val="99"/>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 w:type="character" w:styleId="Hyperlink">
    <w:name w:val="Hyperlink"/>
    <w:basedOn w:val="DefaultParagraphFont"/>
    <w:uiPriority w:val="99"/>
    <w:unhideWhenUsed/>
    <w:rPr>
      <w:color w:val="0000FF"/>
      <w:u w:val="single"/>
    </w:rPr>
  </w:style>
  <w:style w:type="paragraph" w:styleId="TOC1">
    <w:name w:val="toc 1"/>
    <w:basedOn w:val="Normal"/>
    <w:next w:val="Normal"/>
    <w:uiPriority w:val="39"/>
    <w:unhideWhenUsed/>
    <w:pPr>
      <w:spacing w:after="60" w:line="240" w:lineRule="auto"/>
      <w:ind w:right="567"/>
    </w:pPr>
    <w:rPr>
      <w:rFonts w:ascii="Times New Roman" w:hAnsi="Times New Roman"/>
      <w:noProof/>
      <w:sz w:val="24"/>
      <w:szCs w:val="24"/>
    </w:rPr>
  </w:style>
  <w:style w:type="paragraph" w:styleId="TOC2">
    <w:name w:val="toc 2"/>
    <w:basedOn w:val="Normal"/>
    <w:next w:val="Normal"/>
    <w:uiPriority w:val="39"/>
    <w:unhideWhenUsed/>
    <w:pPr>
      <w:spacing w:after="60" w:line="240" w:lineRule="auto"/>
      <w:ind w:left="220" w:right="567"/>
    </w:pPr>
    <w:rPr>
      <w:rFonts w:ascii="Times New Roman" w:hAnsi="Times New Roman"/>
      <w:noProof/>
      <w:sz w:val="24"/>
      <w:szCs w:val="24"/>
    </w:rPr>
  </w:style>
  <w:style w:type="paragraph" w:styleId="TOC3">
    <w:name w:val="toc 3"/>
    <w:basedOn w:val="Normal"/>
    <w:next w:val="Normal"/>
    <w:uiPriority w:val="39"/>
    <w:unhideWhenUsed/>
    <w:pPr>
      <w:spacing w:after="60" w:line="240" w:lineRule="auto"/>
      <w:ind w:left="440" w:right="567"/>
    </w:pPr>
    <w:rPr>
      <w:rFonts w:ascii="Times New Roman" w:hAnsi="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14835</Words>
  <Characters>81725</Characters>
  <Application>Microsoft Office Word</Application>
  <DocSecurity>0</DocSecurity>
  <Lines>2087</Lines>
  <Paragraphs>1310</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RAJIV GANDHI COLLEGE OF ENGINEERING AND TECHNOLOGY</vt:lpstr>
      <vt:lpstr>    BONAFIDE CERTIFICATE</vt:lpstr>
      <vt:lpstr>    PROJECT GUIDE	HEAD OF THE DEPARTMENT</vt:lpstr>
      <vt:lpstr/>
      <vt:lpstr/>
      <vt:lpstr/>
      <vt:lpstr/>
      <vt:lpstr/>
      <vt:lpstr/>
      <vt:lpstr/>
      <vt:lpstr/>
      <vt:lpstr/>
      <vt:lpstr/>
      <vt:lpstr/>
      <vt:lpstr/>
      <vt:lpstr/>
      <vt:lpstr/>
      <vt:lpstr/>
      <vt:lpstr/>
      <vt:lpstr/>
      <vt:lpstr/>
      <vt:lpstr/>
      <vt:lpstr/>
      <vt:lpstr/>
      <vt:lpstr>iii</vt:lpstr>
      <vt:lpstr/>
      <vt:lpstr>LIST OF TABLES</vt:lpstr>
      <vt:lpstr>LIST OF FIGURES</vt:lpstr>
      <vt:lpstr>LIST OF ABBREVIATIONS</vt:lpstr>
    </vt:vector>
  </TitlesOfParts>
  <Company/>
  <LinksUpToDate>false</LinksUpToDate>
  <CharactersWithSpaces>95819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Adaptive 3-Model Fraud Detection for Multi-Round Promotion and Reward Abuse - Project Report Phase I</dc:title>
  <dc:subject>Project Report - Phase I</dc:subject>
  <dc:creator>Karneish S</dc:creator>
  <cp:keywords>fraud detection; streaming; adaptive ensemble; human-in-the-loop</cp:keywords>
  <cp:lastModifiedBy>Karneish S</cp:lastModifiedBy>
  <cp:revision>2</cp:revision>
  <dcterms:created xsi:type="dcterms:W3CDTF">2026-09-28T18:23:00Z</dcterms:created>
  <dcterms:modified xsi:type="dcterms:W3CDTF">2026-09-28T18:24:00Z</dcterms:modified>
</cp:coreProperties>
</file>