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Karan Bayat</w:t>
      </w:r>
    </w:p>
    <w:p>
      <w:pPr>
        <w:pStyle w:val="Normal"/>
        <w:bidi w:val="0"/>
        <w:jc w:val="left"/>
        <w:rPr/>
      </w:pPr>
      <w:r>
        <w:rPr/>
        <w:t>CS 410, Farag</w:t>
      </w:r>
    </w:p>
    <w:p>
      <w:pPr>
        <w:pStyle w:val="Normal"/>
        <w:bidi w:val="0"/>
        <w:jc w:val="left"/>
        <w:rPr/>
      </w:pPr>
      <w:r>
        <w:rPr/>
        <w:t>6.20.23</w:t>
      </w:r>
    </w:p>
    <w:p>
      <w:pPr>
        <w:pStyle w:val="Normal"/>
        <w:bidi w:val="0"/>
        <w:jc w:val="left"/>
        <w:rPr/>
      </w:pPr>
      <w:r>
        <w:rPr/>
        <w:t>Final Exam Q7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Step 1.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Extending the add method for the StringCalculator class to include a negative value exception throw feature would employ a search of the content of the string to see if it contains the character “-” before either of the two numbers in the string. If such is the case, an exception is thrown. For the method to include a feature of ignoring values greater than 1000, the method will scan for any either of the two numbers to contain a contiguous four-character value. If such is the case, then the value is simply not computed with the method.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Step 2.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The test class will be written to test these two new functionalities. To test the negative exception feature, the test method will insert a negative value and a positive value, the output should assert that it should total to the value of just the positive value.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The feature of ignoring values above 1000 will be done inputting a value above 1000 and one below. The outcome should have the assertion that the value is simply equivalent to the value below 1000.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LibreOffice/7.4.7.2$Linux_X86_64 LibreOffice_project/40$Build-2</Application>
  <AppVersion>15.0000</AppVersion>
  <Pages>1</Pages>
  <Words>191</Words>
  <Characters>877</Characters>
  <CharactersWithSpaces>1063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2023-06-20T10:33:15Z</dcterms:created>
  <dc:creator/>
  <dc:description/>
  <dc:language>en-US</dc:language>
  <cp:lastModifiedBy/>
  <dcterms:modified xsi:type="dcterms:W3CDTF">2023-06-20T10:50:37Z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