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B7F21" w14:textId="73F4E8BD" w:rsidR="00810F62" w:rsidRPr="00AA181E" w:rsidRDefault="007C597A" w:rsidP="00BD2BAA">
      <w:pPr>
        <w:pStyle w:val="NoSpacing"/>
        <w:jc w:val="right"/>
        <w:rPr>
          <w:rFonts w:ascii="Calibri" w:hAnsi="Calibri" w:cs="Calibri"/>
          <w:sz w:val="20"/>
          <w:szCs w:val="20"/>
        </w:rPr>
      </w:pPr>
      <w:r w:rsidRPr="00AA181E">
        <w:rPr>
          <w:rFonts w:ascii="Calibri" w:hAnsi="Calibri" w:cs="Calibri"/>
          <w:noProof/>
          <w:sz w:val="20"/>
          <w:szCs w:val="20"/>
        </w:rPr>
        <w:drawing>
          <wp:inline distT="0" distB="0" distL="0" distR="0" wp14:anchorId="15919FF6" wp14:editId="7B1E9139">
            <wp:extent cx="3497580" cy="800100"/>
            <wp:effectExtent l="0" t="0" r="7620" b="0"/>
            <wp:docPr id="1409617099" name="Picture 1" descr="A blue and white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17099" name="Picture 1" descr="A blue and white rectangular sign&#10;&#10;AI-generated content may be incorrect."/>
                    <pic:cNvPicPr/>
                  </pic:nvPicPr>
                  <pic:blipFill>
                    <a:blip r:embed="rId5"/>
                    <a:stretch>
                      <a:fillRect/>
                    </a:stretch>
                  </pic:blipFill>
                  <pic:spPr>
                    <a:xfrm>
                      <a:off x="0" y="0"/>
                      <a:ext cx="3497886" cy="800170"/>
                    </a:xfrm>
                    <a:prstGeom prst="rect">
                      <a:avLst/>
                    </a:prstGeom>
                  </pic:spPr>
                </pic:pic>
              </a:graphicData>
            </a:graphic>
          </wp:inline>
        </w:drawing>
      </w:r>
    </w:p>
    <w:p w14:paraId="72A66170" w14:textId="5AD90F76" w:rsidR="007C597A" w:rsidRPr="0086031D" w:rsidRDefault="007C597A" w:rsidP="00D41FE7">
      <w:pPr>
        <w:pStyle w:val="NoSpacing"/>
        <w:rPr>
          <w:rFonts w:ascii="Calibri" w:hAnsi="Calibri" w:cs="Calibri"/>
          <w:b/>
          <w:bCs/>
          <w:sz w:val="30"/>
          <w:szCs w:val="30"/>
        </w:rPr>
      </w:pPr>
      <w:r w:rsidRPr="0086031D">
        <w:rPr>
          <w:rFonts w:ascii="Calibri" w:hAnsi="Calibri" w:cs="Calibri"/>
          <w:b/>
          <w:bCs/>
          <w:sz w:val="30"/>
          <w:szCs w:val="30"/>
        </w:rPr>
        <w:t>Keshav Karn</w:t>
      </w:r>
    </w:p>
    <w:p w14:paraId="0A2599DB" w14:textId="0965BF70" w:rsidR="00810F62" w:rsidRPr="0086031D" w:rsidRDefault="00D774B5" w:rsidP="00FB5DC4">
      <w:pPr>
        <w:pStyle w:val="NoSpacing"/>
        <w:rPr>
          <w:rFonts w:ascii="Calibri" w:hAnsi="Calibri" w:cs="Calibri"/>
          <w:b/>
          <w:bCs/>
          <w:sz w:val="30"/>
          <w:szCs w:val="30"/>
        </w:rPr>
      </w:pPr>
      <w:hyperlink r:id="rId6" w:history="1">
        <w:r w:rsidRPr="0086031D">
          <w:rPr>
            <w:rStyle w:val="Hyperlink"/>
            <w:rFonts w:ascii="Calibri" w:hAnsi="Calibri" w:cs="Calibri"/>
            <w:b/>
            <w:bCs/>
            <w:color w:val="auto"/>
            <w:sz w:val="30"/>
            <w:szCs w:val="30"/>
            <w:u w:val="none"/>
          </w:rPr>
          <w:t>LinkedIn</w:t>
        </w:r>
      </w:hyperlink>
      <w:r w:rsidRPr="0086031D">
        <w:rPr>
          <w:rFonts w:ascii="Calibri" w:hAnsi="Calibri" w:cs="Calibri"/>
          <w:b/>
          <w:bCs/>
          <w:sz w:val="30"/>
          <w:szCs w:val="30"/>
        </w:rPr>
        <w:t xml:space="preserve"> | </w:t>
      </w:r>
      <w:hyperlink r:id="rId7" w:history="1">
        <w:proofErr w:type="spellStart"/>
        <w:r w:rsidR="00F95E1C" w:rsidRPr="0086031D">
          <w:rPr>
            <w:rStyle w:val="Hyperlink"/>
            <w:rFonts w:ascii="Calibri" w:hAnsi="Calibri" w:cs="Calibri"/>
            <w:b/>
            <w:bCs/>
            <w:sz w:val="30"/>
            <w:szCs w:val="30"/>
          </w:rPr>
          <w:t>Cred</w:t>
        </w:r>
        <w:r w:rsidR="00BA6866" w:rsidRPr="0086031D">
          <w:rPr>
            <w:rStyle w:val="Hyperlink"/>
            <w:rFonts w:ascii="Calibri" w:hAnsi="Calibri" w:cs="Calibri"/>
            <w:b/>
            <w:bCs/>
            <w:sz w:val="30"/>
            <w:szCs w:val="30"/>
          </w:rPr>
          <w:t>ly</w:t>
        </w:r>
        <w:proofErr w:type="spellEnd"/>
      </w:hyperlink>
      <w:r w:rsidR="00BA6866" w:rsidRPr="0086031D">
        <w:rPr>
          <w:rFonts w:ascii="Calibri" w:hAnsi="Calibri" w:cs="Calibri"/>
          <w:b/>
          <w:bCs/>
          <w:sz w:val="30"/>
          <w:szCs w:val="30"/>
        </w:rPr>
        <w:t xml:space="preserve"> | </w:t>
      </w:r>
      <w:r w:rsidRPr="0086031D">
        <w:rPr>
          <w:rFonts w:ascii="Calibri" w:hAnsi="Calibri" w:cs="Calibri"/>
          <w:b/>
          <w:bCs/>
          <w:sz w:val="30"/>
          <w:szCs w:val="30"/>
        </w:rPr>
        <w:t>Hyderabad, India</w:t>
      </w:r>
    </w:p>
    <w:p w14:paraId="5613C158" w14:textId="0F3568FD" w:rsidR="00D774B5" w:rsidRPr="0086031D" w:rsidRDefault="00D774B5" w:rsidP="00BD2BAA">
      <w:pPr>
        <w:pStyle w:val="NoSpacing"/>
        <w:rPr>
          <w:rFonts w:ascii="Calibri" w:hAnsi="Calibri" w:cs="Calibri"/>
          <w:b/>
          <w:bCs/>
          <w:sz w:val="30"/>
          <w:szCs w:val="30"/>
        </w:rPr>
      </w:pPr>
      <w:r w:rsidRPr="0086031D">
        <w:rPr>
          <w:rFonts w:ascii="Calibri" w:hAnsi="Calibri" w:cs="Calibri"/>
          <w:b/>
          <w:bCs/>
          <w:sz w:val="30"/>
          <w:szCs w:val="30"/>
        </w:rPr>
        <w:t>8520977573</w:t>
      </w:r>
      <w:r w:rsidR="00E73123" w:rsidRPr="0086031D">
        <w:rPr>
          <w:rFonts w:ascii="Calibri" w:hAnsi="Calibri" w:cs="Calibri"/>
          <w:b/>
          <w:bCs/>
          <w:sz w:val="30"/>
          <w:szCs w:val="30"/>
        </w:rPr>
        <w:t xml:space="preserve"> | </w:t>
      </w:r>
      <w:r w:rsidR="00DA6707">
        <w:rPr>
          <w:rFonts w:ascii="Calibri" w:hAnsi="Calibri" w:cs="Calibri"/>
          <w:b/>
          <w:bCs/>
          <w:sz w:val="30"/>
          <w:szCs w:val="30"/>
        </w:rPr>
        <w:t>k</w:t>
      </w:r>
      <w:r w:rsidRPr="0086031D">
        <w:rPr>
          <w:rFonts w:ascii="Calibri" w:hAnsi="Calibri" w:cs="Calibri"/>
          <w:b/>
          <w:bCs/>
          <w:sz w:val="30"/>
          <w:szCs w:val="30"/>
        </w:rPr>
        <w:t>eshav.karn@gmail.com</w:t>
      </w:r>
    </w:p>
    <w:p w14:paraId="492C7747" w14:textId="77777777" w:rsidR="00D774B5" w:rsidRPr="00D774B5" w:rsidRDefault="00000000" w:rsidP="00D774B5">
      <w:pPr>
        <w:rPr>
          <w:rFonts w:ascii="Calibri" w:hAnsi="Calibri" w:cs="Calibri"/>
          <w:sz w:val="20"/>
          <w:szCs w:val="20"/>
        </w:rPr>
      </w:pPr>
      <w:r>
        <w:rPr>
          <w:rFonts w:ascii="Calibri" w:hAnsi="Calibri" w:cs="Calibri"/>
          <w:sz w:val="20"/>
          <w:szCs w:val="20"/>
        </w:rPr>
        <w:pict w14:anchorId="6DF84711">
          <v:rect id="_x0000_i1025" style="width:0;height:1.5pt" o:hralign="center" o:hrstd="t" o:hr="t" fillcolor="#a0a0a0" stroked="f"/>
        </w:pict>
      </w:r>
    </w:p>
    <w:p w14:paraId="49E8BAE1" w14:textId="662B3A27" w:rsidR="00D774B5" w:rsidRPr="00D774B5" w:rsidRDefault="00D774B5" w:rsidP="00D774B5">
      <w:pPr>
        <w:rPr>
          <w:rFonts w:ascii="Calibri" w:hAnsi="Calibri" w:cs="Calibri"/>
          <w:b/>
          <w:bCs/>
          <w:sz w:val="26"/>
          <w:szCs w:val="26"/>
        </w:rPr>
      </w:pPr>
      <w:r w:rsidRPr="00D774B5">
        <w:rPr>
          <w:rFonts w:ascii="Calibri" w:hAnsi="Calibri" w:cs="Calibri"/>
          <w:b/>
          <w:bCs/>
          <w:sz w:val="26"/>
          <w:szCs w:val="26"/>
        </w:rPr>
        <w:t>Executive Summary</w:t>
      </w:r>
    </w:p>
    <w:p w14:paraId="678F6445" w14:textId="77777777" w:rsidR="00B40E51" w:rsidRPr="00B40E51" w:rsidRDefault="00B40E51" w:rsidP="00B40E51">
      <w:pPr>
        <w:pStyle w:val="NoSpacing"/>
        <w:rPr>
          <w:rFonts w:ascii="Calibri" w:hAnsi="Calibri" w:cs="Calibri"/>
          <w:sz w:val="22"/>
          <w:szCs w:val="22"/>
        </w:rPr>
      </w:pPr>
      <w:r w:rsidRPr="00B40E51">
        <w:rPr>
          <w:rFonts w:ascii="Calibri" w:hAnsi="Calibri" w:cs="Calibri"/>
          <w:sz w:val="22"/>
          <w:szCs w:val="22"/>
        </w:rPr>
        <w:t xml:space="preserve">With 21 years of global experience as an ITSM leader, I drive enterprise IT service management transformations across highly regulated sectors—including healthcare organizations such as NHS, AbbVie, and </w:t>
      </w:r>
      <w:proofErr w:type="spellStart"/>
      <w:r w:rsidRPr="00B40E51">
        <w:rPr>
          <w:rFonts w:ascii="Calibri" w:hAnsi="Calibri" w:cs="Calibri"/>
          <w:sz w:val="22"/>
          <w:szCs w:val="22"/>
        </w:rPr>
        <w:t>AdventHealth</w:t>
      </w:r>
      <w:proofErr w:type="spellEnd"/>
      <w:r w:rsidRPr="00B40E51">
        <w:rPr>
          <w:rFonts w:ascii="Calibri" w:hAnsi="Calibri" w:cs="Calibri"/>
          <w:sz w:val="22"/>
          <w:szCs w:val="22"/>
        </w:rPr>
        <w:t>—alongside BFSI, telecom, and energy. I specialize in aligning ITSM frameworks, cloud modernization, and AI-enabled operations to business strategy, delivering measurable improvements in service quality, operational efficiency, and cost optimization.</w:t>
      </w:r>
    </w:p>
    <w:p w14:paraId="03069E89" w14:textId="77777777" w:rsidR="00B40E51" w:rsidRPr="00B40E51" w:rsidRDefault="00B40E51" w:rsidP="00B40E51">
      <w:pPr>
        <w:pStyle w:val="NoSpacing"/>
        <w:rPr>
          <w:rFonts w:ascii="Calibri" w:hAnsi="Calibri" w:cs="Calibri"/>
          <w:sz w:val="22"/>
          <w:szCs w:val="22"/>
        </w:rPr>
      </w:pPr>
      <w:r w:rsidRPr="00B40E51">
        <w:rPr>
          <w:rFonts w:ascii="Calibri" w:hAnsi="Calibri" w:cs="Calibri"/>
          <w:sz w:val="22"/>
          <w:szCs w:val="22"/>
        </w:rPr>
        <w:t>I have led complex ITSM transitions and service delivery modernization programs across the UK, Africa, Peru, and Costa Rica, embedding Agile and ITIL best practices to enhance incident, problem, and change management processes, while fostering continuous improvement and customer-centric service excellence.</w:t>
      </w:r>
    </w:p>
    <w:p w14:paraId="2FFC9DBA" w14:textId="77777777" w:rsidR="00B40E51" w:rsidRPr="00B40E51" w:rsidRDefault="00B40E51" w:rsidP="00B40E51">
      <w:pPr>
        <w:pStyle w:val="NoSpacing"/>
        <w:rPr>
          <w:rFonts w:ascii="Calibri" w:hAnsi="Calibri" w:cs="Calibri"/>
          <w:sz w:val="22"/>
          <w:szCs w:val="22"/>
        </w:rPr>
      </w:pPr>
      <w:r w:rsidRPr="00B40E51">
        <w:rPr>
          <w:rFonts w:ascii="Calibri" w:hAnsi="Calibri" w:cs="Calibri"/>
          <w:b/>
          <w:bCs/>
          <w:sz w:val="22"/>
          <w:szCs w:val="22"/>
        </w:rPr>
        <w:t>Core Leadership Areas:</w:t>
      </w:r>
      <w:r w:rsidRPr="00B40E51">
        <w:rPr>
          <w:rFonts w:ascii="Calibri" w:hAnsi="Calibri" w:cs="Calibri"/>
          <w:sz w:val="22"/>
          <w:szCs w:val="22"/>
        </w:rPr>
        <w:br/>
        <w:t xml:space="preserve">• </w:t>
      </w:r>
      <w:r w:rsidRPr="00B40E51">
        <w:rPr>
          <w:rFonts w:ascii="Calibri" w:hAnsi="Calibri" w:cs="Calibri"/>
          <w:b/>
          <w:bCs/>
          <w:sz w:val="22"/>
          <w:szCs w:val="22"/>
        </w:rPr>
        <w:t>Advisory:</w:t>
      </w:r>
      <w:r w:rsidRPr="00B40E51">
        <w:rPr>
          <w:rFonts w:ascii="Calibri" w:hAnsi="Calibri" w:cs="Calibri"/>
          <w:sz w:val="22"/>
          <w:szCs w:val="22"/>
        </w:rPr>
        <w:t xml:space="preserve"> ITSM strategy, FinOps, and cloud governance aligned to organizational goals</w:t>
      </w:r>
      <w:r w:rsidRPr="00B40E51">
        <w:rPr>
          <w:rFonts w:ascii="Calibri" w:hAnsi="Calibri" w:cs="Calibri"/>
          <w:sz w:val="22"/>
          <w:szCs w:val="22"/>
        </w:rPr>
        <w:br/>
        <w:t xml:space="preserve">• </w:t>
      </w:r>
      <w:r w:rsidRPr="00B40E51">
        <w:rPr>
          <w:rFonts w:ascii="Calibri" w:hAnsi="Calibri" w:cs="Calibri"/>
          <w:b/>
          <w:bCs/>
          <w:sz w:val="22"/>
          <w:szCs w:val="22"/>
        </w:rPr>
        <w:t>Delivery &amp; Operations:</w:t>
      </w:r>
      <w:r w:rsidRPr="00B40E51">
        <w:rPr>
          <w:rFonts w:ascii="Calibri" w:hAnsi="Calibri" w:cs="Calibri"/>
          <w:sz w:val="22"/>
          <w:szCs w:val="22"/>
        </w:rPr>
        <w:t xml:space="preserve"> Led $30M+ platform modernization initiatives and scaled global L2/L3 support teams with AIOps-enabled efficiencies</w:t>
      </w:r>
      <w:r w:rsidRPr="00B40E51">
        <w:rPr>
          <w:rFonts w:ascii="Calibri" w:hAnsi="Calibri" w:cs="Calibri"/>
          <w:sz w:val="22"/>
          <w:szCs w:val="22"/>
        </w:rPr>
        <w:br/>
        <w:t xml:space="preserve">• </w:t>
      </w:r>
      <w:r w:rsidRPr="00B40E51">
        <w:rPr>
          <w:rFonts w:ascii="Calibri" w:hAnsi="Calibri" w:cs="Calibri"/>
          <w:b/>
          <w:bCs/>
          <w:sz w:val="22"/>
          <w:szCs w:val="22"/>
        </w:rPr>
        <w:t>Innovation &amp; Pre-Sales:</w:t>
      </w:r>
      <w:r w:rsidRPr="00B40E51">
        <w:rPr>
          <w:rFonts w:ascii="Calibri" w:hAnsi="Calibri" w:cs="Calibri"/>
          <w:sz w:val="22"/>
          <w:szCs w:val="22"/>
        </w:rPr>
        <w:t xml:space="preserve"> Developed GenAI-powered solution accelerators and automation frameworks to drive service innovation</w:t>
      </w:r>
      <w:r w:rsidRPr="00B40E51">
        <w:rPr>
          <w:rFonts w:ascii="Calibri" w:hAnsi="Calibri" w:cs="Calibri"/>
          <w:sz w:val="22"/>
          <w:szCs w:val="22"/>
        </w:rPr>
        <w:br/>
        <w:t xml:space="preserve">• </w:t>
      </w:r>
      <w:r w:rsidRPr="00B40E51">
        <w:rPr>
          <w:rFonts w:ascii="Calibri" w:hAnsi="Calibri" w:cs="Calibri"/>
          <w:b/>
          <w:bCs/>
          <w:sz w:val="22"/>
          <w:szCs w:val="22"/>
        </w:rPr>
        <w:t>Transformation:</w:t>
      </w:r>
      <w:r w:rsidRPr="00B40E51">
        <w:rPr>
          <w:rFonts w:ascii="Calibri" w:hAnsi="Calibri" w:cs="Calibri"/>
          <w:sz w:val="22"/>
          <w:szCs w:val="22"/>
        </w:rPr>
        <w:t xml:space="preserve"> Championed Agentic AI adoption, autonomous service delivery, and Agile/ITIL process integration</w:t>
      </w:r>
      <w:r w:rsidRPr="00B40E51">
        <w:rPr>
          <w:rFonts w:ascii="Calibri" w:hAnsi="Calibri" w:cs="Calibri"/>
          <w:sz w:val="22"/>
          <w:szCs w:val="22"/>
        </w:rPr>
        <w:br/>
        <w:t xml:space="preserve">• </w:t>
      </w:r>
      <w:r w:rsidRPr="00B40E51">
        <w:rPr>
          <w:rFonts w:ascii="Calibri" w:hAnsi="Calibri" w:cs="Calibri"/>
          <w:b/>
          <w:bCs/>
          <w:sz w:val="22"/>
          <w:szCs w:val="22"/>
        </w:rPr>
        <w:t>Organizational Growth:</w:t>
      </w:r>
      <w:r w:rsidRPr="00B40E51">
        <w:rPr>
          <w:rFonts w:ascii="Calibri" w:hAnsi="Calibri" w:cs="Calibri"/>
          <w:sz w:val="22"/>
          <w:szCs w:val="22"/>
        </w:rPr>
        <w:t xml:space="preserve"> Built and scaled global </w:t>
      </w:r>
      <w:proofErr w:type="spellStart"/>
      <w:r w:rsidRPr="00B40E51">
        <w:rPr>
          <w:rFonts w:ascii="Calibri" w:hAnsi="Calibri" w:cs="Calibri"/>
          <w:sz w:val="22"/>
          <w:szCs w:val="22"/>
        </w:rPr>
        <w:t>Centers</w:t>
      </w:r>
      <w:proofErr w:type="spellEnd"/>
      <w:r w:rsidRPr="00B40E51">
        <w:rPr>
          <w:rFonts w:ascii="Calibri" w:hAnsi="Calibri" w:cs="Calibri"/>
          <w:sz w:val="22"/>
          <w:szCs w:val="22"/>
        </w:rPr>
        <w:t xml:space="preserve"> of Excellence, including a 435-member Capacity Management team across three countries</w:t>
      </w:r>
    </w:p>
    <w:p w14:paraId="32C6B211" w14:textId="3042C54A" w:rsidR="006705B5" w:rsidRPr="006705B5" w:rsidRDefault="00B40E51" w:rsidP="006705B5">
      <w:pPr>
        <w:pStyle w:val="NoSpacing"/>
        <w:rPr>
          <w:rFonts w:ascii="Calibri" w:hAnsi="Calibri" w:cs="Calibri"/>
          <w:sz w:val="22"/>
          <w:szCs w:val="22"/>
        </w:rPr>
      </w:pPr>
      <w:r w:rsidRPr="00B40E51">
        <w:rPr>
          <w:rFonts w:ascii="Calibri" w:hAnsi="Calibri" w:cs="Calibri"/>
          <w:sz w:val="22"/>
          <w:szCs w:val="22"/>
        </w:rPr>
        <w:t xml:space="preserve">Proficient in ServiceNow, Kubernetes, Terraform, </w:t>
      </w:r>
      <w:proofErr w:type="spellStart"/>
      <w:r w:rsidRPr="00B40E51">
        <w:rPr>
          <w:rFonts w:ascii="Calibri" w:hAnsi="Calibri" w:cs="Calibri"/>
          <w:sz w:val="22"/>
          <w:szCs w:val="22"/>
        </w:rPr>
        <w:t>BigQuery</w:t>
      </w:r>
      <w:proofErr w:type="spellEnd"/>
      <w:r w:rsidRPr="00B40E51">
        <w:rPr>
          <w:rFonts w:ascii="Calibri" w:hAnsi="Calibri" w:cs="Calibri"/>
          <w:sz w:val="22"/>
          <w:szCs w:val="22"/>
        </w:rPr>
        <w:t>, and AI-native platforms, I combine operational rigor with strategic vision to deliver scalable, secure, and sustainable ITSM outcom</w:t>
      </w:r>
      <w:r w:rsidR="00EC7147">
        <w:rPr>
          <w:rFonts w:ascii="Calibri" w:hAnsi="Calibri" w:cs="Calibri"/>
          <w:sz w:val="22"/>
          <w:szCs w:val="22"/>
        </w:rPr>
        <w:t>e</w:t>
      </w:r>
    </w:p>
    <w:p w14:paraId="2F9C06CF" w14:textId="4B8C4F47" w:rsidR="00210553" w:rsidRPr="00E607DA" w:rsidRDefault="00210553" w:rsidP="00210553">
      <w:pPr>
        <w:pStyle w:val="NoSpacing"/>
        <w:rPr>
          <w:rFonts w:ascii="Calibri" w:hAnsi="Calibri" w:cs="Calibri"/>
          <w:sz w:val="22"/>
          <w:szCs w:val="22"/>
        </w:rPr>
      </w:pPr>
    </w:p>
    <w:p w14:paraId="45EA51F5" w14:textId="087413AD" w:rsidR="00D774B5" w:rsidRPr="00D1150B" w:rsidRDefault="00000000" w:rsidP="00D1150B">
      <w:pPr>
        <w:pStyle w:val="NoSpacing"/>
      </w:pPr>
      <w:r>
        <w:pict w14:anchorId="5A68870E">
          <v:rect id="_x0000_i1026" style="width:0;height:1.5pt" o:hralign="center" o:hrstd="t" o:hr="t" fillcolor="#a0a0a0" stroked="f"/>
        </w:pict>
      </w:r>
    </w:p>
    <w:p w14:paraId="495707BC" w14:textId="1AF9FB3D" w:rsidR="00D774B5" w:rsidRPr="00D774B5" w:rsidRDefault="00D774B5" w:rsidP="00D774B5">
      <w:pPr>
        <w:rPr>
          <w:rFonts w:ascii="Calibri" w:hAnsi="Calibri" w:cs="Calibri"/>
          <w:b/>
          <w:bCs/>
          <w:sz w:val="26"/>
          <w:szCs w:val="26"/>
        </w:rPr>
      </w:pPr>
      <w:r w:rsidRPr="00D774B5">
        <w:rPr>
          <w:rFonts w:ascii="Calibri" w:hAnsi="Calibri" w:cs="Calibri"/>
          <w:b/>
          <w:bCs/>
          <w:sz w:val="26"/>
          <w:szCs w:val="26"/>
        </w:rPr>
        <w:t>Professional Experience</w:t>
      </w:r>
    </w:p>
    <w:p w14:paraId="2AD08812" w14:textId="77777777" w:rsidR="00D774B5" w:rsidRPr="001F017E" w:rsidRDefault="00D774B5" w:rsidP="005744D9">
      <w:pPr>
        <w:pStyle w:val="NoSpacing"/>
        <w:rPr>
          <w:rFonts w:ascii="Calibri" w:hAnsi="Calibri" w:cs="Calibri"/>
          <w:b/>
          <w:bCs/>
          <w:sz w:val="22"/>
          <w:szCs w:val="22"/>
        </w:rPr>
      </w:pPr>
      <w:r w:rsidRPr="001F017E">
        <w:rPr>
          <w:rFonts w:ascii="Calibri" w:hAnsi="Calibri" w:cs="Calibri"/>
          <w:b/>
          <w:bCs/>
          <w:sz w:val="22"/>
          <w:szCs w:val="22"/>
        </w:rPr>
        <w:t>PwC | Senior Manager (Sep 2024 – Present)</w:t>
      </w:r>
    </w:p>
    <w:p w14:paraId="1D00ED0A" w14:textId="240A899D" w:rsidR="00D774B5" w:rsidRPr="001F017E" w:rsidRDefault="00D774B5" w:rsidP="005744D9">
      <w:pPr>
        <w:pStyle w:val="NoSpacing"/>
        <w:rPr>
          <w:rFonts w:ascii="Calibri" w:hAnsi="Calibri" w:cs="Calibri"/>
          <w:sz w:val="22"/>
          <w:szCs w:val="22"/>
        </w:rPr>
      </w:pPr>
      <w:r w:rsidRPr="001F017E">
        <w:rPr>
          <w:rFonts w:ascii="Calibri" w:hAnsi="Calibri" w:cs="Calibri"/>
          <w:sz w:val="22"/>
          <w:szCs w:val="22"/>
        </w:rPr>
        <w:t xml:space="preserve">Role: </w:t>
      </w:r>
      <w:r w:rsidR="00330130">
        <w:rPr>
          <w:rFonts w:ascii="Calibri" w:hAnsi="Calibri" w:cs="Calibri"/>
          <w:sz w:val="22"/>
          <w:szCs w:val="22"/>
        </w:rPr>
        <w:t xml:space="preserve"> </w:t>
      </w:r>
      <w:r w:rsidRPr="001F017E">
        <w:rPr>
          <w:rFonts w:ascii="Calibri" w:hAnsi="Calibri" w:cs="Calibri"/>
          <w:sz w:val="22"/>
          <w:szCs w:val="22"/>
        </w:rPr>
        <w:t xml:space="preserve"> IT Strategy &amp; FinOps</w:t>
      </w:r>
      <w:r w:rsidR="0066494B">
        <w:rPr>
          <w:rFonts w:ascii="Calibri" w:hAnsi="Calibri" w:cs="Calibri"/>
          <w:sz w:val="22"/>
          <w:szCs w:val="22"/>
        </w:rPr>
        <w:t xml:space="preserve"> Advisor</w:t>
      </w:r>
    </w:p>
    <w:p w14:paraId="7DC276E4" w14:textId="77777777" w:rsidR="005744D9" w:rsidRPr="001F017E" w:rsidRDefault="005744D9" w:rsidP="005744D9">
      <w:pPr>
        <w:pStyle w:val="NoSpacing"/>
        <w:rPr>
          <w:rFonts w:ascii="Calibri" w:hAnsi="Calibri" w:cs="Calibri"/>
          <w:sz w:val="22"/>
          <w:szCs w:val="22"/>
        </w:rPr>
      </w:pPr>
    </w:p>
    <w:p w14:paraId="71A11EAA" w14:textId="77777777" w:rsidR="00785B23" w:rsidRDefault="00785B23" w:rsidP="00D43EAD">
      <w:pPr>
        <w:pStyle w:val="NoSpacing"/>
        <w:numPr>
          <w:ilvl w:val="0"/>
          <w:numId w:val="24"/>
        </w:numPr>
        <w:rPr>
          <w:rFonts w:ascii="Calibri" w:hAnsi="Calibri" w:cs="Calibri"/>
          <w:sz w:val="22"/>
          <w:szCs w:val="22"/>
        </w:rPr>
      </w:pPr>
      <w:r w:rsidRPr="00785B23">
        <w:rPr>
          <w:rFonts w:ascii="Calibri" w:hAnsi="Calibri" w:cs="Calibri"/>
          <w:sz w:val="22"/>
          <w:szCs w:val="22"/>
        </w:rPr>
        <w:t>Designed and implemented an AI OPS and ITOM-driven automation framework that leveraged intelligent monitoring and event management to eliminate recurring backup job failures—achieving a 60% reduction in repeat incidents and faster MTTR, aligned with enterprise modernization goals.</w:t>
      </w:r>
    </w:p>
    <w:p w14:paraId="258DFEEE" w14:textId="406F545F" w:rsidR="004209A4" w:rsidRDefault="004209A4" w:rsidP="00D43EAD">
      <w:pPr>
        <w:pStyle w:val="NoSpacing"/>
        <w:numPr>
          <w:ilvl w:val="0"/>
          <w:numId w:val="24"/>
        </w:numPr>
        <w:rPr>
          <w:rFonts w:ascii="Calibri" w:hAnsi="Calibri" w:cs="Calibri"/>
          <w:sz w:val="22"/>
          <w:szCs w:val="22"/>
        </w:rPr>
      </w:pPr>
      <w:r w:rsidRPr="004209A4">
        <w:rPr>
          <w:rFonts w:ascii="Calibri" w:hAnsi="Calibri" w:cs="Calibri"/>
          <w:sz w:val="22"/>
          <w:szCs w:val="22"/>
        </w:rPr>
        <w:t>Led FinOps team to build Power BI dashboards for local and cloud environments, creating accelerators with and without cloud-native tools to optimize costs proactively.</w:t>
      </w:r>
    </w:p>
    <w:p w14:paraId="7C34A0B7" w14:textId="6960118B" w:rsidR="00D43EAD" w:rsidRPr="001F017E" w:rsidRDefault="00D43EAD" w:rsidP="00D43EAD">
      <w:pPr>
        <w:pStyle w:val="NoSpacing"/>
        <w:numPr>
          <w:ilvl w:val="0"/>
          <w:numId w:val="24"/>
        </w:numPr>
        <w:rPr>
          <w:rFonts w:ascii="Calibri" w:hAnsi="Calibri" w:cs="Calibri"/>
          <w:sz w:val="22"/>
          <w:szCs w:val="22"/>
        </w:rPr>
      </w:pPr>
      <w:r w:rsidRPr="001F017E">
        <w:rPr>
          <w:rFonts w:ascii="Calibri" w:hAnsi="Calibri" w:cs="Calibri"/>
          <w:sz w:val="22"/>
          <w:szCs w:val="22"/>
        </w:rPr>
        <w:t>Coach engagement leaders to align pricing models with client value using performance/GTM levers.</w:t>
      </w:r>
    </w:p>
    <w:p w14:paraId="19D825B6" w14:textId="77777777" w:rsidR="001A1BD5" w:rsidRDefault="001A1BD5" w:rsidP="0045399B">
      <w:pPr>
        <w:pStyle w:val="NoSpacing"/>
        <w:numPr>
          <w:ilvl w:val="0"/>
          <w:numId w:val="24"/>
        </w:numPr>
        <w:spacing w:before="100" w:beforeAutospacing="1" w:after="100" w:afterAutospacing="1"/>
        <w:rPr>
          <w:rFonts w:ascii="Calibri" w:hAnsi="Calibri" w:cs="Calibri"/>
          <w:sz w:val="22"/>
          <w:szCs w:val="22"/>
        </w:rPr>
      </w:pPr>
      <w:r w:rsidRPr="001A1BD5">
        <w:rPr>
          <w:rFonts w:ascii="Calibri" w:hAnsi="Calibri" w:cs="Calibri"/>
          <w:sz w:val="22"/>
          <w:szCs w:val="22"/>
        </w:rPr>
        <w:t xml:space="preserve">Developed an </w:t>
      </w:r>
      <w:r w:rsidRPr="001A1BD5">
        <w:rPr>
          <w:rFonts w:ascii="Calibri" w:hAnsi="Calibri" w:cs="Calibri"/>
          <w:b/>
          <w:bCs/>
          <w:sz w:val="22"/>
          <w:szCs w:val="22"/>
        </w:rPr>
        <w:t>Agentic AI Workbench</w:t>
      </w:r>
      <w:r w:rsidRPr="001A1BD5">
        <w:rPr>
          <w:rFonts w:ascii="Calibri" w:hAnsi="Calibri" w:cs="Calibri"/>
          <w:sz w:val="22"/>
          <w:szCs w:val="22"/>
        </w:rPr>
        <w:t xml:space="preserve"> that enabled proactive monitoring, automated incident response, and predictive analytics—transforming infrastructure operations with self-learning capabilities and reducing manual interventions by 50%</w:t>
      </w:r>
    </w:p>
    <w:p w14:paraId="2602BF2A" w14:textId="4CEC21C3" w:rsidR="005744D9" w:rsidRPr="00C71364" w:rsidRDefault="002B5C03" w:rsidP="0045399B">
      <w:pPr>
        <w:pStyle w:val="NoSpacing"/>
        <w:numPr>
          <w:ilvl w:val="0"/>
          <w:numId w:val="24"/>
        </w:numPr>
        <w:spacing w:before="100" w:beforeAutospacing="1" w:after="100" w:afterAutospacing="1"/>
        <w:rPr>
          <w:rFonts w:ascii="Calibri" w:hAnsi="Calibri" w:cs="Calibri"/>
          <w:sz w:val="22"/>
          <w:szCs w:val="22"/>
        </w:rPr>
      </w:pPr>
      <w:r w:rsidRPr="00C71364">
        <w:rPr>
          <w:rFonts w:ascii="Calibri" w:hAnsi="Calibri" w:cs="Calibri"/>
          <w:sz w:val="22"/>
          <w:szCs w:val="22"/>
        </w:rPr>
        <w:lastRenderedPageBreak/>
        <w:t>Led strategic initiatives from assessment of processes and tech landscape to gap identification, actionable recommendations, and GenAI-driven transformation roadmaps—driving measurable improvements in efficiency, automation, and decision intelligence.</w:t>
      </w:r>
    </w:p>
    <w:p w14:paraId="18D719A1" w14:textId="77777777" w:rsidR="00227302" w:rsidRPr="001F017E" w:rsidRDefault="00227302" w:rsidP="005744D9">
      <w:pPr>
        <w:pStyle w:val="NoSpacing"/>
        <w:ind w:left="720"/>
        <w:rPr>
          <w:rFonts w:ascii="Calibri" w:hAnsi="Calibri" w:cs="Calibri"/>
          <w:sz w:val="22"/>
          <w:szCs w:val="22"/>
        </w:rPr>
      </w:pPr>
    </w:p>
    <w:p w14:paraId="6E7DD1F9" w14:textId="77777777" w:rsidR="00D774B5" w:rsidRPr="001F017E" w:rsidRDefault="00D774B5" w:rsidP="005744D9">
      <w:pPr>
        <w:pStyle w:val="NoSpacing"/>
        <w:rPr>
          <w:rFonts w:ascii="Calibri" w:hAnsi="Calibri" w:cs="Calibri"/>
          <w:b/>
          <w:bCs/>
          <w:sz w:val="22"/>
          <w:szCs w:val="22"/>
        </w:rPr>
      </w:pPr>
      <w:r w:rsidRPr="001F017E">
        <w:rPr>
          <w:rFonts w:ascii="Calibri" w:hAnsi="Calibri" w:cs="Calibri"/>
          <w:b/>
          <w:bCs/>
          <w:sz w:val="22"/>
          <w:szCs w:val="22"/>
        </w:rPr>
        <w:t xml:space="preserve">Kyndryl Solutions </w:t>
      </w:r>
      <w:proofErr w:type="spellStart"/>
      <w:r w:rsidRPr="001F017E">
        <w:rPr>
          <w:rFonts w:ascii="Calibri" w:hAnsi="Calibri" w:cs="Calibri"/>
          <w:b/>
          <w:bCs/>
          <w:sz w:val="22"/>
          <w:szCs w:val="22"/>
        </w:rPr>
        <w:t>Pvt.</w:t>
      </w:r>
      <w:proofErr w:type="spellEnd"/>
      <w:r w:rsidRPr="001F017E">
        <w:rPr>
          <w:rFonts w:ascii="Calibri" w:hAnsi="Calibri" w:cs="Calibri"/>
          <w:b/>
          <w:bCs/>
          <w:sz w:val="22"/>
          <w:szCs w:val="22"/>
        </w:rPr>
        <w:t xml:space="preserve"> Ltd. | Associate Director (Sep 2021 – Aug 2024)</w:t>
      </w:r>
    </w:p>
    <w:p w14:paraId="6BED2694" w14:textId="77777777" w:rsidR="00D774B5" w:rsidRPr="001F017E" w:rsidRDefault="00D774B5" w:rsidP="005744D9">
      <w:pPr>
        <w:pStyle w:val="NoSpacing"/>
        <w:rPr>
          <w:rFonts w:ascii="Calibri" w:hAnsi="Calibri" w:cs="Calibri"/>
          <w:sz w:val="22"/>
          <w:szCs w:val="22"/>
        </w:rPr>
      </w:pPr>
      <w:r w:rsidRPr="001F017E">
        <w:rPr>
          <w:rFonts w:ascii="Calibri" w:hAnsi="Calibri" w:cs="Calibri"/>
          <w:sz w:val="22"/>
          <w:szCs w:val="22"/>
        </w:rPr>
        <w:t>Role: Head – Global Service Reliability Engineering &amp; Platform Operations</w:t>
      </w:r>
    </w:p>
    <w:p w14:paraId="5BB01A10" w14:textId="77777777" w:rsidR="005744D9" w:rsidRPr="001F017E" w:rsidRDefault="005744D9" w:rsidP="005744D9">
      <w:pPr>
        <w:pStyle w:val="NoSpacing"/>
        <w:rPr>
          <w:rFonts w:ascii="Calibri" w:hAnsi="Calibri" w:cs="Calibri"/>
          <w:sz w:val="22"/>
          <w:szCs w:val="22"/>
        </w:rPr>
      </w:pPr>
    </w:p>
    <w:p w14:paraId="72DB2D19" w14:textId="77777777" w:rsidR="00103979" w:rsidRDefault="00103979" w:rsidP="00F16D5B">
      <w:pPr>
        <w:pStyle w:val="NoSpacing"/>
        <w:numPr>
          <w:ilvl w:val="0"/>
          <w:numId w:val="25"/>
        </w:numPr>
        <w:rPr>
          <w:rFonts w:ascii="Calibri" w:hAnsi="Calibri" w:cs="Calibri"/>
          <w:sz w:val="22"/>
          <w:szCs w:val="22"/>
        </w:rPr>
      </w:pPr>
      <w:r w:rsidRPr="00103979">
        <w:rPr>
          <w:rFonts w:ascii="Calibri" w:hAnsi="Calibri" w:cs="Calibri"/>
          <w:sz w:val="22"/>
          <w:szCs w:val="22"/>
        </w:rPr>
        <w:t>Led global teams utilizing various ITSM tools, primarily ServiceNow, to enhance problem management processes. Collaborated with cross-functional leaders to reduce recurring incidents, accelerate root cause analysis, and improve overall service reliability through effective leadership and coaching.</w:t>
      </w:r>
    </w:p>
    <w:p w14:paraId="5F435537" w14:textId="1035967F" w:rsidR="007641D3" w:rsidRPr="00B209B1" w:rsidRDefault="007B18DF" w:rsidP="00F16D5B">
      <w:pPr>
        <w:pStyle w:val="NoSpacing"/>
        <w:numPr>
          <w:ilvl w:val="0"/>
          <w:numId w:val="25"/>
        </w:numPr>
        <w:rPr>
          <w:rFonts w:ascii="Calibri" w:hAnsi="Calibri" w:cs="Calibri"/>
          <w:sz w:val="22"/>
          <w:szCs w:val="22"/>
        </w:rPr>
      </w:pPr>
      <w:r w:rsidRPr="00B209B1">
        <w:rPr>
          <w:rFonts w:ascii="Calibri" w:hAnsi="Calibri" w:cs="Calibri"/>
          <w:sz w:val="22"/>
          <w:szCs w:val="22"/>
        </w:rPr>
        <w:t xml:space="preserve">Spearheaded a $30M+ </w:t>
      </w:r>
      <w:r w:rsidRPr="00B209B1">
        <w:rPr>
          <w:rFonts w:ascii="Calibri" w:hAnsi="Calibri" w:cs="Calibri"/>
          <w:b/>
          <w:bCs/>
          <w:sz w:val="22"/>
          <w:szCs w:val="22"/>
        </w:rPr>
        <w:t>vendor displacement initiative</w:t>
      </w:r>
      <w:r w:rsidRPr="00B209B1">
        <w:rPr>
          <w:rFonts w:ascii="Calibri" w:hAnsi="Calibri" w:cs="Calibri"/>
          <w:sz w:val="22"/>
          <w:szCs w:val="22"/>
        </w:rPr>
        <w:t xml:space="preserve">, </w:t>
      </w:r>
      <w:r w:rsidR="002A3326" w:rsidRPr="00B209B1">
        <w:rPr>
          <w:rFonts w:ascii="Calibri" w:hAnsi="Calibri" w:cs="Calibri"/>
          <w:sz w:val="22"/>
          <w:szCs w:val="22"/>
        </w:rPr>
        <w:t>built</w:t>
      </w:r>
      <w:r w:rsidR="007641D3" w:rsidRPr="00B209B1">
        <w:rPr>
          <w:rFonts w:ascii="Calibri" w:hAnsi="Calibri" w:cs="Calibri"/>
          <w:sz w:val="22"/>
          <w:szCs w:val="22"/>
        </w:rPr>
        <w:t xml:space="preserve"> global business cases for </w:t>
      </w:r>
      <w:r w:rsidR="007641D3" w:rsidRPr="00B209B1">
        <w:rPr>
          <w:rFonts w:ascii="Calibri" w:hAnsi="Calibri" w:cs="Calibri"/>
          <w:b/>
          <w:bCs/>
          <w:sz w:val="22"/>
          <w:szCs w:val="22"/>
        </w:rPr>
        <w:t>insourcing services</w:t>
      </w:r>
      <w:r w:rsidR="007641D3" w:rsidRPr="00B209B1">
        <w:rPr>
          <w:rFonts w:ascii="Calibri" w:hAnsi="Calibri" w:cs="Calibri"/>
          <w:sz w:val="22"/>
          <w:szCs w:val="22"/>
        </w:rPr>
        <w:t>, transitioning critical services in-house and reducing dependency on MSPs</w:t>
      </w:r>
    </w:p>
    <w:p w14:paraId="7FEB65D2" w14:textId="11161C78" w:rsidR="006569DC" w:rsidRPr="001F017E" w:rsidRDefault="006569DC" w:rsidP="005744D9">
      <w:pPr>
        <w:pStyle w:val="NoSpacing"/>
        <w:numPr>
          <w:ilvl w:val="0"/>
          <w:numId w:val="25"/>
        </w:numPr>
        <w:rPr>
          <w:rFonts w:ascii="Calibri" w:hAnsi="Calibri" w:cs="Calibri"/>
          <w:sz w:val="22"/>
          <w:szCs w:val="22"/>
        </w:rPr>
      </w:pPr>
      <w:r>
        <w:rPr>
          <w:rFonts w:ascii="Calibri" w:hAnsi="Calibri" w:cs="Calibri"/>
          <w:sz w:val="22"/>
          <w:szCs w:val="22"/>
        </w:rPr>
        <w:t xml:space="preserve">Involved in creating </w:t>
      </w:r>
      <w:r w:rsidRPr="006569DC">
        <w:rPr>
          <w:rFonts w:ascii="Calibri" w:hAnsi="Calibri" w:cs="Calibri"/>
          <w:sz w:val="22"/>
          <w:szCs w:val="22"/>
        </w:rPr>
        <w:t>cost modelling and invoicing strategy for new client engagements by translating scope into detailed cost cases using in-house costing tools—ensuring pricing accuracy, profitability, and alignment with delivery commitments</w:t>
      </w:r>
    </w:p>
    <w:p w14:paraId="4829B6F1" w14:textId="30B8F0D6" w:rsidR="005744D9" w:rsidRDefault="00D774B5" w:rsidP="002A3326">
      <w:pPr>
        <w:pStyle w:val="NoSpacing"/>
        <w:numPr>
          <w:ilvl w:val="0"/>
          <w:numId w:val="25"/>
        </w:numPr>
        <w:rPr>
          <w:rFonts w:ascii="Calibri" w:hAnsi="Calibri" w:cs="Calibri"/>
          <w:sz w:val="22"/>
          <w:szCs w:val="22"/>
        </w:rPr>
      </w:pPr>
      <w:r w:rsidRPr="001F017E">
        <w:rPr>
          <w:rFonts w:ascii="Calibri" w:hAnsi="Calibri" w:cs="Calibri"/>
          <w:sz w:val="22"/>
          <w:szCs w:val="22"/>
        </w:rPr>
        <w:t>Championed Azure cloud migration</w:t>
      </w:r>
    </w:p>
    <w:p w14:paraId="32D70807" w14:textId="77777777" w:rsidR="002A3326" w:rsidRPr="002A3326" w:rsidRDefault="002A3326" w:rsidP="002A3326">
      <w:pPr>
        <w:pStyle w:val="NoSpacing"/>
        <w:ind w:left="720"/>
        <w:rPr>
          <w:rFonts w:ascii="Calibri" w:hAnsi="Calibri" w:cs="Calibri"/>
          <w:sz w:val="22"/>
          <w:szCs w:val="22"/>
        </w:rPr>
      </w:pPr>
    </w:p>
    <w:p w14:paraId="4208CEED" w14:textId="77777777" w:rsidR="00D774B5" w:rsidRPr="001F017E" w:rsidRDefault="00D774B5" w:rsidP="005744D9">
      <w:pPr>
        <w:pStyle w:val="NoSpacing"/>
        <w:rPr>
          <w:rFonts w:ascii="Calibri" w:hAnsi="Calibri" w:cs="Calibri"/>
          <w:b/>
          <w:bCs/>
          <w:sz w:val="22"/>
          <w:szCs w:val="22"/>
        </w:rPr>
      </w:pPr>
      <w:r w:rsidRPr="001F017E">
        <w:rPr>
          <w:rFonts w:ascii="Calibri" w:hAnsi="Calibri" w:cs="Calibri"/>
          <w:b/>
          <w:bCs/>
          <w:sz w:val="22"/>
          <w:szCs w:val="22"/>
        </w:rPr>
        <w:t xml:space="preserve">IBM India </w:t>
      </w:r>
      <w:proofErr w:type="spellStart"/>
      <w:r w:rsidRPr="001F017E">
        <w:rPr>
          <w:rFonts w:ascii="Calibri" w:hAnsi="Calibri" w:cs="Calibri"/>
          <w:b/>
          <w:bCs/>
          <w:sz w:val="22"/>
          <w:szCs w:val="22"/>
        </w:rPr>
        <w:t>Pvt.</w:t>
      </w:r>
      <w:proofErr w:type="spellEnd"/>
      <w:r w:rsidRPr="001F017E">
        <w:rPr>
          <w:rFonts w:ascii="Calibri" w:hAnsi="Calibri" w:cs="Calibri"/>
          <w:b/>
          <w:bCs/>
          <w:sz w:val="22"/>
          <w:szCs w:val="22"/>
        </w:rPr>
        <w:t xml:space="preserve"> Ltd. | Global Process Owner (Jan 2014 – Aug 2021)</w:t>
      </w:r>
    </w:p>
    <w:p w14:paraId="66F72852" w14:textId="77777777" w:rsidR="00D774B5" w:rsidRPr="001F017E" w:rsidRDefault="00D774B5" w:rsidP="005744D9">
      <w:pPr>
        <w:pStyle w:val="NoSpacing"/>
        <w:rPr>
          <w:rFonts w:ascii="Calibri" w:hAnsi="Calibri" w:cs="Calibri"/>
          <w:sz w:val="22"/>
          <w:szCs w:val="22"/>
        </w:rPr>
      </w:pPr>
      <w:r w:rsidRPr="001F017E">
        <w:rPr>
          <w:rFonts w:ascii="Calibri" w:hAnsi="Calibri" w:cs="Calibri"/>
          <w:sz w:val="22"/>
          <w:szCs w:val="22"/>
        </w:rPr>
        <w:t>Role: Director-equivalent – ITSM &amp; Capacity Management</w:t>
      </w:r>
    </w:p>
    <w:p w14:paraId="166B0182" w14:textId="77777777" w:rsidR="005744D9" w:rsidRPr="001F017E" w:rsidRDefault="005744D9" w:rsidP="005744D9">
      <w:pPr>
        <w:pStyle w:val="NoSpacing"/>
        <w:rPr>
          <w:rFonts w:ascii="Calibri" w:hAnsi="Calibri" w:cs="Calibri"/>
          <w:sz w:val="22"/>
          <w:szCs w:val="22"/>
        </w:rPr>
      </w:pPr>
    </w:p>
    <w:p w14:paraId="32D2C3E8" w14:textId="320AC81C" w:rsidR="00D774B5" w:rsidRDefault="00D774B5" w:rsidP="005744D9">
      <w:pPr>
        <w:pStyle w:val="NoSpacing"/>
        <w:numPr>
          <w:ilvl w:val="0"/>
          <w:numId w:val="26"/>
        </w:numPr>
        <w:rPr>
          <w:rFonts w:ascii="Calibri" w:hAnsi="Calibri" w:cs="Calibri"/>
          <w:sz w:val="22"/>
          <w:szCs w:val="22"/>
        </w:rPr>
      </w:pPr>
      <w:r w:rsidRPr="001F017E">
        <w:rPr>
          <w:rFonts w:ascii="Calibri" w:hAnsi="Calibri" w:cs="Calibri"/>
          <w:sz w:val="22"/>
          <w:szCs w:val="22"/>
        </w:rPr>
        <w:t>Global</w:t>
      </w:r>
      <w:r w:rsidR="006E6200">
        <w:rPr>
          <w:rFonts w:ascii="Calibri" w:hAnsi="Calibri" w:cs="Calibri"/>
          <w:sz w:val="22"/>
          <w:szCs w:val="22"/>
        </w:rPr>
        <w:t xml:space="preserve"> </w:t>
      </w:r>
      <w:r w:rsidR="004E79B9">
        <w:rPr>
          <w:rFonts w:ascii="Calibri" w:hAnsi="Calibri" w:cs="Calibri"/>
          <w:sz w:val="22"/>
          <w:szCs w:val="22"/>
        </w:rPr>
        <w:t>Process</w:t>
      </w:r>
      <w:r w:rsidRPr="001F017E">
        <w:rPr>
          <w:rFonts w:ascii="Calibri" w:hAnsi="Calibri" w:cs="Calibri"/>
          <w:sz w:val="22"/>
          <w:szCs w:val="22"/>
        </w:rPr>
        <w:t xml:space="preserve"> </w:t>
      </w:r>
      <w:r w:rsidR="004E79B9">
        <w:rPr>
          <w:rFonts w:ascii="Calibri" w:hAnsi="Calibri" w:cs="Calibri"/>
          <w:sz w:val="22"/>
          <w:szCs w:val="22"/>
        </w:rPr>
        <w:t>O</w:t>
      </w:r>
      <w:r w:rsidRPr="001F017E">
        <w:rPr>
          <w:rFonts w:ascii="Calibri" w:hAnsi="Calibri" w:cs="Calibri"/>
          <w:sz w:val="22"/>
          <w:szCs w:val="22"/>
        </w:rPr>
        <w:t>wner of ITIL-based capacity management framework across multiple service lines.</w:t>
      </w:r>
      <w:r w:rsidR="005140E9">
        <w:rPr>
          <w:rFonts w:ascii="Calibri" w:hAnsi="Calibri" w:cs="Calibri"/>
          <w:sz w:val="22"/>
          <w:szCs w:val="22"/>
        </w:rPr>
        <w:t xml:space="preserve"> And multiple Geo’s</w:t>
      </w:r>
    </w:p>
    <w:p w14:paraId="46E77373" w14:textId="5993026E" w:rsidR="009C6B68" w:rsidRPr="009C6B68" w:rsidRDefault="009C6B68" w:rsidP="00DB7FEC">
      <w:pPr>
        <w:pStyle w:val="ListBullet"/>
        <w:numPr>
          <w:ilvl w:val="0"/>
          <w:numId w:val="26"/>
        </w:numPr>
        <w:rPr>
          <w:rFonts w:cs="Calibri"/>
        </w:rPr>
      </w:pPr>
      <w:r w:rsidRPr="009C6B68">
        <w:rPr>
          <w:lang w:val="en-IN"/>
        </w:rPr>
        <w:t xml:space="preserve">Created and led the Capacity Management </w:t>
      </w:r>
      <w:proofErr w:type="spellStart"/>
      <w:r w:rsidRPr="009C6B68">
        <w:rPr>
          <w:lang w:val="en-IN"/>
        </w:rPr>
        <w:t>CoE</w:t>
      </w:r>
      <w:proofErr w:type="spellEnd"/>
      <w:r w:rsidRPr="009C6B68">
        <w:rPr>
          <w:lang w:val="en-IN"/>
        </w:rPr>
        <w:t>—scaled the team from 10 to 435; managed performance, training, and hiring. Provided coaching to enhance skills and drove talent acquisition to foster innovation.</w:t>
      </w:r>
    </w:p>
    <w:p w14:paraId="6A02CA2E" w14:textId="6A9DE858" w:rsidR="00DB7FEC" w:rsidRDefault="00D774B5" w:rsidP="00DB7FEC">
      <w:pPr>
        <w:pStyle w:val="ListBullet"/>
        <w:numPr>
          <w:ilvl w:val="0"/>
          <w:numId w:val="26"/>
        </w:numPr>
        <w:rPr>
          <w:rFonts w:cs="Calibri"/>
        </w:rPr>
      </w:pPr>
      <w:r w:rsidRPr="00DB7FEC">
        <w:rPr>
          <w:rFonts w:cs="Calibri"/>
        </w:rPr>
        <w:t>Led ITSM redesigns improving SLAs, client experience, and operational maturity.</w:t>
      </w:r>
    </w:p>
    <w:p w14:paraId="4B92D895" w14:textId="77777777" w:rsidR="0056663B" w:rsidRDefault="005140E9" w:rsidP="0056663B">
      <w:pPr>
        <w:pStyle w:val="ListBullet"/>
        <w:numPr>
          <w:ilvl w:val="0"/>
          <w:numId w:val="26"/>
        </w:numPr>
        <w:rPr>
          <w:rFonts w:cs="Calibri"/>
        </w:rPr>
      </w:pPr>
      <w:r w:rsidRPr="00DB7FEC">
        <w:rPr>
          <w:rFonts w:cs="Calibri"/>
        </w:rPr>
        <w:t>Collaborated across engineering and business units to streamline delivery frameworks.</w:t>
      </w:r>
    </w:p>
    <w:p w14:paraId="0AB8655A" w14:textId="2A3EF03B" w:rsidR="005744D9" w:rsidRPr="0056663B" w:rsidRDefault="0056663B" w:rsidP="0056663B">
      <w:pPr>
        <w:pStyle w:val="ListBullet"/>
        <w:numPr>
          <w:ilvl w:val="0"/>
          <w:numId w:val="26"/>
        </w:numPr>
        <w:rPr>
          <w:rFonts w:cs="Calibri"/>
        </w:rPr>
      </w:pPr>
      <w:r w:rsidRPr="0056663B">
        <w:rPr>
          <w:rFonts w:cs="Calibri"/>
        </w:rPr>
        <w:t>Managed $25 M OPEX budget; realized $8 M annual savings via hyper</w:t>
      </w:r>
      <w:r w:rsidRPr="0056663B">
        <w:rPr>
          <w:rFonts w:cs="Calibri"/>
        </w:rPr>
        <w:noBreakHyphen/>
        <w:t>automation, license optimization, and vendor renegotiation</w:t>
      </w:r>
    </w:p>
    <w:p w14:paraId="2190C7B2" w14:textId="77777777" w:rsidR="00D774B5" w:rsidRPr="001F017E" w:rsidRDefault="00D774B5" w:rsidP="005744D9">
      <w:pPr>
        <w:pStyle w:val="NoSpacing"/>
        <w:rPr>
          <w:rFonts w:ascii="Calibri" w:hAnsi="Calibri" w:cs="Calibri"/>
          <w:b/>
          <w:bCs/>
          <w:sz w:val="22"/>
          <w:szCs w:val="22"/>
        </w:rPr>
      </w:pPr>
      <w:r w:rsidRPr="001F017E">
        <w:rPr>
          <w:rFonts w:ascii="Calibri" w:hAnsi="Calibri" w:cs="Calibri"/>
          <w:b/>
          <w:bCs/>
          <w:sz w:val="22"/>
          <w:szCs w:val="22"/>
        </w:rPr>
        <w:t>Wipro Technologies | Senior Consultant (Jun 2010 – Nov 2013)</w:t>
      </w:r>
    </w:p>
    <w:p w14:paraId="4A49C2BE" w14:textId="77777777" w:rsidR="00D774B5" w:rsidRPr="001F017E" w:rsidRDefault="00D774B5" w:rsidP="005744D9">
      <w:pPr>
        <w:pStyle w:val="NoSpacing"/>
        <w:rPr>
          <w:rFonts w:ascii="Calibri" w:hAnsi="Calibri" w:cs="Calibri"/>
          <w:sz w:val="22"/>
          <w:szCs w:val="22"/>
        </w:rPr>
      </w:pPr>
      <w:r w:rsidRPr="001F017E">
        <w:rPr>
          <w:rFonts w:ascii="Calibri" w:hAnsi="Calibri" w:cs="Calibri"/>
          <w:sz w:val="22"/>
          <w:szCs w:val="22"/>
        </w:rPr>
        <w:t>Role: ITSM &amp; Automation Leader</w:t>
      </w:r>
    </w:p>
    <w:p w14:paraId="0A108384" w14:textId="77777777" w:rsidR="005744D9" w:rsidRPr="001F017E" w:rsidRDefault="005744D9" w:rsidP="005744D9">
      <w:pPr>
        <w:pStyle w:val="NoSpacing"/>
        <w:rPr>
          <w:rFonts w:ascii="Calibri" w:hAnsi="Calibri" w:cs="Calibri"/>
          <w:sz w:val="22"/>
          <w:szCs w:val="22"/>
        </w:rPr>
      </w:pPr>
    </w:p>
    <w:p w14:paraId="0AC0CD04" w14:textId="77777777" w:rsidR="00D774B5" w:rsidRPr="001F017E" w:rsidRDefault="00D774B5" w:rsidP="005744D9">
      <w:pPr>
        <w:pStyle w:val="NoSpacing"/>
        <w:numPr>
          <w:ilvl w:val="0"/>
          <w:numId w:val="27"/>
        </w:numPr>
        <w:rPr>
          <w:rFonts w:ascii="Calibri" w:hAnsi="Calibri" w:cs="Calibri"/>
          <w:sz w:val="22"/>
          <w:szCs w:val="22"/>
        </w:rPr>
      </w:pPr>
      <w:r w:rsidRPr="001F017E">
        <w:rPr>
          <w:rFonts w:ascii="Calibri" w:hAnsi="Calibri" w:cs="Calibri"/>
          <w:sz w:val="22"/>
          <w:szCs w:val="22"/>
        </w:rPr>
        <w:t>Delivered ITSM and automation strategies for major telecom and BFSI clients.</w:t>
      </w:r>
    </w:p>
    <w:p w14:paraId="2185CBB3" w14:textId="77777777" w:rsidR="00D774B5" w:rsidRDefault="00D774B5" w:rsidP="005744D9">
      <w:pPr>
        <w:pStyle w:val="NoSpacing"/>
        <w:numPr>
          <w:ilvl w:val="0"/>
          <w:numId w:val="27"/>
        </w:numPr>
        <w:rPr>
          <w:rFonts w:ascii="Calibri" w:hAnsi="Calibri" w:cs="Calibri"/>
          <w:sz w:val="22"/>
          <w:szCs w:val="22"/>
        </w:rPr>
      </w:pPr>
      <w:r w:rsidRPr="001F017E">
        <w:rPr>
          <w:rFonts w:ascii="Calibri" w:hAnsi="Calibri" w:cs="Calibri"/>
          <w:sz w:val="22"/>
          <w:szCs w:val="22"/>
        </w:rPr>
        <w:t>Introduced SOPs and dashboards improving speed and quality of service delivery.</w:t>
      </w:r>
    </w:p>
    <w:p w14:paraId="17A1B6A5" w14:textId="0CBEA2D2" w:rsidR="001F7219" w:rsidRPr="001F017E" w:rsidRDefault="003F0576" w:rsidP="005744D9">
      <w:pPr>
        <w:pStyle w:val="NoSpacing"/>
        <w:numPr>
          <w:ilvl w:val="0"/>
          <w:numId w:val="27"/>
        </w:numPr>
        <w:rPr>
          <w:rFonts w:ascii="Calibri" w:hAnsi="Calibri" w:cs="Calibri"/>
          <w:sz w:val="22"/>
          <w:szCs w:val="22"/>
        </w:rPr>
      </w:pPr>
      <w:r w:rsidRPr="003F0576">
        <w:rPr>
          <w:rFonts w:ascii="Calibri" w:hAnsi="Calibri" w:cs="Calibri"/>
          <w:sz w:val="22"/>
          <w:szCs w:val="22"/>
        </w:rPr>
        <w:t>Managed end-to-end problem and change processes, driving root cause resolutions, implementing risk-controlled changes, and chairing CAB calls to ensure governance and minimal service disruption</w:t>
      </w:r>
    </w:p>
    <w:p w14:paraId="16B4DBBE" w14:textId="5C74D94C" w:rsidR="006078FF" w:rsidRPr="001F017E" w:rsidRDefault="006078FF" w:rsidP="005744D9">
      <w:pPr>
        <w:pStyle w:val="NoSpacing"/>
        <w:numPr>
          <w:ilvl w:val="0"/>
          <w:numId w:val="27"/>
        </w:numPr>
        <w:rPr>
          <w:rFonts w:ascii="Calibri" w:hAnsi="Calibri" w:cs="Calibri"/>
          <w:sz w:val="22"/>
          <w:szCs w:val="22"/>
        </w:rPr>
      </w:pPr>
      <w:r w:rsidRPr="006078FF">
        <w:rPr>
          <w:rFonts w:ascii="Calibri" w:hAnsi="Calibri" w:cs="Calibri"/>
          <w:sz w:val="22"/>
          <w:szCs w:val="22"/>
        </w:rPr>
        <w:t>Conducted multiple ITIL process assessments and successfully implemented tailored service management frameworks for diverse clients, enhancing operational efficiency and compliance.</w:t>
      </w:r>
    </w:p>
    <w:p w14:paraId="3AC977BE" w14:textId="77777777" w:rsidR="005744D9" w:rsidRPr="001F017E" w:rsidRDefault="005744D9" w:rsidP="005744D9">
      <w:pPr>
        <w:pStyle w:val="NoSpacing"/>
        <w:rPr>
          <w:rFonts w:ascii="Calibri" w:hAnsi="Calibri" w:cs="Calibri"/>
          <w:sz w:val="22"/>
          <w:szCs w:val="22"/>
        </w:rPr>
      </w:pPr>
    </w:p>
    <w:p w14:paraId="68BD8452" w14:textId="77777777" w:rsidR="00D774B5" w:rsidRPr="001F017E" w:rsidRDefault="00D774B5" w:rsidP="005744D9">
      <w:pPr>
        <w:pStyle w:val="NoSpacing"/>
        <w:rPr>
          <w:rFonts w:ascii="Calibri" w:hAnsi="Calibri" w:cs="Calibri"/>
          <w:b/>
          <w:bCs/>
          <w:sz w:val="22"/>
          <w:szCs w:val="22"/>
        </w:rPr>
      </w:pPr>
      <w:r w:rsidRPr="001F017E">
        <w:rPr>
          <w:rFonts w:ascii="Calibri" w:hAnsi="Calibri" w:cs="Calibri"/>
          <w:b/>
          <w:bCs/>
          <w:sz w:val="22"/>
          <w:szCs w:val="22"/>
        </w:rPr>
        <w:t>Tech Mahindra Ltd. | Senior Technical Associate (Oct 2006 – May 2010)</w:t>
      </w:r>
    </w:p>
    <w:p w14:paraId="498A28DD" w14:textId="77777777" w:rsidR="00D774B5" w:rsidRPr="001F017E" w:rsidRDefault="00D774B5" w:rsidP="005744D9">
      <w:pPr>
        <w:pStyle w:val="NoSpacing"/>
        <w:rPr>
          <w:rFonts w:ascii="Calibri" w:hAnsi="Calibri" w:cs="Calibri"/>
          <w:sz w:val="22"/>
          <w:szCs w:val="22"/>
        </w:rPr>
      </w:pPr>
      <w:r w:rsidRPr="001F017E">
        <w:rPr>
          <w:rFonts w:ascii="Calibri" w:hAnsi="Calibri" w:cs="Calibri"/>
          <w:sz w:val="22"/>
          <w:szCs w:val="22"/>
        </w:rPr>
        <w:t>Role: Lead – Infrastructure &amp; Monitoring Solutions</w:t>
      </w:r>
    </w:p>
    <w:p w14:paraId="3B537B38" w14:textId="77777777" w:rsidR="005744D9" w:rsidRPr="001F017E" w:rsidRDefault="005744D9" w:rsidP="005744D9">
      <w:pPr>
        <w:pStyle w:val="NoSpacing"/>
        <w:rPr>
          <w:rFonts w:ascii="Calibri" w:hAnsi="Calibri" w:cs="Calibri"/>
          <w:sz w:val="22"/>
          <w:szCs w:val="22"/>
        </w:rPr>
      </w:pPr>
    </w:p>
    <w:p w14:paraId="544E6F6A" w14:textId="77777777" w:rsidR="00D774B5" w:rsidRPr="001F017E" w:rsidRDefault="00D774B5" w:rsidP="005744D9">
      <w:pPr>
        <w:pStyle w:val="NoSpacing"/>
        <w:numPr>
          <w:ilvl w:val="0"/>
          <w:numId w:val="28"/>
        </w:numPr>
        <w:rPr>
          <w:rFonts w:ascii="Calibri" w:hAnsi="Calibri" w:cs="Calibri"/>
          <w:sz w:val="22"/>
          <w:szCs w:val="22"/>
        </w:rPr>
      </w:pPr>
      <w:r w:rsidRPr="001F017E">
        <w:rPr>
          <w:rFonts w:ascii="Calibri" w:hAnsi="Calibri" w:cs="Calibri"/>
          <w:sz w:val="22"/>
          <w:szCs w:val="22"/>
        </w:rPr>
        <w:t>Managed implementation of enterprise monitoring tools (Nagios, Zabbix, HP OV).</w:t>
      </w:r>
    </w:p>
    <w:p w14:paraId="60151A23" w14:textId="2E5C6A8B" w:rsidR="00D774B5" w:rsidRDefault="00F54FAA" w:rsidP="005744D9">
      <w:pPr>
        <w:pStyle w:val="NoSpacing"/>
        <w:numPr>
          <w:ilvl w:val="0"/>
          <w:numId w:val="28"/>
        </w:numPr>
        <w:rPr>
          <w:rFonts w:ascii="Calibri" w:hAnsi="Calibri" w:cs="Calibri"/>
          <w:sz w:val="22"/>
          <w:szCs w:val="22"/>
        </w:rPr>
      </w:pPr>
      <w:r w:rsidRPr="00F54FAA">
        <w:rPr>
          <w:rFonts w:ascii="Calibri" w:hAnsi="Calibri" w:cs="Calibri"/>
          <w:sz w:val="22"/>
          <w:szCs w:val="22"/>
        </w:rPr>
        <w:t>Successfully managed and executed multiple high-impact releases, ensuring seamless deployment and minimal service disruption for British Telecom</w:t>
      </w:r>
    </w:p>
    <w:p w14:paraId="6CDB2474" w14:textId="3FE67AEE" w:rsidR="001759DF" w:rsidRPr="001F017E" w:rsidRDefault="001759DF" w:rsidP="005744D9">
      <w:pPr>
        <w:pStyle w:val="NoSpacing"/>
        <w:numPr>
          <w:ilvl w:val="0"/>
          <w:numId w:val="28"/>
        </w:numPr>
        <w:rPr>
          <w:rFonts w:ascii="Calibri" w:hAnsi="Calibri" w:cs="Calibri"/>
          <w:sz w:val="22"/>
          <w:szCs w:val="22"/>
        </w:rPr>
      </w:pPr>
      <w:r w:rsidRPr="001759DF">
        <w:rPr>
          <w:rFonts w:ascii="Calibri" w:hAnsi="Calibri" w:cs="Calibri"/>
          <w:sz w:val="22"/>
          <w:szCs w:val="22"/>
        </w:rPr>
        <w:lastRenderedPageBreak/>
        <w:t>Led a dedicated application support team for NHS UK, ensuring timely issue resolution and consistent service delivery across critical healthcare systems</w:t>
      </w:r>
    </w:p>
    <w:p w14:paraId="7360402C" w14:textId="77777777" w:rsidR="005744D9" w:rsidRPr="001F017E" w:rsidRDefault="005744D9" w:rsidP="005744D9">
      <w:pPr>
        <w:pStyle w:val="NoSpacing"/>
        <w:rPr>
          <w:rFonts w:ascii="Calibri" w:hAnsi="Calibri" w:cs="Calibri"/>
          <w:sz w:val="22"/>
          <w:szCs w:val="22"/>
        </w:rPr>
      </w:pPr>
    </w:p>
    <w:p w14:paraId="24988862" w14:textId="77777777" w:rsidR="00D774B5" w:rsidRPr="001F017E" w:rsidRDefault="00D774B5" w:rsidP="005744D9">
      <w:pPr>
        <w:pStyle w:val="NoSpacing"/>
        <w:rPr>
          <w:rFonts w:ascii="Calibri" w:hAnsi="Calibri" w:cs="Calibri"/>
          <w:b/>
          <w:bCs/>
          <w:sz w:val="22"/>
          <w:szCs w:val="22"/>
        </w:rPr>
      </w:pPr>
      <w:r w:rsidRPr="001F017E">
        <w:rPr>
          <w:rFonts w:ascii="Calibri" w:hAnsi="Calibri" w:cs="Calibri"/>
          <w:b/>
          <w:bCs/>
          <w:sz w:val="22"/>
          <w:szCs w:val="22"/>
        </w:rPr>
        <w:t>Mainstay Teleservices | Sr. 2nd Line Specialist (Mar 2003 – Oct 2006)</w:t>
      </w:r>
    </w:p>
    <w:p w14:paraId="0AB4DF03" w14:textId="77777777" w:rsidR="00D774B5" w:rsidRPr="001F017E" w:rsidRDefault="00D774B5" w:rsidP="005744D9">
      <w:pPr>
        <w:pStyle w:val="NoSpacing"/>
        <w:rPr>
          <w:rFonts w:ascii="Calibri" w:hAnsi="Calibri" w:cs="Calibri"/>
          <w:sz w:val="22"/>
          <w:szCs w:val="22"/>
        </w:rPr>
      </w:pPr>
      <w:r w:rsidRPr="001F017E">
        <w:rPr>
          <w:rFonts w:ascii="Calibri" w:hAnsi="Calibri" w:cs="Calibri"/>
          <w:sz w:val="22"/>
          <w:szCs w:val="22"/>
        </w:rPr>
        <w:t>Role: Technical SME &amp; Support Escalation Lead</w:t>
      </w:r>
    </w:p>
    <w:p w14:paraId="4A3A92D5" w14:textId="77777777" w:rsidR="005744D9" w:rsidRPr="001F017E" w:rsidRDefault="005744D9" w:rsidP="005744D9">
      <w:pPr>
        <w:pStyle w:val="NoSpacing"/>
        <w:rPr>
          <w:rFonts w:ascii="Calibri" w:hAnsi="Calibri" w:cs="Calibri"/>
          <w:sz w:val="22"/>
          <w:szCs w:val="22"/>
        </w:rPr>
      </w:pPr>
    </w:p>
    <w:p w14:paraId="57DC2D89" w14:textId="77777777" w:rsidR="00D774B5" w:rsidRPr="001F017E" w:rsidRDefault="00D774B5" w:rsidP="005744D9">
      <w:pPr>
        <w:pStyle w:val="NoSpacing"/>
        <w:numPr>
          <w:ilvl w:val="0"/>
          <w:numId w:val="29"/>
        </w:numPr>
        <w:rPr>
          <w:rFonts w:ascii="Calibri" w:hAnsi="Calibri" w:cs="Calibri"/>
          <w:sz w:val="22"/>
          <w:szCs w:val="22"/>
        </w:rPr>
      </w:pPr>
      <w:r w:rsidRPr="001F017E">
        <w:rPr>
          <w:rFonts w:ascii="Calibri" w:hAnsi="Calibri" w:cs="Calibri"/>
          <w:sz w:val="22"/>
          <w:szCs w:val="22"/>
        </w:rPr>
        <w:t>Resolved high-impact escalations; supported critical telecom platforms and reduced downtime.</w:t>
      </w:r>
    </w:p>
    <w:p w14:paraId="34CBCA7F" w14:textId="77777777" w:rsidR="00D774B5" w:rsidRPr="001F017E" w:rsidRDefault="00D774B5" w:rsidP="005744D9">
      <w:pPr>
        <w:pStyle w:val="NoSpacing"/>
        <w:numPr>
          <w:ilvl w:val="0"/>
          <w:numId w:val="29"/>
        </w:numPr>
        <w:rPr>
          <w:rFonts w:ascii="Calibri" w:hAnsi="Calibri" w:cs="Calibri"/>
          <w:sz w:val="22"/>
          <w:szCs w:val="22"/>
        </w:rPr>
      </w:pPr>
      <w:r w:rsidRPr="001F017E">
        <w:rPr>
          <w:rFonts w:ascii="Calibri" w:hAnsi="Calibri" w:cs="Calibri"/>
          <w:sz w:val="22"/>
          <w:szCs w:val="22"/>
        </w:rPr>
        <w:t>Trained L1/L2 engineers and built SOP documentation for telecom clients.</w:t>
      </w:r>
    </w:p>
    <w:p w14:paraId="092428EE" w14:textId="77777777" w:rsidR="00D774B5" w:rsidRPr="00D774B5" w:rsidRDefault="00000000" w:rsidP="00D774B5">
      <w:pPr>
        <w:rPr>
          <w:rFonts w:ascii="Calibri" w:hAnsi="Calibri" w:cs="Calibri"/>
          <w:sz w:val="22"/>
          <w:szCs w:val="22"/>
        </w:rPr>
      </w:pPr>
      <w:r>
        <w:rPr>
          <w:rFonts w:ascii="Calibri" w:hAnsi="Calibri" w:cs="Calibri"/>
          <w:sz w:val="22"/>
          <w:szCs w:val="22"/>
        </w:rPr>
        <w:pict w14:anchorId="77120B56">
          <v:rect id="_x0000_i1027" style="width:0;height:1.5pt" o:hralign="center" o:hrstd="t" o:hr="t" fillcolor="#a0a0a0" stroked="f"/>
        </w:pict>
      </w:r>
    </w:p>
    <w:p w14:paraId="4B42EE2E" w14:textId="30FDF39D" w:rsidR="00D774B5" w:rsidRPr="00D774B5" w:rsidRDefault="00D774B5" w:rsidP="00D774B5">
      <w:pPr>
        <w:rPr>
          <w:rFonts w:ascii="Calibri" w:hAnsi="Calibri" w:cs="Calibri"/>
          <w:b/>
          <w:bCs/>
          <w:sz w:val="26"/>
          <w:szCs w:val="26"/>
        </w:rPr>
      </w:pPr>
      <w:r w:rsidRPr="00D774B5">
        <w:rPr>
          <w:rFonts w:ascii="Calibri" w:hAnsi="Calibri" w:cs="Calibri"/>
          <w:b/>
          <w:bCs/>
          <w:sz w:val="26"/>
          <w:szCs w:val="26"/>
        </w:rPr>
        <w:t>Core Competencies</w:t>
      </w:r>
    </w:p>
    <w:p w14:paraId="2047D0B8" w14:textId="71E0AFA8" w:rsidR="00D774B5" w:rsidRPr="00D774B5" w:rsidRDefault="00C30765" w:rsidP="00D774B5">
      <w:pPr>
        <w:rPr>
          <w:rFonts w:ascii="Calibri" w:hAnsi="Calibri" w:cs="Calibri"/>
          <w:sz w:val="22"/>
          <w:szCs w:val="22"/>
        </w:rPr>
      </w:pPr>
      <w:r w:rsidRPr="00C30765">
        <w:rPr>
          <w:rFonts w:ascii="Calibri" w:hAnsi="Calibri" w:cs="Calibri"/>
          <w:b/>
          <w:bCs/>
          <w:sz w:val="22"/>
          <w:szCs w:val="22"/>
        </w:rPr>
        <w:t xml:space="preserve">Core Competencies: ITSM strategy &amp; governance, FinOps, cloud &amp; AI-driven operations, incident/problem/change management, service delivery &amp; vendor management, platform modernization, automation &amp; GenAI innovation, Agile/ITIL integration, global team leadership, </w:t>
      </w:r>
      <w:proofErr w:type="spellStart"/>
      <w:r w:rsidRPr="00C30765">
        <w:rPr>
          <w:rFonts w:ascii="Calibri" w:hAnsi="Calibri" w:cs="Calibri"/>
          <w:b/>
          <w:bCs/>
          <w:sz w:val="22"/>
          <w:szCs w:val="22"/>
        </w:rPr>
        <w:t>Centers</w:t>
      </w:r>
      <w:proofErr w:type="spellEnd"/>
      <w:r w:rsidRPr="00C30765">
        <w:rPr>
          <w:rFonts w:ascii="Calibri" w:hAnsi="Calibri" w:cs="Calibri"/>
          <w:b/>
          <w:bCs/>
          <w:sz w:val="22"/>
          <w:szCs w:val="22"/>
        </w:rPr>
        <w:t xml:space="preserve"> of Excellence development, and capacity management.</w:t>
      </w:r>
      <w:r w:rsidR="00000000">
        <w:rPr>
          <w:rFonts w:ascii="Calibri" w:hAnsi="Calibri" w:cs="Calibri"/>
          <w:sz w:val="22"/>
          <w:szCs w:val="22"/>
        </w:rPr>
        <w:pict w14:anchorId="0A49C7A0">
          <v:rect id="_x0000_i1028" style="width:0;height:1.5pt" o:hralign="center" o:hrstd="t" o:hr="t" fillcolor="#a0a0a0" stroked="f"/>
        </w:pict>
      </w:r>
    </w:p>
    <w:p w14:paraId="7E1ED86A" w14:textId="1BFD813F" w:rsidR="00D774B5" w:rsidRPr="00D774B5" w:rsidRDefault="00D774B5" w:rsidP="00D774B5">
      <w:pPr>
        <w:rPr>
          <w:rFonts w:ascii="Calibri" w:hAnsi="Calibri" w:cs="Calibri"/>
          <w:b/>
          <w:bCs/>
          <w:sz w:val="26"/>
          <w:szCs w:val="26"/>
        </w:rPr>
      </w:pPr>
      <w:r w:rsidRPr="00D774B5">
        <w:rPr>
          <w:rFonts w:ascii="Calibri" w:hAnsi="Calibri" w:cs="Calibri"/>
          <w:b/>
          <w:bCs/>
          <w:sz w:val="26"/>
          <w:szCs w:val="26"/>
        </w:rPr>
        <w:t>Certifications</w:t>
      </w:r>
    </w:p>
    <w:p w14:paraId="006155D8" w14:textId="77777777" w:rsidR="00D774B5" w:rsidRPr="001F017E" w:rsidRDefault="00D774B5" w:rsidP="00794B0C">
      <w:pPr>
        <w:pStyle w:val="NoSpacing"/>
        <w:numPr>
          <w:ilvl w:val="0"/>
          <w:numId w:val="31"/>
        </w:numPr>
        <w:rPr>
          <w:rFonts w:ascii="Calibri" w:hAnsi="Calibri" w:cs="Calibri"/>
          <w:sz w:val="22"/>
          <w:szCs w:val="22"/>
        </w:rPr>
      </w:pPr>
      <w:r w:rsidRPr="001F017E">
        <w:rPr>
          <w:rFonts w:ascii="Calibri" w:hAnsi="Calibri" w:cs="Calibri"/>
          <w:sz w:val="22"/>
          <w:szCs w:val="22"/>
        </w:rPr>
        <w:t>Microsoft Azure Solutions Architect Expert</w:t>
      </w:r>
    </w:p>
    <w:p w14:paraId="3126F259" w14:textId="77777777" w:rsidR="00D774B5" w:rsidRPr="001F017E" w:rsidRDefault="00D774B5" w:rsidP="00794B0C">
      <w:pPr>
        <w:pStyle w:val="NoSpacing"/>
        <w:numPr>
          <w:ilvl w:val="0"/>
          <w:numId w:val="31"/>
        </w:numPr>
        <w:rPr>
          <w:rFonts w:ascii="Calibri" w:hAnsi="Calibri" w:cs="Calibri"/>
          <w:sz w:val="22"/>
          <w:szCs w:val="22"/>
        </w:rPr>
      </w:pPr>
      <w:r w:rsidRPr="001F017E">
        <w:rPr>
          <w:rFonts w:ascii="Calibri" w:hAnsi="Calibri" w:cs="Calibri"/>
          <w:sz w:val="22"/>
          <w:szCs w:val="22"/>
        </w:rPr>
        <w:t>AWS Certified Cloud Practitioner</w:t>
      </w:r>
    </w:p>
    <w:p w14:paraId="3E2C009F" w14:textId="77777777" w:rsidR="00D774B5" w:rsidRPr="001F017E" w:rsidRDefault="00D774B5" w:rsidP="00794B0C">
      <w:pPr>
        <w:pStyle w:val="NoSpacing"/>
        <w:numPr>
          <w:ilvl w:val="0"/>
          <w:numId w:val="31"/>
        </w:numPr>
        <w:rPr>
          <w:rFonts w:ascii="Calibri" w:hAnsi="Calibri" w:cs="Calibri"/>
          <w:sz w:val="22"/>
          <w:szCs w:val="22"/>
        </w:rPr>
      </w:pPr>
      <w:r w:rsidRPr="001F017E">
        <w:rPr>
          <w:rFonts w:ascii="Calibri" w:hAnsi="Calibri" w:cs="Calibri"/>
          <w:sz w:val="22"/>
          <w:szCs w:val="22"/>
        </w:rPr>
        <w:t>FinOps Certified Practitioner</w:t>
      </w:r>
    </w:p>
    <w:p w14:paraId="3920B625" w14:textId="77777777" w:rsidR="00D774B5" w:rsidRPr="001F017E" w:rsidRDefault="00D774B5" w:rsidP="00794B0C">
      <w:pPr>
        <w:pStyle w:val="NoSpacing"/>
        <w:numPr>
          <w:ilvl w:val="0"/>
          <w:numId w:val="31"/>
        </w:numPr>
        <w:rPr>
          <w:rFonts w:ascii="Calibri" w:hAnsi="Calibri" w:cs="Calibri"/>
          <w:sz w:val="22"/>
          <w:szCs w:val="22"/>
        </w:rPr>
      </w:pPr>
      <w:r w:rsidRPr="001F017E">
        <w:rPr>
          <w:rFonts w:ascii="Calibri" w:hAnsi="Calibri" w:cs="Calibri"/>
          <w:sz w:val="22"/>
          <w:szCs w:val="22"/>
        </w:rPr>
        <w:t>Google Digital Leader</w:t>
      </w:r>
    </w:p>
    <w:p w14:paraId="36F86FE0" w14:textId="77777777" w:rsidR="00D774B5" w:rsidRPr="001F017E" w:rsidRDefault="00D774B5" w:rsidP="00794B0C">
      <w:pPr>
        <w:pStyle w:val="NoSpacing"/>
        <w:numPr>
          <w:ilvl w:val="0"/>
          <w:numId w:val="31"/>
        </w:numPr>
        <w:rPr>
          <w:rFonts w:ascii="Calibri" w:hAnsi="Calibri" w:cs="Calibri"/>
          <w:sz w:val="22"/>
          <w:szCs w:val="22"/>
        </w:rPr>
      </w:pPr>
      <w:r w:rsidRPr="001F017E">
        <w:rPr>
          <w:rFonts w:ascii="Calibri" w:hAnsi="Calibri" w:cs="Calibri"/>
          <w:sz w:val="22"/>
          <w:szCs w:val="22"/>
        </w:rPr>
        <w:t>IBM Architect &amp; Consulting Badges</w:t>
      </w:r>
    </w:p>
    <w:p w14:paraId="73E8B452" w14:textId="77777777" w:rsidR="00D774B5" w:rsidRPr="001F017E" w:rsidRDefault="00D774B5" w:rsidP="00794B0C">
      <w:pPr>
        <w:pStyle w:val="NoSpacing"/>
        <w:numPr>
          <w:ilvl w:val="0"/>
          <w:numId w:val="31"/>
        </w:numPr>
        <w:rPr>
          <w:rFonts w:ascii="Calibri" w:hAnsi="Calibri" w:cs="Calibri"/>
          <w:sz w:val="22"/>
          <w:szCs w:val="22"/>
        </w:rPr>
      </w:pPr>
      <w:r w:rsidRPr="001F017E">
        <w:rPr>
          <w:rFonts w:ascii="Calibri" w:hAnsi="Calibri" w:cs="Calibri"/>
          <w:sz w:val="22"/>
          <w:szCs w:val="22"/>
        </w:rPr>
        <w:t>ITIL v3, COBIT 4.1</w:t>
      </w:r>
    </w:p>
    <w:p w14:paraId="415AA6B9" w14:textId="77777777" w:rsidR="00D774B5" w:rsidRPr="00D774B5" w:rsidRDefault="00000000" w:rsidP="00D774B5">
      <w:pPr>
        <w:rPr>
          <w:rFonts w:ascii="Calibri" w:hAnsi="Calibri" w:cs="Calibri"/>
          <w:sz w:val="22"/>
          <w:szCs w:val="22"/>
        </w:rPr>
      </w:pPr>
      <w:r>
        <w:rPr>
          <w:rFonts w:ascii="Calibri" w:hAnsi="Calibri" w:cs="Calibri"/>
          <w:sz w:val="22"/>
          <w:szCs w:val="22"/>
        </w:rPr>
        <w:pict w14:anchorId="4B7BEF76">
          <v:rect id="_x0000_i1029" style="width:0;height:1.5pt" o:hralign="center" o:hrstd="t" o:hr="t" fillcolor="#a0a0a0" stroked="f"/>
        </w:pict>
      </w:r>
    </w:p>
    <w:p w14:paraId="4DBAE7A4" w14:textId="1DBF3335" w:rsidR="00D774B5" w:rsidRPr="00D774B5" w:rsidRDefault="00D774B5" w:rsidP="00D774B5">
      <w:pPr>
        <w:rPr>
          <w:rFonts w:ascii="Calibri" w:hAnsi="Calibri" w:cs="Calibri"/>
          <w:b/>
          <w:bCs/>
          <w:sz w:val="26"/>
          <w:szCs w:val="26"/>
        </w:rPr>
      </w:pPr>
      <w:r w:rsidRPr="00D774B5">
        <w:rPr>
          <w:rFonts w:ascii="Calibri" w:hAnsi="Calibri" w:cs="Calibri"/>
          <w:b/>
          <w:bCs/>
          <w:sz w:val="26"/>
          <w:szCs w:val="26"/>
        </w:rPr>
        <w:t>Technical Skills</w:t>
      </w:r>
    </w:p>
    <w:p w14:paraId="16554FA7" w14:textId="11C5B4A3" w:rsidR="00D774B5" w:rsidRPr="00D774B5" w:rsidRDefault="00D774B5" w:rsidP="00D774B5">
      <w:pPr>
        <w:rPr>
          <w:rFonts w:ascii="Calibri" w:hAnsi="Calibri" w:cs="Calibri"/>
          <w:sz w:val="22"/>
          <w:szCs w:val="22"/>
        </w:rPr>
      </w:pPr>
      <w:r w:rsidRPr="00D774B5">
        <w:rPr>
          <w:rFonts w:ascii="Calibri" w:hAnsi="Calibri" w:cs="Calibri"/>
          <w:b/>
          <w:bCs/>
          <w:sz w:val="22"/>
          <w:szCs w:val="22"/>
        </w:rPr>
        <w:t>Cloud/FinOps Tools:</w:t>
      </w:r>
      <w:r w:rsidRPr="00D774B5">
        <w:rPr>
          <w:rFonts w:ascii="Calibri" w:hAnsi="Calibri" w:cs="Calibri"/>
          <w:sz w:val="22"/>
          <w:szCs w:val="22"/>
        </w:rPr>
        <w:t xml:space="preserve"> Azure Monitor, CloudWatch, Grafana, </w:t>
      </w:r>
      <w:proofErr w:type="spellStart"/>
      <w:r w:rsidRPr="00D774B5">
        <w:rPr>
          <w:rFonts w:ascii="Calibri" w:hAnsi="Calibri" w:cs="Calibri"/>
          <w:sz w:val="22"/>
          <w:szCs w:val="22"/>
        </w:rPr>
        <w:t>CoreStack</w:t>
      </w:r>
      <w:proofErr w:type="spellEnd"/>
      <w:r w:rsidRPr="00D774B5">
        <w:rPr>
          <w:rFonts w:ascii="Calibri" w:hAnsi="Calibri" w:cs="Calibri"/>
          <w:sz w:val="22"/>
          <w:szCs w:val="22"/>
        </w:rPr>
        <w:t>, ECAM</w:t>
      </w:r>
      <w:r w:rsidR="00E0368E">
        <w:rPr>
          <w:rFonts w:ascii="Calibri" w:hAnsi="Calibri" w:cs="Calibri"/>
          <w:sz w:val="22"/>
          <w:szCs w:val="22"/>
        </w:rPr>
        <w:t>, Flexera</w:t>
      </w:r>
      <w:r w:rsidRPr="00D774B5">
        <w:rPr>
          <w:rFonts w:ascii="Calibri" w:hAnsi="Calibri" w:cs="Calibri"/>
          <w:sz w:val="22"/>
          <w:szCs w:val="22"/>
        </w:rPr>
        <w:br/>
      </w:r>
      <w:r w:rsidRPr="00D774B5">
        <w:rPr>
          <w:rFonts w:ascii="Calibri" w:hAnsi="Calibri" w:cs="Calibri"/>
          <w:b/>
          <w:bCs/>
          <w:sz w:val="22"/>
          <w:szCs w:val="22"/>
        </w:rPr>
        <w:t>Monitoring:</w:t>
      </w:r>
      <w:r w:rsidRPr="00D774B5">
        <w:rPr>
          <w:rFonts w:ascii="Calibri" w:hAnsi="Calibri" w:cs="Calibri"/>
          <w:sz w:val="22"/>
          <w:szCs w:val="22"/>
        </w:rPr>
        <w:t xml:space="preserve"> ScienceLogic, Datadog, New Relic, Prometheus, Tanzu</w:t>
      </w:r>
      <w:r w:rsidRPr="00D774B5">
        <w:rPr>
          <w:rFonts w:ascii="Calibri" w:hAnsi="Calibri" w:cs="Calibri"/>
          <w:sz w:val="22"/>
          <w:szCs w:val="22"/>
        </w:rPr>
        <w:br/>
      </w:r>
      <w:r w:rsidR="00414B9C">
        <w:rPr>
          <w:rFonts w:ascii="Calibri" w:hAnsi="Calibri" w:cs="Calibri"/>
          <w:b/>
          <w:bCs/>
          <w:sz w:val="22"/>
          <w:szCs w:val="22"/>
        </w:rPr>
        <w:t xml:space="preserve">ITSM </w:t>
      </w:r>
      <w:proofErr w:type="gramStart"/>
      <w:r w:rsidR="00414B9C">
        <w:rPr>
          <w:rFonts w:ascii="Calibri" w:hAnsi="Calibri" w:cs="Calibri"/>
          <w:b/>
          <w:bCs/>
          <w:sz w:val="22"/>
          <w:szCs w:val="22"/>
        </w:rPr>
        <w:t>tools :</w:t>
      </w:r>
      <w:proofErr w:type="gramEnd"/>
      <w:r w:rsidR="00414B9C">
        <w:rPr>
          <w:rFonts w:ascii="Calibri" w:hAnsi="Calibri" w:cs="Calibri"/>
          <w:b/>
          <w:bCs/>
          <w:sz w:val="22"/>
          <w:szCs w:val="22"/>
        </w:rPr>
        <w:t xml:space="preserve"> </w:t>
      </w:r>
      <w:r w:rsidR="00414B9C" w:rsidRPr="00DD68A1">
        <w:rPr>
          <w:rFonts w:ascii="Calibri" w:hAnsi="Calibri" w:cs="Calibri"/>
          <w:sz w:val="22"/>
          <w:szCs w:val="22"/>
        </w:rPr>
        <w:t xml:space="preserve">ServiceNow, </w:t>
      </w:r>
      <w:r w:rsidR="00EA792A" w:rsidRPr="00DD68A1">
        <w:rPr>
          <w:rFonts w:ascii="Calibri" w:hAnsi="Calibri" w:cs="Calibri"/>
          <w:sz w:val="22"/>
          <w:szCs w:val="22"/>
        </w:rPr>
        <w:t xml:space="preserve">Remedy, </w:t>
      </w:r>
      <w:r w:rsidR="00DD68A1" w:rsidRPr="00DD68A1">
        <w:rPr>
          <w:rFonts w:ascii="Calibri" w:hAnsi="Calibri" w:cs="Calibri"/>
          <w:sz w:val="22"/>
          <w:szCs w:val="22"/>
        </w:rPr>
        <w:t>Jira Service Management</w:t>
      </w:r>
      <w:r w:rsidRPr="00D774B5">
        <w:rPr>
          <w:rFonts w:ascii="Calibri" w:hAnsi="Calibri" w:cs="Calibri"/>
          <w:sz w:val="22"/>
          <w:szCs w:val="22"/>
        </w:rPr>
        <w:br/>
      </w:r>
      <w:r w:rsidRPr="00D774B5">
        <w:rPr>
          <w:rFonts w:ascii="Calibri" w:hAnsi="Calibri" w:cs="Calibri"/>
          <w:b/>
          <w:bCs/>
          <w:sz w:val="22"/>
          <w:szCs w:val="22"/>
        </w:rPr>
        <w:t>Infrastructure:</w:t>
      </w:r>
      <w:r w:rsidRPr="00D774B5">
        <w:rPr>
          <w:rFonts w:ascii="Calibri" w:hAnsi="Calibri" w:cs="Calibri"/>
          <w:sz w:val="22"/>
          <w:szCs w:val="22"/>
        </w:rPr>
        <w:t xml:space="preserve"> Ansible, VMware Tanzu, HP OpenView, SolarWinds, Zabbix</w:t>
      </w:r>
      <w:r w:rsidRPr="00D774B5">
        <w:rPr>
          <w:rFonts w:ascii="Calibri" w:hAnsi="Calibri" w:cs="Calibri"/>
          <w:sz w:val="22"/>
          <w:szCs w:val="22"/>
        </w:rPr>
        <w:br/>
      </w:r>
      <w:r w:rsidRPr="00D774B5">
        <w:rPr>
          <w:rFonts w:ascii="Calibri" w:hAnsi="Calibri" w:cs="Calibri"/>
          <w:b/>
          <w:bCs/>
          <w:sz w:val="22"/>
          <w:szCs w:val="22"/>
        </w:rPr>
        <w:t>BI &amp; Modelling:</w:t>
      </w:r>
      <w:r w:rsidRPr="00D774B5">
        <w:rPr>
          <w:rFonts w:ascii="Calibri" w:hAnsi="Calibri" w:cs="Calibri"/>
          <w:sz w:val="22"/>
          <w:szCs w:val="22"/>
        </w:rPr>
        <w:t xml:space="preserve"> Power BI, MS Visio</w:t>
      </w:r>
    </w:p>
    <w:p w14:paraId="61DD81AC" w14:textId="77777777" w:rsidR="00D774B5" w:rsidRPr="00D774B5" w:rsidRDefault="00000000" w:rsidP="00D774B5">
      <w:pPr>
        <w:rPr>
          <w:rFonts w:ascii="Calibri" w:hAnsi="Calibri" w:cs="Calibri"/>
          <w:sz w:val="22"/>
          <w:szCs w:val="22"/>
        </w:rPr>
      </w:pPr>
      <w:r>
        <w:rPr>
          <w:rFonts w:ascii="Calibri" w:hAnsi="Calibri" w:cs="Calibri"/>
          <w:sz w:val="22"/>
          <w:szCs w:val="22"/>
        </w:rPr>
        <w:pict w14:anchorId="6C9E4D64">
          <v:rect id="_x0000_i1030" style="width:0;height:1.5pt" o:hralign="center" o:hrstd="t" o:hr="t" fillcolor="#a0a0a0" stroked="f"/>
        </w:pict>
      </w:r>
    </w:p>
    <w:p w14:paraId="09C492AE" w14:textId="201DB202" w:rsidR="00D774B5" w:rsidRPr="00D774B5" w:rsidRDefault="00D774B5" w:rsidP="00D774B5">
      <w:pPr>
        <w:rPr>
          <w:rFonts w:ascii="Calibri" w:hAnsi="Calibri" w:cs="Calibri"/>
          <w:b/>
          <w:bCs/>
          <w:sz w:val="26"/>
          <w:szCs w:val="26"/>
        </w:rPr>
      </w:pPr>
      <w:r w:rsidRPr="00D774B5">
        <w:rPr>
          <w:rFonts w:ascii="Calibri" w:hAnsi="Calibri" w:cs="Calibri"/>
          <w:b/>
          <w:bCs/>
          <w:sz w:val="26"/>
          <w:szCs w:val="26"/>
        </w:rPr>
        <w:t>Education</w:t>
      </w:r>
    </w:p>
    <w:p w14:paraId="1BE460FD" w14:textId="28557426" w:rsidR="007C70F9" w:rsidRDefault="007C70F9" w:rsidP="00794B0C">
      <w:pPr>
        <w:pStyle w:val="NoSpacing"/>
        <w:numPr>
          <w:ilvl w:val="0"/>
          <w:numId w:val="32"/>
        </w:numPr>
        <w:rPr>
          <w:rFonts w:ascii="Calibri" w:hAnsi="Calibri" w:cs="Calibri"/>
          <w:sz w:val="22"/>
          <w:szCs w:val="22"/>
        </w:rPr>
      </w:pPr>
      <w:r>
        <w:rPr>
          <w:rFonts w:ascii="Calibri" w:hAnsi="Calibri" w:cs="Calibri"/>
          <w:sz w:val="22"/>
          <w:szCs w:val="22"/>
        </w:rPr>
        <w:t>Post Graduate Progr</w:t>
      </w:r>
      <w:r w:rsidR="009B2A7C">
        <w:rPr>
          <w:rFonts w:ascii="Calibri" w:hAnsi="Calibri" w:cs="Calibri"/>
          <w:sz w:val="22"/>
          <w:szCs w:val="22"/>
        </w:rPr>
        <w:t xml:space="preserve">amme in Project </w:t>
      </w:r>
      <w:proofErr w:type="gramStart"/>
      <w:r w:rsidR="009B2A7C">
        <w:rPr>
          <w:rFonts w:ascii="Calibri" w:hAnsi="Calibri" w:cs="Calibri"/>
          <w:sz w:val="22"/>
          <w:szCs w:val="22"/>
        </w:rPr>
        <w:t>Management ,</w:t>
      </w:r>
      <w:proofErr w:type="gramEnd"/>
      <w:r w:rsidR="009B2A7C">
        <w:rPr>
          <w:rFonts w:ascii="Calibri" w:hAnsi="Calibri" w:cs="Calibri"/>
          <w:sz w:val="22"/>
          <w:szCs w:val="22"/>
        </w:rPr>
        <w:t xml:space="preserve"> IITR, 2025</w:t>
      </w:r>
    </w:p>
    <w:p w14:paraId="553BE5F7" w14:textId="404B17FF" w:rsidR="00D774B5" w:rsidRPr="001F017E" w:rsidRDefault="00D774B5" w:rsidP="00794B0C">
      <w:pPr>
        <w:pStyle w:val="NoSpacing"/>
        <w:numPr>
          <w:ilvl w:val="0"/>
          <w:numId w:val="32"/>
        </w:numPr>
        <w:rPr>
          <w:rFonts w:ascii="Calibri" w:hAnsi="Calibri" w:cs="Calibri"/>
          <w:sz w:val="22"/>
          <w:szCs w:val="22"/>
        </w:rPr>
      </w:pPr>
      <w:proofErr w:type="gramStart"/>
      <w:r w:rsidRPr="001F017E">
        <w:rPr>
          <w:rFonts w:ascii="Calibri" w:hAnsi="Calibri" w:cs="Calibri"/>
          <w:sz w:val="22"/>
          <w:szCs w:val="22"/>
        </w:rPr>
        <w:t>Master’s</w:t>
      </w:r>
      <w:proofErr w:type="gramEnd"/>
      <w:r w:rsidRPr="001F017E">
        <w:rPr>
          <w:rFonts w:ascii="Calibri" w:hAnsi="Calibri" w:cs="Calibri"/>
          <w:sz w:val="22"/>
          <w:szCs w:val="22"/>
        </w:rPr>
        <w:t xml:space="preserve"> in Information Technology, Manipal Academy of Higher Education, India, 2002</w:t>
      </w:r>
    </w:p>
    <w:p w14:paraId="75F21CE1" w14:textId="77777777" w:rsidR="00D774B5" w:rsidRPr="001F017E" w:rsidRDefault="00D774B5" w:rsidP="00794B0C">
      <w:pPr>
        <w:pStyle w:val="NoSpacing"/>
        <w:numPr>
          <w:ilvl w:val="0"/>
          <w:numId w:val="32"/>
        </w:numPr>
        <w:rPr>
          <w:rFonts w:ascii="Calibri" w:hAnsi="Calibri" w:cs="Calibri"/>
          <w:sz w:val="22"/>
          <w:szCs w:val="22"/>
        </w:rPr>
      </w:pPr>
      <w:proofErr w:type="gramStart"/>
      <w:r w:rsidRPr="001F017E">
        <w:rPr>
          <w:rFonts w:ascii="Calibri" w:hAnsi="Calibri" w:cs="Calibri"/>
          <w:sz w:val="22"/>
          <w:szCs w:val="22"/>
        </w:rPr>
        <w:t>Bachelor’s</w:t>
      </w:r>
      <w:proofErr w:type="gramEnd"/>
      <w:r w:rsidRPr="001F017E">
        <w:rPr>
          <w:rFonts w:ascii="Calibri" w:hAnsi="Calibri" w:cs="Calibri"/>
          <w:sz w:val="22"/>
          <w:szCs w:val="22"/>
        </w:rPr>
        <w:t xml:space="preserve"> in Science, Anugrah Narayan College, Patna, India, 1999</w:t>
      </w:r>
    </w:p>
    <w:p w14:paraId="644AD002" w14:textId="77777777" w:rsidR="00D774B5" w:rsidRPr="00D774B5" w:rsidRDefault="00000000" w:rsidP="00D774B5">
      <w:pPr>
        <w:rPr>
          <w:rFonts w:ascii="Calibri" w:hAnsi="Calibri" w:cs="Calibri"/>
          <w:sz w:val="22"/>
          <w:szCs w:val="22"/>
        </w:rPr>
      </w:pPr>
      <w:r>
        <w:rPr>
          <w:rFonts w:ascii="Calibri" w:hAnsi="Calibri" w:cs="Calibri"/>
          <w:sz w:val="22"/>
          <w:szCs w:val="22"/>
        </w:rPr>
        <w:pict w14:anchorId="100BF921">
          <v:rect id="_x0000_i1031" style="width:0;height:1.5pt" o:hralign="center" o:hrstd="t" o:hr="t" fillcolor="#a0a0a0" stroked="f"/>
        </w:pict>
      </w:r>
    </w:p>
    <w:p w14:paraId="251AC8B3" w14:textId="4A33C3C0" w:rsidR="00D774B5" w:rsidRPr="00D774B5" w:rsidRDefault="00D774B5" w:rsidP="00D774B5">
      <w:pPr>
        <w:rPr>
          <w:rFonts w:ascii="Calibri" w:hAnsi="Calibri" w:cs="Calibri"/>
          <w:b/>
          <w:bCs/>
          <w:sz w:val="26"/>
          <w:szCs w:val="26"/>
        </w:rPr>
      </w:pPr>
      <w:r w:rsidRPr="00D774B5">
        <w:rPr>
          <w:rFonts w:ascii="Calibri" w:hAnsi="Calibri" w:cs="Calibri"/>
          <w:b/>
          <w:bCs/>
          <w:sz w:val="26"/>
          <w:szCs w:val="26"/>
        </w:rPr>
        <w:t>Personal Details</w:t>
      </w:r>
    </w:p>
    <w:p w14:paraId="0F924B0E" w14:textId="77777777" w:rsidR="00D774B5" w:rsidRPr="001F017E" w:rsidRDefault="00D774B5" w:rsidP="00711946">
      <w:pPr>
        <w:pStyle w:val="NoSpacing"/>
        <w:numPr>
          <w:ilvl w:val="0"/>
          <w:numId w:val="33"/>
        </w:numPr>
        <w:rPr>
          <w:rFonts w:ascii="Calibri" w:hAnsi="Calibri" w:cs="Calibri"/>
          <w:sz w:val="22"/>
          <w:szCs w:val="22"/>
        </w:rPr>
      </w:pPr>
      <w:r w:rsidRPr="001F017E">
        <w:rPr>
          <w:rFonts w:ascii="Calibri" w:hAnsi="Calibri" w:cs="Calibri"/>
          <w:sz w:val="22"/>
          <w:szCs w:val="22"/>
        </w:rPr>
        <w:t>Marital Status: Married</w:t>
      </w:r>
    </w:p>
    <w:p w14:paraId="7A560B42" w14:textId="77777777" w:rsidR="00D774B5" w:rsidRPr="001F017E" w:rsidRDefault="00D774B5" w:rsidP="00711946">
      <w:pPr>
        <w:pStyle w:val="NoSpacing"/>
        <w:numPr>
          <w:ilvl w:val="0"/>
          <w:numId w:val="33"/>
        </w:numPr>
        <w:rPr>
          <w:rFonts w:ascii="Calibri" w:hAnsi="Calibri" w:cs="Calibri"/>
          <w:sz w:val="22"/>
          <w:szCs w:val="22"/>
        </w:rPr>
      </w:pPr>
      <w:r w:rsidRPr="001F017E">
        <w:rPr>
          <w:rFonts w:ascii="Calibri" w:hAnsi="Calibri" w:cs="Calibri"/>
          <w:sz w:val="22"/>
          <w:szCs w:val="22"/>
        </w:rPr>
        <w:t>DOB: 01/12/1976</w:t>
      </w:r>
    </w:p>
    <w:p w14:paraId="3239F5F2" w14:textId="77777777" w:rsidR="00D774B5" w:rsidRPr="00AA181E" w:rsidRDefault="00D774B5">
      <w:pPr>
        <w:rPr>
          <w:rFonts w:ascii="Calibri" w:hAnsi="Calibri" w:cs="Calibri"/>
          <w:sz w:val="20"/>
          <w:szCs w:val="20"/>
        </w:rPr>
      </w:pPr>
    </w:p>
    <w:sectPr w:rsidR="00D774B5" w:rsidRPr="00AA181E" w:rsidSect="00EC7147">
      <w:pgSz w:w="11906" w:h="16838"/>
      <w:pgMar w:top="1440" w:right="113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75E90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2511A5"/>
    <w:multiLevelType w:val="hybridMultilevel"/>
    <w:tmpl w:val="57A60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045B7F"/>
    <w:multiLevelType w:val="hybridMultilevel"/>
    <w:tmpl w:val="9F3A1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8B4A76"/>
    <w:multiLevelType w:val="hybridMultilevel"/>
    <w:tmpl w:val="AA9CB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97ED2"/>
    <w:multiLevelType w:val="multilevel"/>
    <w:tmpl w:val="1670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C28A4"/>
    <w:multiLevelType w:val="multilevel"/>
    <w:tmpl w:val="BA72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A5FEA"/>
    <w:multiLevelType w:val="hybridMultilevel"/>
    <w:tmpl w:val="A7E80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DF5F27"/>
    <w:multiLevelType w:val="hybridMultilevel"/>
    <w:tmpl w:val="3EDE1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5A13E4"/>
    <w:multiLevelType w:val="multilevel"/>
    <w:tmpl w:val="883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94D18"/>
    <w:multiLevelType w:val="hybridMultilevel"/>
    <w:tmpl w:val="9092C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902796"/>
    <w:multiLevelType w:val="multilevel"/>
    <w:tmpl w:val="C2F6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92CFE"/>
    <w:multiLevelType w:val="multilevel"/>
    <w:tmpl w:val="ADAA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857E0"/>
    <w:multiLevelType w:val="multilevel"/>
    <w:tmpl w:val="DF40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D1E24"/>
    <w:multiLevelType w:val="multilevel"/>
    <w:tmpl w:val="ED68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9620C"/>
    <w:multiLevelType w:val="multilevel"/>
    <w:tmpl w:val="4524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639E9"/>
    <w:multiLevelType w:val="multilevel"/>
    <w:tmpl w:val="BFE4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B8679E"/>
    <w:multiLevelType w:val="multilevel"/>
    <w:tmpl w:val="EF8A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74D1C"/>
    <w:multiLevelType w:val="multilevel"/>
    <w:tmpl w:val="FF58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77703"/>
    <w:multiLevelType w:val="hybridMultilevel"/>
    <w:tmpl w:val="F7983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865D13"/>
    <w:multiLevelType w:val="hybridMultilevel"/>
    <w:tmpl w:val="E2AC6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58F4075"/>
    <w:multiLevelType w:val="multilevel"/>
    <w:tmpl w:val="0F56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350EF"/>
    <w:multiLevelType w:val="multilevel"/>
    <w:tmpl w:val="533C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996892"/>
    <w:multiLevelType w:val="hybridMultilevel"/>
    <w:tmpl w:val="0E927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092ADE"/>
    <w:multiLevelType w:val="multilevel"/>
    <w:tmpl w:val="60BE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97D47"/>
    <w:multiLevelType w:val="multilevel"/>
    <w:tmpl w:val="CC4E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E143AB"/>
    <w:multiLevelType w:val="multilevel"/>
    <w:tmpl w:val="8180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57D0C"/>
    <w:multiLevelType w:val="multilevel"/>
    <w:tmpl w:val="F69E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BE7AF1"/>
    <w:multiLevelType w:val="multilevel"/>
    <w:tmpl w:val="8716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3A5D26"/>
    <w:multiLevelType w:val="multilevel"/>
    <w:tmpl w:val="A3D8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C52786"/>
    <w:multiLevelType w:val="multilevel"/>
    <w:tmpl w:val="F56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E1648D"/>
    <w:multiLevelType w:val="multilevel"/>
    <w:tmpl w:val="7036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2422DC"/>
    <w:multiLevelType w:val="hybridMultilevel"/>
    <w:tmpl w:val="14788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3292978"/>
    <w:multiLevelType w:val="multilevel"/>
    <w:tmpl w:val="4B1C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D2F55"/>
    <w:multiLevelType w:val="multilevel"/>
    <w:tmpl w:val="3930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C7226F"/>
    <w:multiLevelType w:val="multilevel"/>
    <w:tmpl w:val="8EB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8D70FB"/>
    <w:multiLevelType w:val="multilevel"/>
    <w:tmpl w:val="1F4C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693C8E"/>
    <w:multiLevelType w:val="hybridMultilevel"/>
    <w:tmpl w:val="99ACF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1206109">
    <w:abstractNumId w:val="20"/>
  </w:num>
  <w:num w:numId="2" w16cid:durableId="1838305133">
    <w:abstractNumId w:val="5"/>
  </w:num>
  <w:num w:numId="3" w16cid:durableId="39985622">
    <w:abstractNumId w:val="23"/>
  </w:num>
  <w:num w:numId="4" w16cid:durableId="1983996200">
    <w:abstractNumId w:val="25"/>
  </w:num>
  <w:num w:numId="5" w16cid:durableId="647174889">
    <w:abstractNumId w:val="4"/>
  </w:num>
  <w:num w:numId="6" w16cid:durableId="1043869034">
    <w:abstractNumId w:val="11"/>
  </w:num>
  <w:num w:numId="7" w16cid:durableId="458308177">
    <w:abstractNumId w:val="34"/>
  </w:num>
  <w:num w:numId="8" w16cid:durableId="1509127733">
    <w:abstractNumId w:val="35"/>
  </w:num>
  <w:num w:numId="9" w16cid:durableId="491723485">
    <w:abstractNumId w:val="21"/>
  </w:num>
  <w:num w:numId="10" w16cid:durableId="268242562">
    <w:abstractNumId w:val="10"/>
  </w:num>
  <w:num w:numId="11" w16cid:durableId="1097286864">
    <w:abstractNumId w:val="24"/>
  </w:num>
  <w:num w:numId="12" w16cid:durableId="1091974596">
    <w:abstractNumId w:val="14"/>
  </w:num>
  <w:num w:numId="13" w16cid:durableId="166287911">
    <w:abstractNumId w:val="17"/>
  </w:num>
  <w:num w:numId="14" w16cid:durableId="1553033337">
    <w:abstractNumId w:val="30"/>
  </w:num>
  <w:num w:numId="15" w16cid:durableId="1682581750">
    <w:abstractNumId w:val="15"/>
  </w:num>
  <w:num w:numId="16" w16cid:durableId="477037599">
    <w:abstractNumId w:val="13"/>
  </w:num>
  <w:num w:numId="17" w16cid:durableId="2064676377">
    <w:abstractNumId w:val="26"/>
  </w:num>
  <w:num w:numId="18" w16cid:durableId="1164199388">
    <w:abstractNumId w:val="29"/>
  </w:num>
  <w:num w:numId="19" w16cid:durableId="1559780904">
    <w:abstractNumId w:val="12"/>
  </w:num>
  <w:num w:numId="20" w16cid:durableId="1058825904">
    <w:abstractNumId w:val="16"/>
  </w:num>
  <w:num w:numId="21" w16cid:durableId="429739395">
    <w:abstractNumId w:val="33"/>
  </w:num>
  <w:num w:numId="22" w16cid:durableId="1473211733">
    <w:abstractNumId w:val="8"/>
  </w:num>
  <w:num w:numId="23" w16cid:durableId="1893298724">
    <w:abstractNumId w:val="9"/>
  </w:num>
  <w:num w:numId="24" w16cid:durableId="1509441617">
    <w:abstractNumId w:val="18"/>
  </w:num>
  <w:num w:numId="25" w16cid:durableId="966155959">
    <w:abstractNumId w:val="31"/>
  </w:num>
  <w:num w:numId="26" w16cid:durableId="133451389">
    <w:abstractNumId w:val="22"/>
  </w:num>
  <w:num w:numId="27" w16cid:durableId="737283596">
    <w:abstractNumId w:val="2"/>
  </w:num>
  <w:num w:numId="28" w16cid:durableId="2120297735">
    <w:abstractNumId w:val="7"/>
  </w:num>
  <w:num w:numId="29" w16cid:durableId="849561390">
    <w:abstractNumId w:val="36"/>
  </w:num>
  <w:num w:numId="30" w16cid:durableId="813762377">
    <w:abstractNumId w:val="6"/>
  </w:num>
  <w:num w:numId="31" w16cid:durableId="382681068">
    <w:abstractNumId w:val="3"/>
  </w:num>
  <w:num w:numId="32" w16cid:durableId="96566987">
    <w:abstractNumId w:val="1"/>
  </w:num>
  <w:num w:numId="33" w16cid:durableId="1810241648">
    <w:abstractNumId w:val="19"/>
  </w:num>
  <w:num w:numId="34" w16cid:durableId="973102995">
    <w:abstractNumId w:val="27"/>
  </w:num>
  <w:num w:numId="35" w16cid:durableId="331225975">
    <w:abstractNumId w:val="32"/>
  </w:num>
  <w:num w:numId="36" w16cid:durableId="552696456">
    <w:abstractNumId w:val="0"/>
  </w:num>
  <w:num w:numId="37" w16cid:durableId="14085779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4B5"/>
    <w:rsid w:val="00002E72"/>
    <w:rsid w:val="00063AB3"/>
    <w:rsid w:val="00077F98"/>
    <w:rsid w:val="000E36B2"/>
    <w:rsid w:val="000E4DDB"/>
    <w:rsid w:val="00103979"/>
    <w:rsid w:val="001359BD"/>
    <w:rsid w:val="001759DF"/>
    <w:rsid w:val="001A1BD5"/>
    <w:rsid w:val="001E0F2D"/>
    <w:rsid w:val="001E4DA5"/>
    <w:rsid w:val="001F017E"/>
    <w:rsid w:val="001F7219"/>
    <w:rsid w:val="001F7987"/>
    <w:rsid w:val="00210553"/>
    <w:rsid w:val="00227302"/>
    <w:rsid w:val="00233E51"/>
    <w:rsid w:val="00246127"/>
    <w:rsid w:val="002815AD"/>
    <w:rsid w:val="002A0E6C"/>
    <w:rsid w:val="002A3326"/>
    <w:rsid w:val="002B5C03"/>
    <w:rsid w:val="002D195B"/>
    <w:rsid w:val="0030670E"/>
    <w:rsid w:val="00330130"/>
    <w:rsid w:val="003357B8"/>
    <w:rsid w:val="0036160C"/>
    <w:rsid w:val="00377939"/>
    <w:rsid w:val="003F0576"/>
    <w:rsid w:val="003F1C51"/>
    <w:rsid w:val="00400D68"/>
    <w:rsid w:val="00414B9C"/>
    <w:rsid w:val="004209A4"/>
    <w:rsid w:val="004B716C"/>
    <w:rsid w:val="004D2134"/>
    <w:rsid w:val="004E79B9"/>
    <w:rsid w:val="004F5464"/>
    <w:rsid w:val="00506235"/>
    <w:rsid w:val="005140E9"/>
    <w:rsid w:val="0056663B"/>
    <w:rsid w:val="00571C00"/>
    <w:rsid w:val="005744D9"/>
    <w:rsid w:val="00597881"/>
    <w:rsid w:val="006078FF"/>
    <w:rsid w:val="00615206"/>
    <w:rsid w:val="006569DC"/>
    <w:rsid w:val="00657ACA"/>
    <w:rsid w:val="0066494B"/>
    <w:rsid w:val="006705B5"/>
    <w:rsid w:val="006A3AF6"/>
    <w:rsid w:val="006B6B7B"/>
    <w:rsid w:val="006E6200"/>
    <w:rsid w:val="006E6203"/>
    <w:rsid w:val="006E68A6"/>
    <w:rsid w:val="00711946"/>
    <w:rsid w:val="007641D3"/>
    <w:rsid w:val="00767626"/>
    <w:rsid w:val="00785B23"/>
    <w:rsid w:val="00794255"/>
    <w:rsid w:val="00794B0C"/>
    <w:rsid w:val="0079575B"/>
    <w:rsid w:val="007B18DF"/>
    <w:rsid w:val="007C597A"/>
    <w:rsid w:val="007C70F9"/>
    <w:rsid w:val="007F5A64"/>
    <w:rsid w:val="00810F62"/>
    <w:rsid w:val="0086031D"/>
    <w:rsid w:val="008B4BA3"/>
    <w:rsid w:val="008C4A41"/>
    <w:rsid w:val="0094756C"/>
    <w:rsid w:val="00972D3A"/>
    <w:rsid w:val="00992914"/>
    <w:rsid w:val="009B2A7C"/>
    <w:rsid w:val="009C6B68"/>
    <w:rsid w:val="00A07D51"/>
    <w:rsid w:val="00A52103"/>
    <w:rsid w:val="00A72366"/>
    <w:rsid w:val="00A87814"/>
    <w:rsid w:val="00AA181E"/>
    <w:rsid w:val="00AB2583"/>
    <w:rsid w:val="00AD79E7"/>
    <w:rsid w:val="00B209B1"/>
    <w:rsid w:val="00B40E51"/>
    <w:rsid w:val="00B41B1B"/>
    <w:rsid w:val="00B43336"/>
    <w:rsid w:val="00B63F85"/>
    <w:rsid w:val="00B86466"/>
    <w:rsid w:val="00BA6866"/>
    <w:rsid w:val="00BC116B"/>
    <w:rsid w:val="00BD2BAA"/>
    <w:rsid w:val="00C15D5C"/>
    <w:rsid w:val="00C163D0"/>
    <w:rsid w:val="00C30765"/>
    <w:rsid w:val="00C71364"/>
    <w:rsid w:val="00C86C13"/>
    <w:rsid w:val="00CA6B91"/>
    <w:rsid w:val="00CD4C0F"/>
    <w:rsid w:val="00CF4755"/>
    <w:rsid w:val="00D1150B"/>
    <w:rsid w:val="00D17661"/>
    <w:rsid w:val="00D41FE7"/>
    <w:rsid w:val="00D43EAD"/>
    <w:rsid w:val="00D774B5"/>
    <w:rsid w:val="00DA6707"/>
    <w:rsid w:val="00DB7FEC"/>
    <w:rsid w:val="00DD68A1"/>
    <w:rsid w:val="00E0368E"/>
    <w:rsid w:val="00E25815"/>
    <w:rsid w:val="00E41477"/>
    <w:rsid w:val="00E607DA"/>
    <w:rsid w:val="00E73123"/>
    <w:rsid w:val="00EA792A"/>
    <w:rsid w:val="00EC7147"/>
    <w:rsid w:val="00F06137"/>
    <w:rsid w:val="00F16CD7"/>
    <w:rsid w:val="00F54FAA"/>
    <w:rsid w:val="00F86695"/>
    <w:rsid w:val="00F95E1C"/>
    <w:rsid w:val="00FA4E19"/>
    <w:rsid w:val="00FB5DC4"/>
    <w:rsid w:val="00FD3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0A8AF"/>
  <w15:chartTrackingRefBased/>
  <w15:docId w15:val="{C7D1E3E6-2B89-46E8-9EA4-73F178844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4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4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4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4B5"/>
    <w:rPr>
      <w:rFonts w:eastAsiaTheme="majorEastAsia" w:cstheme="majorBidi"/>
      <w:color w:val="272727" w:themeColor="text1" w:themeTint="D8"/>
    </w:rPr>
  </w:style>
  <w:style w:type="paragraph" w:styleId="Title">
    <w:name w:val="Title"/>
    <w:basedOn w:val="Normal"/>
    <w:next w:val="Normal"/>
    <w:link w:val="TitleChar"/>
    <w:uiPriority w:val="10"/>
    <w:qFormat/>
    <w:rsid w:val="00D77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4B5"/>
    <w:pPr>
      <w:spacing w:before="160"/>
      <w:jc w:val="center"/>
    </w:pPr>
    <w:rPr>
      <w:i/>
      <w:iCs/>
      <w:color w:val="404040" w:themeColor="text1" w:themeTint="BF"/>
    </w:rPr>
  </w:style>
  <w:style w:type="character" w:customStyle="1" w:styleId="QuoteChar">
    <w:name w:val="Quote Char"/>
    <w:basedOn w:val="DefaultParagraphFont"/>
    <w:link w:val="Quote"/>
    <w:uiPriority w:val="29"/>
    <w:rsid w:val="00D774B5"/>
    <w:rPr>
      <w:i/>
      <w:iCs/>
      <w:color w:val="404040" w:themeColor="text1" w:themeTint="BF"/>
    </w:rPr>
  </w:style>
  <w:style w:type="paragraph" w:styleId="ListParagraph">
    <w:name w:val="List Paragraph"/>
    <w:basedOn w:val="Normal"/>
    <w:uiPriority w:val="34"/>
    <w:qFormat/>
    <w:rsid w:val="00D774B5"/>
    <w:pPr>
      <w:ind w:left="720"/>
      <w:contextualSpacing/>
    </w:pPr>
  </w:style>
  <w:style w:type="character" w:styleId="IntenseEmphasis">
    <w:name w:val="Intense Emphasis"/>
    <w:basedOn w:val="DefaultParagraphFont"/>
    <w:uiPriority w:val="21"/>
    <w:qFormat/>
    <w:rsid w:val="00D774B5"/>
    <w:rPr>
      <w:i/>
      <w:iCs/>
      <w:color w:val="0F4761" w:themeColor="accent1" w:themeShade="BF"/>
    </w:rPr>
  </w:style>
  <w:style w:type="paragraph" w:styleId="IntenseQuote">
    <w:name w:val="Intense Quote"/>
    <w:basedOn w:val="Normal"/>
    <w:next w:val="Normal"/>
    <w:link w:val="IntenseQuoteChar"/>
    <w:uiPriority w:val="30"/>
    <w:qFormat/>
    <w:rsid w:val="00D77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4B5"/>
    <w:rPr>
      <w:i/>
      <w:iCs/>
      <w:color w:val="0F4761" w:themeColor="accent1" w:themeShade="BF"/>
    </w:rPr>
  </w:style>
  <w:style w:type="character" w:styleId="IntenseReference">
    <w:name w:val="Intense Reference"/>
    <w:basedOn w:val="DefaultParagraphFont"/>
    <w:uiPriority w:val="32"/>
    <w:qFormat/>
    <w:rsid w:val="00D774B5"/>
    <w:rPr>
      <w:b/>
      <w:bCs/>
      <w:smallCaps/>
      <w:color w:val="0F4761" w:themeColor="accent1" w:themeShade="BF"/>
      <w:spacing w:val="5"/>
    </w:rPr>
  </w:style>
  <w:style w:type="character" w:styleId="Hyperlink">
    <w:name w:val="Hyperlink"/>
    <w:basedOn w:val="DefaultParagraphFont"/>
    <w:uiPriority w:val="99"/>
    <w:unhideWhenUsed/>
    <w:rsid w:val="00D774B5"/>
    <w:rPr>
      <w:color w:val="467886" w:themeColor="hyperlink"/>
      <w:u w:val="single"/>
    </w:rPr>
  </w:style>
  <w:style w:type="character" w:styleId="UnresolvedMention">
    <w:name w:val="Unresolved Mention"/>
    <w:basedOn w:val="DefaultParagraphFont"/>
    <w:uiPriority w:val="99"/>
    <w:semiHidden/>
    <w:unhideWhenUsed/>
    <w:rsid w:val="00D774B5"/>
    <w:rPr>
      <w:color w:val="605E5C"/>
      <w:shd w:val="clear" w:color="auto" w:fill="E1DFDD"/>
    </w:rPr>
  </w:style>
  <w:style w:type="paragraph" w:styleId="NoSpacing">
    <w:name w:val="No Spacing"/>
    <w:uiPriority w:val="1"/>
    <w:qFormat/>
    <w:rsid w:val="00D774B5"/>
    <w:pPr>
      <w:spacing w:after="0" w:line="240" w:lineRule="auto"/>
    </w:pPr>
  </w:style>
  <w:style w:type="character" w:styleId="FollowedHyperlink">
    <w:name w:val="FollowedHyperlink"/>
    <w:basedOn w:val="DefaultParagraphFont"/>
    <w:uiPriority w:val="99"/>
    <w:semiHidden/>
    <w:unhideWhenUsed/>
    <w:rsid w:val="00002E72"/>
    <w:rPr>
      <w:color w:val="96607D" w:themeColor="followedHyperlink"/>
      <w:u w:val="single"/>
    </w:rPr>
  </w:style>
  <w:style w:type="paragraph" w:styleId="NormalWeb">
    <w:name w:val="Normal (Web)"/>
    <w:basedOn w:val="Normal"/>
    <w:uiPriority w:val="99"/>
    <w:semiHidden/>
    <w:unhideWhenUsed/>
    <w:rsid w:val="001E0F2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E0F2D"/>
    <w:rPr>
      <w:b/>
      <w:bCs/>
    </w:rPr>
  </w:style>
  <w:style w:type="character" w:customStyle="1" w:styleId="sr-only">
    <w:name w:val="sr-only"/>
    <w:basedOn w:val="DefaultParagraphFont"/>
    <w:rsid w:val="002B5C03"/>
  </w:style>
  <w:style w:type="paragraph" w:styleId="ListBullet">
    <w:name w:val="List Bullet"/>
    <w:basedOn w:val="Normal"/>
    <w:uiPriority w:val="99"/>
    <w:unhideWhenUsed/>
    <w:rsid w:val="00B63F85"/>
    <w:pPr>
      <w:numPr>
        <w:numId w:val="36"/>
      </w:numPr>
      <w:tabs>
        <w:tab w:val="clear" w:pos="360"/>
      </w:tabs>
      <w:spacing w:after="200" w:line="276" w:lineRule="auto"/>
      <w:ind w:left="0" w:firstLine="0"/>
      <w:contextualSpacing/>
    </w:pPr>
    <w:rPr>
      <w:rFonts w:ascii="Calibri" w:eastAsiaTheme="minorEastAsia" w:hAnsi="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10510">
      <w:bodyDiv w:val="1"/>
      <w:marLeft w:val="0"/>
      <w:marRight w:val="0"/>
      <w:marTop w:val="0"/>
      <w:marBottom w:val="0"/>
      <w:divBdr>
        <w:top w:val="none" w:sz="0" w:space="0" w:color="auto"/>
        <w:left w:val="none" w:sz="0" w:space="0" w:color="auto"/>
        <w:bottom w:val="none" w:sz="0" w:space="0" w:color="auto"/>
        <w:right w:val="none" w:sz="0" w:space="0" w:color="auto"/>
      </w:divBdr>
    </w:div>
    <w:div w:id="137841242">
      <w:bodyDiv w:val="1"/>
      <w:marLeft w:val="0"/>
      <w:marRight w:val="0"/>
      <w:marTop w:val="0"/>
      <w:marBottom w:val="0"/>
      <w:divBdr>
        <w:top w:val="none" w:sz="0" w:space="0" w:color="auto"/>
        <w:left w:val="none" w:sz="0" w:space="0" w:color="auto"/>
        <w:bottom w:val="none" w:sz="0" w:space="0" w:color="auto"/>
        <w:right w:val="none" w:sz="0" w:space="0" w:color="auto"/>
      </w:divBdr>
    </w:div>
    <w:div w:id="207841320">
      <w:bodyDiv w:val="1"/>
      <w:marLeft w:val="0"/>
      <w:marRight w:val="0"/>
      <w:marTop w:val="0"/>
      <w:marBottom w:val="0"/>
      <w:divBdr>
        <w:top w:val="none" w:sz="0" w:space="0" w:color="auto"/>
        <w:left w:val="none" w:sz="0" w:space="0" w:color="auto"/>
        <w:bottom w:val="none" w:sz="0" w:space="0" w:color="auto"/>
        <w:right w:val="none" w:sz="0" w:space="0" w:color="auto"/>
      </w:divBdr>
    </w:div>
    <w:div w:id="302850067">
      <w:bodyDiv w:val="1"/>
      <w:marLeft w:val="0"/>
      <w:marRight w:val="0"/>
      <w:marTop w:val="0"/>
      <w:marBottom w:val="0"/>
      <w:divBdr>
        <w:top w:val="none" w:sz="0" w:space="0" w:color="auto"/>
        <w:left w:val="none" w:sz="0" w:space="0" w:color="auto"/>
        <w:bottom w:val="none" w:sz="0" w:space="0" w:color="auto"/>
        <w:right w:val="none" w:sz="0" w:space="0" w:color="auto"/>
      </w:divBdr>
    </w:div>
    <w:div w:id="355162664">
      <w:bodyDiv w:val="1"/>
      <w:marLeft w:val="0"/>
      <w:marRight w:val="0"/>
      <w:marTop w:val="0"/>
      <w:marBottom w:val="0"/>
      <w:divBdr>
        <w:top w:val="none" w:sz="0" w:space="0" w:color="auto"/>
        <w:left w:val="none" w:sz="0" w:space="0" w:color="auto"/>
        <w:bottom w:val="none" w:sz="0" w:space="0" w:color="auto"/>
        <w:right w:val="none" w:sz="0" w:space="0" w:color="auto"/>
      </w:divBdr>
      <w:divsChild>
        <w:div w:id="892273205">
          <w:marLeft w:val="0"/>
          <w:marRight w:val="0"/>
          <w:marTop w:val="0"/>
          <w:marBottom w:val="0"/>
          <w:divBdr>
            <w:top w:val="none" w:sz="0" w:space="0" w:color="auto"/>
            <w:left w:val="none" w:sz="0" w:space="0" w:color="auto"/>
            <w:bottom w:val="none" w:sz="0" w:space="0" w:color="auto"/>
            <w:right w:val="none" w:sz="0" w:space="0" w:color="auto"/>
          </w:divBdr>
        </w:div>
        <w:div w:id="655718359">
          <w:marLeft w:val="0"/>
          <w:marRight w:val="0"/>
          <w:marTop w:val="0"/>
          <w:marBottom w:val="0"/>
          <w:divBdr>
            <w:top w:val="none" w:sz="0" w:space="0" w:color="auto"/>
            <w:left w:val="none" w:sz="0" w:space="0" w:color="auto"/>
            <w:bottom w:val="none" w:sz="0" w:space="0" w:color="auto"/>
            <w:right w:val="none" w:sz="0" w:space="0" w:color="auto"/>
          </w:divBdr>
        </w:div>
        <w:div w:id="611209859">
          <w:marLeft w:val="0"/>
          <w:marRight w:val="0"/>
          <w:marTop w:val="0"/>
          <w:marBottom w:val="0"/>
          <w:divBdr>
            <w:top w:val="none" w:sz="0" w:space="0" w:color="auto"/>
            <w:left w:val="none" w:sz="0" w:space="0" w:color="auto"/>
            <w:bottom w:val="none" w:sz="0" w:space="0" w:color="auto"/>
            <w:right w:val="none" w:sz="0" w:space="0" w:color="auto"/>
          </w:divBdr>
        </w:div>
        <w:div w:id="684476650">
          <w:marLeft w:val="0"/>
          <w:marRight w:val="0"/>
          <w:marTop w:val="0"/>
          <w:marBottom w:val="0"/>
          <w:divBdr>
            <w:top w:val="none" w:sz="0" w:space="0" w:color="auto"/>
            <w:left w:val="none" w:sz="0" w:space="0" w:color="auto"/>
            <w:bottom w:val="none" w:sz="0" w:space="0" w:color="auto"/>
            <w:right w:val="none" w:sz="0" w:space="0" w:color="auto"/>
          </w:divBdr>
        </w:div>
        <w:div w:id="726952375">
          <w:marLeft w:val="0"/>
          <w:marRight w:val="0"/>
          <w:marTop w:val="0"/>
          <w:marBottom w:val="0"/>
          <w:divBdr>
            <w:top w:val="none" w:sz="0" w:space="0" w:color="auto"/>
            <w:left w:val="none" w:sz="0" w:space="0" w:color="auto"/>
            <w:bottom w:val="none" w:sz="0" w:space="0" w:color="auto"/>
            <w:right w:val="none" w:sz="0" w:space="0" w:color="auto"/>
          </w:divBdr>
        </w:div>
        <w:div w:id="981617495">
          <w:marLeft w:val="0"/>
          <w:marRight w:val="0"/>
          <w:marTop w:val="0"/>
          <w:marBottom w:val="0"/>
          <w:divBdr>
            <w:top w:val="none" w:sz="0" w:space="0" w:color="auto"/>
            <w:left w:val="none" w:sz="0" w:space="0" w:color="auto"/>
            <w:bottom w:val="none" w:sz="0" w:space="0" w:color="auto"/>
            <w:right w:val="none" w:sz="0" w:space="0" w:color="auto"/>
          </w:divBdr>
        </w:div>
        <w:div w:id="2010594065">
          <w:marLeft w:val="0"/>
          <w:marRight w:val="0"/>
          <w:marTop w:val="0"/>
          <w:marBottom w:val="0"/>
          <w:divBdr>
            <w:top w:val="none" w:sz="0" w:space="0" w:color="auto"/>
            <w:left w:val="none" w:sz="0" w:space="0" w:color="auto"/>
            <w:bottom w:val="none" w:sz="0" w:space="0" w:color="auto"/>
            <w:right w:val="none" w:sz="0" w:space="0" w:color="auto"/>
          </w:divBdr>
        </w:div>
        <w:div w:id="818034998">
          <w:marLeft w:val="0"/>
          <w:marRight w:val="0"/>
          <w:marTop w:val="0"/>
          <w:marBottom w:val="0"/>
          <w:divBdr>
            <w:top w:val="none" w:sz="0" w:space="0" w:color="auto"/>
            <w:left w:val="none" w:sz="0" w:space="0" w:color="auto"/>
            <w:bottom w:val="none" w:sz="0" w:space="0" w:color="auto"/>
            <w:right w:val="none" w:sz="0" w:space="0" w:color="auto"/>
          </w:divBdr>
        </w:div>
      </w:divsChild>
    </w:div>
    <w:div w:id="702829440">
      <w:bodyDiv w:val="1"/>
      <w:marLeft w:val="0"/>
      <w:marRight w:val="0"/>
      <w:marTop w:val="0"/>
      <w:marBottom w:val="0"/>
      <w:divBdr>
        <w:top w:val="none" w:sz="0" w:space="0" w:color="auto"/>
        <w:left w:val="none" w:sz="0" w:space="0" w:color="auto"/>
        <w:bottom w:val="none" w:sz="0" w:space="0" w:color="auto"/>
        <w:right w:val="none" w:sz="0" w:space="0" w:color="auto"/>
      </w:divBdr>
      <w:divsChild>
        <w:div w:id="887306439">
          <w:marLeft w:val="0"/>
          <w:marRight w:val="0"/>
          <w:marTop w:val="0"/>
          <w:marBottom w:val="0"/>
          <w:divBdr>
            <w:top w:val="none" w:sz="0" w:space="0" w:color="auto"/>
            <w:left w:val="none" w:sz="0" w:space="0" w:color="auto"/>
            <w:bottom w:val="none" w:sz="0" w:space="0" w:color="auto"/>
            <w:right w:val="none" w:sz="0" w:space="0" w:color="auto"/>
          </w:divBdr>
        </w:div>
        <w:div w:id="1264461245">
          <w:marLeft w:val="0"/>
          <w:marRight w:val="0"/>
          <w:marTop w:val="0"/>
          <w:marBottom w:val="0"/>
          <w:divBdr>
            <w:top w:val="none" w:sz="0" w:space="0" w:color="auto"/>
            <w:left w:val="none" w:sz="0" w:space="0" w:color="auto"/>
            <w:bottom w:val="none" w:sz="0" w:space="0" w:color="auto"/>
            <w:right w:val="none" w:sz="0" w:space="0" w:color="auto"/>
          </w:divBdr>
        </w:div>
        <w:div w:id="1838694175">
          <w:marLeft w:val="0"/>
          <w:marRight w:val="0"/>
          <w:marTop w:val="0"/>
          <w:marBottom w:val="0"/>
          <w:divBdr>
            <w:top w:val="none" w:sz="0" w:space="0" w:color="auto"/>
            <w:left w:val="none" w:sz="0" w:space="0" w:color="auto"/>
            <w:bottom w:val="none" w:sz="0" w:space="0" w:color="auto"/>
            <w:right w:val="none" w:sz="0" w:space="0" w:color="auto"/>
          </w:divBdr>
        </w:div>
        <w:div w:id="1801146383">
          <w:marLeft w:val="0"/>
          <w:marRight w:val="0"/>
          <w:marTop w:val="0"/>
          <w:marBottom w:val="0"/>
          <w:divBdr>
            <w:top w:val="none" w:sz="0" w:space="0" w:color="auto"/>
            <w:left w:val="none" w:sz="0" w:space="0" w:color="auto"/>
            <w:bottom w:val="none" w:sz="0" w:space="0" w:color="auto"/>
            <w:right w:val="none" w:sz="0" w:space="0" w:color="auto"/>
          </w:divBdr>
        </w:div>
        <w:div w:id="242955543">
          <w:marLeft w:val="0"/>
          <w:marRight w:val="0"/>
          <w:marTop w:val="0"/>
          <w:marBottom w:val="0"/>
          <w:divBdr>
            <w:top w:val="none" w:sz="0" w:space="0" w:color="auto"/>
            <w:left w:val="none" w:sz="0" w:space="0" w:color="auto"/>
            <w:bottom w:val="none" w:sz="0" w:space="0" w:color="auto"/>
            <w:right w:val="none" w:sz="0" w:space="0" w:color="auto"/>
          </w:divBdr>
        </w:div>
        <w:div w:id="1131899045">
          <w:marLeft w:val="0"/>
          <w:marRight w:val="0"/>
          <w:marTop w:val="0"/>
          <w:marBottom w:val="0"/>
          <w:divBdr>
            <w:top w:val="none" w:sz="0" w:space="0" w:color="auto"/>
            <w:left w:val="none" w:sz="0" w:space="0" w:color="auto"/>
            <w:bottom w:val="none" w:sz="0" w:space="0" w:color="auto"/>
            <w:right w:val="none" w:sz="0" w:space="0" w:color="auto"/>
          </w:divBdr>
        </w:div>
        <w:div w:id="495263820">
          <w:marLeft w:val="0"/>
          <w:marRight w:val="0"/>
          <w:marTop w:val="0"/>
          <w:marBottom w:val="0"/>
          <w:divBdr>
            <w:top w:val="none" w:sz="0" w:space="0" w:color="auto"/>
            <w:left w:val="none" w:sz="0" w:space="0" w:color="auto"/>
            <w:bottom w:val="none" w:sz="0" w:space="0" w:color="auto"/>
            <w:right w:val="none" w:sz="0" w:space="0" w:color="auto"/>
          </w:divBdr>
        </w:div>
        <w:div w:id="1360201674">
          <w:marLeft w:val="0"/>
          <w:marRight w:val="0"/>
          <w:marTop w:val="0"/>
          <w:marBottom w:val="0"/>
          <w:divBdr>
            <w:top w:val="none" w:sz="0" w:space="0" w:color="auto"/>
            <w:left w:val="none" w:sz="0" w:space="0" w:color="auto"/>
            <w:bottom w:val="none" w:sz="0" w:space="0" w:color="auto"/>
            <w:right w:val="none" w:sz="0" w:space="0" w:color="auto"/>
          </w:divBdr>
        </w:div>
      </w:divsChild>
    </w:div>
    <w:div w:id="867178983">
      <w:bodyDiv w:val="1"/>
      <w:marLeft w:val="0"/>
      <w:marRight w:val="0"/>
      <w:marTop w:val="0"/>
      <w:marBottom w:val="0"/>
      <w:divBdr>
        <w:top w:val="none" w:sz="0" w:space="0" w:color="auto"/>
        <w:left w:val="none" w:sz="0" w:space="0" w:color="auto"/>
        <w:bottom w:val="none" w:sz="0" w:space="0" w:color="auto"/>
        <w:right w:val="none" w:sz="0" w:space="0" w:color="auto"/>
      </w:divBdr>
      <w:divsChild>
        <w:div w:id="1418214898">
          <w:marLeft w:val="0"/>
          <w:marRight w:val="0"/>
          <w:marTop w:val="0"/>
          <w:marBottom w:val="0"/>
          <w:divBdr>
            <w:top w:val="none" w:sz="0" w:space="0" w:color="auto"/>
            <w:left w:val="none" w:sz="0" w:space="0" w:color="auto"/>
            <w:bottom w:val="none" w:sz="0" w:space="0" w:color="auto"/>
            <w:right w:val="none" w:sz="0" w:space="0" w:color="auto"/>
          </w:divBdr>
        </w:div>
        <w:div w:id="123737908">
          <w:marLeft w:val="0"/>
          <w:marRight w:val="0"/>
          <w:marTop w:val="0"/>
          <w:marBottom w:val="0"/>
          <w:divBdr>
            <w:top w:val="none" w:sz="0" w:space="0" w:color="auto"/>
            <w:left w:val="none" w:sz="0" w:space="0" w:color="auto"/>
            <w:bottom w:val="none" w:sz="0" w:space="0" w:color="auto"/>
            <w:right w:val="none" w:sz="0" w:space="0" w:color="auto"/>
          </w:divBdr>
        </w:div>
        <w:div w:id="1712146612">
          <w:marLeft w:val="0"/>
          <w:marRight w:val="0"/>
          <w:marTop w:val="0"/>
          <w:marBottom w:val="0"/>
          <w:divBdr>
            <w:top w:val="none" w:sz="0" w:space="0" w:color="auto"/>
            <w:left w:val="none" w:sz="0" w:space="0" w:color="auto"/>
            <w:bottom w:val="none" w:sz="0" w:space="0" w:color="auto"/>
            <w:right w:val="none" w:sz="0" w:space="0" w:color="auto"/>
          </w:divBdr>
        </w:div>
        <w:div w:id="1200432635">
          <w:marLeft w:val="0"/>
          <w:marRight w:val="0"/>
          <w:marTop w:val="0"/>
          <w:marBottom w:val="0"/>
          <w:divBdr>
            <w:top w:val="none" w:sz="0" w:space="0" w:color="auto"/>
            <w:left w:val="none" w:sz="0" w:space="0" w:color="auto"/>
            <w:bottom w:val="none" w:sz="0" w:space="0" w:color="auto"/>
            <w:right w:val="none" w:sz="0" w:space="0" w:color="auto"/>
          </w:divBdr>
        </w:div>
        <w:div w:id="1248898">
          <w:marLeft w:val="0"/>
          <w:marRight w:val="0"/>
          <w:marTop w:val="0"/>
          <w:marBottom w:val="0"/>
          <w:divBdr>
            <w:top w:val="none" w:sz="0" w:space="0" w:color="auto"/>
            <w:left w:val="none" w:sz="0" w:space="0" w:color="auto"/>
            <w:bottom w:val="none" w:sz="0" w:space="0" w:color="auto"/>
            <w:right w:val="none" w:sz="0" w:space="0" w:color="auto"/>
          </w:divBdr>
        </w:div>
        <w:div w:id="1136532640">
          <w:marLeft w:val="0"/>
          <w:marRight w:val="0"/>
          <w:marTop w:val="0"/>
          <w:marBottom w:val="0"/>
          <w:divBdr>
            <w:top w:val="none" w:sz="0" w:space="0" w:color="auto"/>
            <w:left w:val="none" w:sz="0" w:space="0" w:color="auto"/>
            <w:bottom w:val="none" w:sz="0" w:space="0" w:color="auto"/>
            <w:right w:val="none" w:sz="0" w:space="0" w:color="auto"/>
          </w:divBdr>
        </w:div>
        <w:div w:id="892690809">
          <w:marLeft w:val="0"/>
          <w:marRight w:val="0"/>
          <w:marTop w:val="0"/>
          <w:marBottom w:val="0"/>
          <w:divBdr>
            <w:top w:val="none" w:sz="0" w:space="0" w:color="auto"/>
            <w:left w:val="none" w:sz="0" w:space="0" w:color="auto"/>
            <w:bottom w:val="none" w:sz="0" w:space="0" w:color="auto"/>
            <w:right w:val="none" w:sz="0" w:space="0" w:color="auto"/>
          </w:divBdr>
        </w:div>
        <w:div w:id="1855535012">
          <w:marLeft w:val="0"/>
          <w:marRight w:val="0"/>
          <w:marTop w:val="0"/>
          <w:marBottom w:val="0"/>
          <w:divBdr>
            <w:top w:val="none" w:sz="0" w:space="0" w:color="auto"/>
            <w:left w:val="none" w:sz="0" w:space="0" w:color="auto"/>
            <w:bottom w:val="none" w:sz="0" w:space="0" w:color="auto"/>
            <w:right w:val="none" w:sz="0" w:space="0" w:color="auto"/>
          </w:divBdr>
        </w:div>
      </w:divsChild>
    </w:div>
    <w:div w:id="1044796070">
      <w:bodyDiv w:val="1"/>
      <w:marLeft w:val="0"/>
      <w:marRight w:val="0"/>
      <w:marTop w:val="0"/>
      <w:marBottom w:val="0"/>
      <w:divBdr>
        <w:top w:val="none" w:sz="0" w:space="0" w:color="auto"/>
        <w:left w:val="none" w:sz="0" w:space="0" w:color="auto"/>
        <w:bottom w:val="none" w:sz="0" w:space="0" w:color="auto"/>
        <w:right w:val="none" w:sz="0" w:space="0" w:color="auto"/>
      </w:divBdr>
      <w:divsChild>
        <w:div w:id="1503159181">
          <w:marLeft w:val="0"/>
          <w:marRight w:val="0"/>
          <w:marTop w:val="0"/>
          <w:marBottom w:val="0"/>
          <w:divBdr>
            <w:top w:val="none" w:sz="0" w:space="0" w:color="auto"/>
            <w:left w:val="none" w:sz="0" w:space="0" w:color="auto"/>
            <w:bottom w:val="none" w:sz="0" w:space="0" w:color="auto"/>
            <w:right w:val="none" w:sz="0" w:space="0" w:color="auto"/>
          </w:divBdr>
          <w:divsChild>
            <w:div w:id="2041972235">
              <w:marLeft w:val="0"/>
              <w:marRight w:val="0"/>
              <w:marTop w:val="0"/>
              <w:marBottom w:val="0"/>
              <w:divBdr>
                <w:top w:val="none" w:sz="0" w:space="0" w:color="auto"/>
                <w:left w:val="none" w:sz="0" w:space="0" w:color="auto"/>
                <w:bottom w:val="none" w:sz="0" w:space="0" w:color="auto"/>
                <w:right w:val="none" w:sz="0" w:space="0" w:color="auto"/>
              </w:divBdr>
              <w:divsChild>
                <w:div w:id="119538615">
                  <w:marLeft w:val="0"/>
                  <w:marRight w:val="0"/>
                  <w:marTop w:val="0"/>
                  <w:marBottom w:val="0"/>
                  <w:divBdr>
                    <w:top w:val="none" w:sz="0" w:space="0" w:color="auto"/>
                    <w:left w:val="none" w:sz="0" w:space="0" w:color="auto"/>
                    <w:bottom w:val="none" w:sz="0" w:space="0" w:color="auto"/>
                    <w:right w:val="none" w:sz="0" w:space="0" w:color="auto"/>
                  </w:divBdr>
                  <w:divsChild>
                    <w:div w:id="1110205043">
                      <w:marLeft w:val="0"/>
                      <w:marRight w:val="0"/>
                      <w:marTop w:val="0"/>
                      <w:marBottom w:val="0"/>
                      <w:divBdr>
                        <w:top w:val="none" w:sz="0" w:space="0" w:color="auto"/>
                        <w:left w:val="none" w:sz="0" w:space="0" w:color="auto"/>
                        <w:bottom w:val="none" w:sz="0" w:space="0" w:color="auto"/>
                        <w:right w:val="none" w:sz="0" w:space="0" w:color="auto"/>
                      </w:divBdr>
                      <w:divsChild>
                        <w:div w:id="168758214">
                          <w:marLeft w:val="0"/>
                          <w:marRight w:val="0"/>
                          <w:marTop w:val="0"/>
                          <w:marBottom w:val="0"/>
                          <w:divBdr>
                            <w:top w:val="none" w:sz="0" w:space="0" w:color="auto"/>
                            <w:left w:val="none" w:sz="0" w:space="0" w:color="auto"/>
                            <w:bottom w:val="none" w:sz="0" w:space="0" w:color="auto"/>
                            <w:right w:val="none" w:sz="0" w:space="0" w:color="auto"/>
                          </w:divBdr>
                          <w:divsChild>
                            <w:div w:id="424232044">
                              <w:marLeft w:val="0"/>
                              <w:marRight w:val="0"/>
                              <w:marTop w:val="0"/>
                              <w:marBottom w:val="0"/>
                              <w:divBdr>
                                <w:top w:val="none" w:sz="0" w:space="0" w:color="auto"/>
                                <w:left w:val="none" w:sz="0" w:space="0" w:color="auto"/>
                                <w:bottom w:val="none" w:sz="0" w:space="0" w:color="auto"/>
                                <w:right w:val="none" w:sz="0" w:space="0" w:color="auto"/>
                              </w:divBdr>
                              <w:divsChild>
                                <w:div w:id="1928034523">
                                  <w:marLeft w:val="0"/>
                                  <w:marRight w:val="0"/>
                                  <w:marTop w:val="0"/>
                                  <w:marBottom w:val="0"/>
                                  <w:divBdr>
                                    <w:top w:val="none" w:sz="0" w:space="0" w:color="auto"/>
                                    <w:left w:val="none" w:sz="0" w:space="0" w:color="auto"/>
                                    <w:bottom w:val="none" w:sz="0" w:space="0" w:color="auto"/>
                                    <w:right w:val="none" w:sz="0" w:space="0" w:color="auto"/>
                                  </w:divBdr>
                                  <w:divsChild>
                                    <w:div w:id="6080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679013">
                      <w:marLeft w:val="0"/>
                      <w:marRight w:val="0"/>
                      <w:marTop w:val="0"/>
                      <w:marBottom w:val="0"/>
                      <w:divBdr>
                        <w:top w:val="none" w:sz="0" w:space="0" w:color="auto"/>
                        <w:left w:val="none" w:sz="0" w:space="0" w:color="auto"/>
                        <w:bottom w:val="none" w:sz="0" w:space="0" w:color="auto"/>
                        <w:right w:val="none" w:sz="0" w:space="0" w:color="auto"/>
                      </w:divBdr>
                      <w:divsChild>
                        <w:div w:id="184794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524013">
      <w:bodyDiv w:val="1"/>
      <w:marLeft w:val="0"/>
      <w:marRight w:val="0"/>
      <w:marTop w:val="0"/>
      <w:marBottom w:val="0"/>
      <w:divBdr>
        <w:top w:val="none" w:sz="0" w:space="0" w:color="auto"/>
        <w:left w:val="none" w:sz="0" w:space="0" w:color="auto"/>
        <w:bottom w:val="none" w:sz="0" w:space="0" w:color="auto"/>
        <w:right w:val="none" w:sz="0" w:space="0" w:color="auto"/>
      </w:divBdr>
    </w:div>
    <w:div w:id="1331103026">
      <w:bodyDiv w:val="1"/>
      <w:marLeft w:val="0"/>
      <w:marRight w:val="0"/>
      <w:marTop w:val="0"/>
      <w:marBottom w:val="0"/>
      <w:divBdr>
        <w:top w:val="none" w:sz="0" w:space="0" w:color="auto"/>
        <w:left w:val="none" w:sz="0" w:space="0" w:color="auto"/>
        <w:bottom w:val="none" w:sz="0" w:space="0" w:color="auto"/>
        <w:right w:val="none" w:sz="0" w:space="0" w:color="auto"/>
      </w:divBdr>
    </w:div>
    <w:div w:id="1380327486">
      <w:bodyDiv w:val="1"/>
      <w:marLeft w:val="0"/>
      <w:marRight w:val="0"/>
      <w:marTop w:val="0"/>
      <w:marBottom w:val="0"/>
      <w:divBdr>
        <w:top w:val="none" w:sz="0" w:space="0" w:color="auto"/>
        <w:left w:val="none" w:sz="0" w:space="0" w:color="auto"/>
        <w:bottom w:val="none" w:sz="0" w:space="0" w:color="auto"/>
        <w:right w:val="none" w:sz="0" w:space="0" w:color="auto"/>
      </w:divBdr>
      <w:divsChild>
        <w:div w:id="929000591">
          <w:marLeft w:val="0"/>
          <w:marRight w:val="0"/>
          <w:marTop w:val="0"/>
          <w:marBottom w:val="0"/>
          <w:divBdr>
            <w:top w:val="none" w:sz="0" w:space="0" w:color="auto"/>
            <w:left w:val="none" w:sz="0" w:space="0" w:color="auto"/>
            <w:bottom w:val="none" w:sz="0" w:space="0" w:color="auto"/>
            <w:right w:val="none" w:sz="0" w:space="0" w:color="auto"/>
          </w:divBdr>
        </w:div>
        <w:div w:id="1273319135">
          <w:marLeft w:val="0"/>
          <w:marRight w:val="0"/>
          <w:marTop w:val="0"/>
          <w:marBottom w:val="0"/>
          <w:divBdr>
            <w:top w:val="none" w:sz="0" w:space="0" w:color="auto"/>
            <w:left w:val="none" w:sz="0" w:space="0" w:color="auto"/>
            <w:bottom w:val="none" w:sz="0" w:space="0" w:color="auto"/>
            <w:right w:val="none" w:sz="0" w:space="0" w:color="auto"/>
          </w:divBdr>
        </w:div>
        <w:div w:id="1184636054">
          <w:marLeft w:val="0"/>
          <w:marRight w:val="0"/>
          <w:marTop w:val="0"/>
          <w:marBottom w:val="0"/>
          <w:divBdr>
            <w:top w:val="none" w:sz="0" w:space="0" w:color="auto"/>
            <w:left w:val="none" w:sz="0" w:space="0" w:color="auto"/>
            <w:bottom w:val="none" w:sz="0" w:space="0" w:color="auto"/>
            <w:right w:val="none" w:sz="0" w:space="0" w:color="auto"/>
          </w:divBdr>
        </w:div>
        <w:div w:id="1180851299">
          <w:marLeft w:val="0"/>
          <w:marRight w:val="0"/>
          <w:marTop w:val="0"/>
          <w:marBottom w:val="0"/>
          <w:divBdr>
            <w:top w:val="none" w:sz="0" w:space="0" w:color="auto"/>
            <w:left w:val="none" w:sz="0" w:space="0" w:color="auto"/>
            <w:bottom w:val="none" w:sz="0" w:space="0" w:color="auto"/>
            <w:right w:val="none" w:sz="0" w:space="0" w:color="auto"/>
          </w:divBdr>
        </w:div>
        <w:div w:id="2139882386">
          <w:marLeft w:val="0"/>
          <w:marRight w:val="0"/>
          <w:marTop w:val="0"/>
          <w:marBottom w:val="0"/>
          <w:divBdr>
            <w:top w:val="none" w:sz="0" w:space="0" w:color="auto"/>
            <w:left w:val="none" w:sz="0" w:space="0" w:color="auto"/>
            <w:bottom w:val="none" w:sz="0" w:space="0" w:color="auto"/>
            <w:right w:val="none" w:sz="0" w:space="0" w:color="auto"/>
          </w:divBdr>
        </w:div>
        <w:div w:id="954563354">
          <w:marLeft w:val="0"/>
          <w:marRight w:val="0"/>
          <w:marTop w:val="0"/>
          <w:marBottom w:val="0"/>
          <w:divBdr>
            <w:top w:val="none" w:sz="0" w:space="0" w:color="auto"/>
            <w:left w:val="none" w:sz="0" w:space="0" w:color="auto"/>
            <w:bottom w:val="none" w:sz="0" w:space="0" w:color="auto"/>
            <w:right w:val="none" w:sz="0" w:space="0" w:color="auto"/>
          </w:divBdr>
        </w:div>
        <w:div w:id="1201481617">
          <w:marLeft w:val="0"/>
          <w:marRight w:val="0"/>
          <w:marTop w:val="0"/>
          <w:marBottom w:val="0"/>
          <w:divBdr>
            <w:top w:val="none" w:sz="0" w:space="0" w:color="auto"/>
            <w:left w:val="none" w:sz="0" w:space="0" w:color="auto"/>
            <w:bottom w:val="none" w:sz="0" w:space="0" w:color="auto"/>
            <w:right w:val="none" w:sz="0" w:space="0" w:color="auto"/>
          </w:divBdr>
        </w:div>
        <w:div w:id="117337868">
          <w:marLeft w:val="0"/>
          <w:marRight w:val="0"/>
          <w:marTop w:val="0"/>
          <w:marBottom w:val="0"/>
          <w:divBdr>
            <w:top w:val="none" w:sz="0" w:space="0" w:color="auto"/>
            <w:left w:val="none" w:sz="0" w:space="0" w:color="auto"/>
            <w:bottom w:val="none" w:sz="0" w:space="0" w:color="auto"/>
            <w:right w:val="none" w:sz="0" w:space="0" w:color="auto"/>
          </w:divBdr>
        </w:div>
      </w:divsChild>
    </w:div>
    <w:div w:id="1381368965">
      <w:bodyDiv w:val="1"/>
      <w:marLeft w:val="0"/>
      <w:marRight w:val="0"/>
      <w:marTop w:val="0"/>
      <w:marBottom w:val="0"/>
      <w:divBdr>
        <w:top w:val="none" w:sz="0" w:space="0" w:color="auto"/>
        <w:left w:val="none" w:sz="0" w:space="0" w:color="auto"/>
        <w:bottom w:val="none" w:sz="0" w:space="0" w:color="auto"/>
        <w:right w:val="none" w:sz="0" w:space="0" w:color="auto"/>
      </w:divBdr>
    </w:div>
    <w:div w:id="1695493590">
      <w:bodyDiv w:val="1"/>
      <w:marLeft w:val="0"/>
      <w:marRight w:val="0"/>
      <w:marTop w:val="0"/>
      <w:marBottom w:val="0"/>
      <w:divBdr>
        <w:top w:val="none" w:sz="0" w:space="0" w:color="auto"/>
        <w:left w:val="none" w:sz="0" w:space="0" w:color="auto"/>
        <w:bottom w:val="none" w:sz="0" w:space="0" w:color="auto"/>
        <w:right w:val="none" w:sz="0" w:space="0" w:color="auto"/>
      </w:divBdr>
    </w:div>
    <w:div w:id="2140490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redly.com/users/keshav-kar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eshavkar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1067</Words>
  <Characters>6084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Karn</dc:creator>
  <cp:keywords/>
  <dc:description/>
  <cp:lastModifiedBy>Keshav Karn</cp:lastModifiedBy>
  <cp:revision>27</cp:revision>
  <dcterms:created xsi:type="dcterms:W3CDTF">2025-07-26T02:28:00Z</dcterms:created>
  <dcterms:modified xsi:type="dcterms:W3CDTF">2025-07-26T03:30:00Z</dcterms:modified>
</cp:coreProperties>
</file>