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0102" w14:textId="77777777" w:rsidR="009F269B" w:rsidRDefault="00F4039D">
      <w:pPr>
        <w:spacing w:after="40"/>
      </w:pPr>
      <w:r>
        <w:rPr>
          <w:rFonts w:ascii="Calibri" w:eastAsia="Calibri" w:hAnsi="Calibri" w:cs="Calibri"/>
          <w:b/>
          <w:bCs/>
          <w:sz w:val="38"/>
          <w:szCs w:val="38"/>
        </w:rPr>
        <w:t>Keshav Karn</w:t>
      </w:r>
    </w:p>
    <w:p w14:paraId="4ACD5050" w14:textId="23672013" w:rsidR="009F269B" w:rsidRDefault="00F4039D">
      <w:r>
        <w:rPr>
          <w:rFonts w:ascii="Calibri" w:eastAsia="Calibri" w:hAnsi="Calibri" w:cs="Calibri"/>
          <w:sz w:val="22"/>
          <w:szCs w:val="22"/>
        </w:rPr>
        <w:t xml:space="preserve">Hyderabad, India | 8520977573 | </w:t>
      </w:r>
      <w:hyperlink r:id="rId5" w:history="1">
        <w:r w:rsidRPr="00350A8E">
          <w:rPr>
            <w:rStyle w:val="Hyperlink"/>
            <w:rFonts w:ascii="Calibri" w:eastAsia="Calibri" w:hAnsi="Calibri" w:cs="Calibri"/>
            <w:sz w:val="22"/>
            <w:szCs w:val="22"/>
          </w:rPr>
          <w:t>keshav.karn@gmail.com</w:t>
        </w:r>
      </w:hyperlink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418EFBCF" w14:textId="34FAD899" w:rsidR="009F269B" w:rsidRDefault="00F4039D">
      <w:p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LinkedIn: </w:t>
      </w:r>
      <w:hyperlink r:id="rId6" w:history="1">
        <w:r w:rsidRPr="00350A8E">
          <w:rPr>
            <w:rStyle w:val="Hyperlink"/>
            <w:rFonts w:ascii="Calibri" w:eastAsia="Calibri" w:hAnsi="Calibri" w:cs="Calibri"/>
            <w:sz w:val="22"/>
            <w:szCs w:val="22"/>
          </w:rPr>
          <w:t>https://www.linkedin.com/in/keshavkarn/</w:t>
        </w:r>
      </w:hyperlink>
      <w:r>
        <w:rPr>
          <w:rFonts w:ascii="Calibri" w:eastAsia="Calibri" w:hAnsi="Calibri" w:cs="Calibri"/>
          <w:sz w:val="22"/>
          <w:szCs w:val="22"/>
        </w:rPr>
        <w:t xml:space="preserve">  | </w:t>
      </w:r>
      <w:proofErr w:type="spellStart"/>
      <w:r>
        <w:rPr>
          <w:rFonts w:ascii="Calibri" w:eastAsia="Calibri" w:hAnsi="Calibri" w:cs="Calibri"/>
          <w:sz w:val="22"/>
          <w:szCs w:val="22"/>
        </w:rPr>
        <w:t>Credly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hyperlink r:id="rId7" w:history="1">
        <w:r w:rsidRPr="00350A8E">
          <w:rPr>
            <w:rStyle w:val="Hyperlink"/>
            <w:rFonts w:ascii="Calibri" w:eastAsia="Calibri" w:hAnsi="Calibri" w:cs="Calibri"/>
            <w:sz w:val="22"/>
            <w:szCs w:val="22"/>
          </w:rPr>
          <w:t>https://www.credly.com/users/keshav-karn</w:t>
        </w:r>
      </w:hyperlink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255F07E5" w14:textId="77777777" w:rsidR="009F269B" w:rsidRDefault="00F4039D">
      <w:pPr>
        <w:spacing w:before="200" w:after="100"/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EXECUTIVE SUMMARY</w:t>
      </w:r>
    </w:p>
    <w:p w14:paraId="49BEB1E9" w14:textId="127BB1FE" w:rsidR="009F269B" w:rsidRDefault="00F4039D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Seasoned IT executive with 21+ years of global experience, driving enterprise-scale digital transformation and engineering excellence across financial services. Expert in leading diverse product engineering teams, modernizing cloud-native platforms, and leveraging advanced AI/ML for operational efficiency, optimization, and robust security posture. Adept at cultivating innovation, scaling global engineering competence, and ensuring rigorous compliance for exceptional customer outcomes. </w:t>
      </w:r>
    </w:p>
    <w:p w14:paraId="33BC09B1" w14:textId="77777777" w:rsidR="009F269B" w:rsidRDefault="00F4039D">
      <w:pPr>
        <w:spacing w:before="200" w:after="100"/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CORE STRENGTHS</w:t>
      </w:r>
    </w:p>
    <w:p w14:paraId="4FCCA12B" w14:textId="0124EC81" w:rsidR="009F269B" w:rsidRDefault="00F4039D">
      <w:r>
        <w:rPr>
          <w:rFonts w:ascii="Calibri" w:eastAsia="Calibri" w:hAnsi="Calibri" w:cs="Calibri"/>
          <w:sz w:val="22"/>
          <w:szCs w:val="22"/>
        </w:rPr>
        <w:t xml:space="preserve">Strategic Engineering Leadership, Global Team Development, Product &amp; Platform Strategy, Cloud Transformation, AI/ML Integration, FinOps, Enterprise Risk &amp; Compliance, Agile at </w:t>
      </w:r>
      <w:r w:rsidR="005E5F21">
        <w:rPr>
          <w:rFonts w:ascii="Calibri" w:eastAsia="Calibri" w:hAnsi="Calibri" w:cs="Calibri"/>
          <w:sz w:val="22"/>
          <w:szCs w:val="22"/>
        </w:rPr>
        <w:t>Scale,</w:t>
      </w:r>
      <w:r>
        <w:rPr>
          <w:rFonts w:ascii="Calibri" w:eastAsia="Calibri" w:hAnsi="Calibri" w:cs="Calibri"/>
          <w:sz w:val="22"/>
          <w:szCs w:val="22"/>
        </w:rPr>
        <w:t xml:space="preserve"> Strategic Stakeholder Engagement</w:t>
      </w:r>
    </w:p>
    <w:p w14:paraId="784FCE9A" w14:textId="77777777" w:rsidR="009F269B" w:rsidRDefault="00F4039D">
      <w:pPr>
        <w:spacing w:before="200" w:after="100"/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EXPERIENCE</w:t>
      </w:r>
    </w:p>
    <w:p w14:paraId="39439137" w14:textId="77777777" w:rsidR="00A25B18" w:rsidRPr="006C7A90" w:rsidRDefault="00A25B18" w:rsidP="00A25B18">
      <w:pPr>
        <w:spacing w:before="200" w:after="100"/>
        <w:rPr>
          <w:rFonts w:ascii="Calibri" w:eastAsia="Calibri" w:hAnsi="Calibri" w:cs="Calibri"/>
          <w:b/>
          <w:bCs/>
          <w:sz w:val="22"/>
          <w:szCs w:val="22"/>
        </w:rPr>
      </w:pPr>
      <w:r w:rsidRPr="006C7A90">
        <w:rPr>
          <w:rFonts w:ascii="Calibri" w:eastAsia="Calibri" w:hAnsi="Calibri" w:cs="Calibri"/>
          <w:b/>
          <w:bCs/>
          <w:sz w:val="22"/>
          <w:szCs w:val="22"/>
        </w:rPr>
        <w:t xml:space="preserve">Founder &amp; Executive Architect Ready4Industry &amp; Ready4Exam </w:t>
      </w:r>
      <w:r w:rsidRPr="00684F2A">
        <w:rPr>
          <w:rFonts w:ascii="Calibri" w:eastAsia="Calibri" w:hAnsi="Calibri" w:cs="Calibri"/>
          <w:b/>
          <w:bCs/>
          <w:sz w:val="22"/>
          <w:szCs w:val="22"/>
        </w:rPr>
        <w:t>June 2025</w:t>
      </w:r>
      <w:r w:rsidRPr="006C7A90">
        <w:rPr>
          <w:rFonts w:ascii="Calibri" w:eastAsia="Calibri" w:hAnsi="Calibri" w:cs="Calibri"/>
          <w:b/>
          <w:bCs/>
          <w:sz w:val="22"/>
          <w:szCs w:val="22"/>
        </w:rPr>
        <w:t xml:space="preserve"> – Present</w:t>
      </w:r>
    </w:p>
    <w:p w14:paraId="7026C6B1" w14:textId="746F50AA" w:rsidR="00A25B18" w:rsidRDefault="00A25B18" w:rsidP="00A25B18">
      <w:pPr>
        <w:spacing w:after="60"/>
      </w:pPr>
      <w:r w:rsidRPr="00684F2A">
        <w:rPr>
          <w:b/>
          <w:bCs/>
        </w:rPr>
        <w:t xml:space="preserve">Creator and Architect of two live, commercialized EdTech platforms driven by Generative AI </w:t>
      </w:r>
      <w:r w:rsidR="005A58F3">
        <w:rPr>
          <w:b/>
          <w:bCs/>
        </w:rPr>
        <w:t xml:space="preserve">: </w:t>
      </w:r>
      <w:hyperlink r:id="rId8" w:history="1">
        <w:r w:rsidR="005A58F3" w:rsidRPr="00CA6D36">
          <w:rPr>
            <w:rStyle w:val="Hyperlink"/>
          </w:rPr>
          <w:t>https://ready4industry.in</w:t>
        </w:r>
      </w:hyperlink>
      <w:r w:rsidR="005A58F3">
        <w:t xml:space="preserve"> and </w:t>
      </w:r>
      <w:hyperlink r:id="rId9" w:history="1">
        <w:r w:rsidR="005A58F3" w:rsidRPr="00CA6D36">
          <w:rPr>
            <w:rStyle w:val="Hyperlink"/>
          </w:rPr>
          <w:t>https://ready4exam.github.io/masterpage/</w:t>
        </w:r>
      </w:hyperlink>
    </w:p>
    <w:p w14:paraId="44E601F0" w14:textId="77777777" w:rsidR="005A58F3" w:rsidRPr="00684F2A" w:rsidRDefault="005A58F3" w:rsidP="00A25B18">
      <w:pPr>
        <w:spacing w:after="60"/>
        <w:rPr>
          <w:b/>
          <w:bCs/>
        </w:rPr>
      </w:pPr>
    </w:p>
    <w:p w14:paraId="1AA15ABB" w14:textId="5EF85159" w:rsidR="00A25B18" w:rsidRPr="006C7A90" w:rsidRDefault="00A25B18" w:rsidP="00A25B18">
      <w:pPr>
        <w:spacing w:after="60"/>
      </w:pPr>
      <w:r w:rsidRPr="00684F2A">
        <w:rPr>
          <w:b/>
          <w:bCs/>
        </w:rPr>
        <w:t>Key Achievements</w:t>
      </w:r>
      <w:r w:rsidRPr="006C7A90">
        <w:t>:</w:t>
      </w:r>
      <w:r w:rsidR="00684F2A">
        <w:t xml:space="preserve"> </w:t>
      </w:r>
    </w:p>
    <w:p w14:paraId="3B227719" w14:textId="77777777" w:rsidR="00A25B18" w:rsidRPr="006C7A90" w:rsidRDefault="00A25B18" w:rsidP="00A25B18">
      <w:pPr>
        <w:pStyle w:val="ListParagraph"/>
        <w:numPr>
          <w:ilvl w:val="0"/>
          <w:numId w:val="1"/>
        </w:numPr>
        <w:spacing w:after="60"/>
      </w:pPr>
      <w:r w:rsidRPr="006C7A90">
        <w:t>Commercialization: Successfully brought both platforms to market and executed sales strategies for institutional adoption.</w:t>
      </w:r>
    </w:p>
    <w:p w14:paraId="343FD8A5" w14:textId="77777777" w:rsidR="00A25B18" w:rsidRPr="006C7A90" w:rsidRDefault="00A25B18" w:rsidP="00A25B18">
      <w:pPr>
        <w:pStyle w:val="ListParagraph"/>
        <w:numPr>
          <w:ilvl w:val="0"/>
          <w:numId w:val="1"/>
        </w:numPr>
        <w:spacing w:after="60"/>
      </w:pPr>
      <w:r w:rsidRPr="006C7A90">
        <w:t>Granular Access Control (IAM): Designed and coded the Identity and Access Management system for Ready4Exam. This ensures strict data governance, allowing dynamic provisioning of content based on student grade-level and class assignment.</w:t>
      </w:r>
    </w:p>
    <w:p w14:paraId="1066EE43" w14:textId="77777777" w:rsidR="00A25B18" w:rsidRPr="006C7A90" w:rsidRDefault="00A25B18" w:rsidP="00A25B18">
      <w:pPr>
        <w:pStyle w:val="ListParagraph"/>
        <w:numPr>
          <w:ilvl w:val="0"/>
          <w:numId w:val="1"/>
        </w:numPr>
        <w:spacing w:after="60"/>
      </w:pPr>
      <w:r w:rsidRPr="006C7A90">
        <w:t xml:space="preserve">Live Analytics Ecosystem: Built comprehensive analytics dashboards that provide stakeholders (School Admin to Student) with real-time performance metrics and predictive risk </w:t>
      </w:r>
      <w:proofErr w:type="spellStart"/>
      <w:r w:rsidRPr="006C7A90">
        <w:t>modeling</w:t>
      </w:r>
      <w:proofErr w:type="spellEnd"/>
      <w:r w:rsidRPr="006C7A90">
        <w:t>.</w:t>
      </w:r>
    </w:p>
    <w:p w14:paraId="57CF3C48" w14:textId="77777777" w:rsidR="00A25B18" w:rsidRPr="006C7A90" w:rsidRDefault="00A25B18" w:rsidP="00A25B18">
      <w:pPr>
        <w:pStyle w:val="ListParagraph"/>
        <w:numPr>
          <w:ilvl w:val="0"/>
          <w:numId w:val="1"/>
        </w:numPr>
        <w:spacing w:after="60"/>
      </w:pPr>
      <w:r w:rsidRPr="006C7A90">
        <w:t>AI Implementation: Utilized Gemini API to automate assessment creation and personalized learning paths.</w:t>
      </w:r>
    </w:p>
    <w:p w14:paraId="44487BFC" w14:textId="77777777" w:rsidR="00A25B18" w:rsidRPr="006C7A90" w:rsidRDefault="00A25B18" w:rsidP="00A25B18">
      <w:pPr>
        <w:pStyle w:val="ListParagraph"/>
        <w:numPr>
          <w:ilvl w:val="0"/>
          <w:numId w:val="1"/>
        </w:numPr>
        <w:spacing w:after="60"/>
      </w:pPr>
      <w:r w:rsidRPr="006C7A90">
        <w:t>Technologies: Google Gemini API, Firebase Auth, Custom IAM, Looker, Cloud-Native Architecture.</w:t>
      </w:r>
    </w:p>
    <w:p w14:paraId="28B5DDF0" w14:textId="6C24C752" w:rsidR="009F269B" w:rsidRDefault="00F4039D">
      <w:pPr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Company: PwC — Senior Manager (Sep 2024 </w:t>
      </w:r>
      <w:r w:rsidR="00F571B4">
        <w:rPr>
          <w:rFonts w:ascii="Calibri" w:eastAsia="Calibri" w:hAnsi="Calibri" w:cs="Calibri"/>
          <w:b/>
          <w:bCs/>
          <w:sz w:val="22"/>
          <w:szCs w:val="22"/>
        </w:rPr>
        <w:t>– June 2025</w:t>
      </w:r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640FFA8E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Directed strategic ITSM and AI/ML advisory for Fortune 500 clients in healthcare and BFSI, aligning enterprise service delivery with NIST/ITIL standards to enhance operational resilience.</w:t>
      </w:r>
    </w:p>
    <w:p w14:paraId="540C0688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Architected and deployed an AI-driven automation framework, reducing critical service failures by 60% and significantly improving system reliability.</w:t>
      </w:r>
    </w:p>
    <w:p w14:paraId="6C636D4A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Spearheaded FinOps strategy development, implementing hybrid-cloud cost optimization dashboards and accelerators that yielded proactive budget management and substantial TCO reductions.</w:t>
      </w:r>
    </w:p>
    <w:p w14:paraId="3D64A093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 xml:space="preserve">Partnered with global leadership across US, </w:t>
      </w:r>
      <w:proofErr w:type="spellStart"/>
      <w:r>
        <w:t>LatAm</w:t>
      </w:r>
      <w:proofErr w:type="spellEnd"/>
      <w:r>
        <w:t>, Europe, and APAC to define and execute comprehensive platform modernization roadmaps, ensuring cross-geographic operational consistency and process streamlining.</w:t>
      </w:r>
    </w:p>
    <w:p w14:paraId="5871086F" w14:textId="77777777" w:rsidR="009F269B" w:rsidRDefault="00F4039D">
      <w:pPr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Company: Kyndryl Solutions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Ltd. — Associate Director (Sep 2021 – Aug 2024)</w:t>
      </w:r>
    </w:p>
    <w:p w14:paraId="035D6CC9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 xml:space="preserve">Led global Site Reliability Engineering for mission-critical data </w:t>
      </w:r>
      <w:proofErr w:type="spellStart"/>
      <w:r>
        <w:t>center</w:t>
      </w:r>
      <w:proofErr w:type="spellEnd"/>
      <w:r>
        <w:t xml:space="preserve"> portfolios, significantly enhancing infrastructure capacity management and fortifying operational resilience across multi-geo environments.</w:t>
      </w:r>
    </w:p>
    <w:p w14:paraId="3223020F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Orchestrated a $30M+ vendor displacement initiative, strategically insourcing critical infrastructure services to elevate organizational agility and mitigate external dependencies.</w:t>
      </w:r>
    </w:p>
    <w:p w14:paraId="0412C548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Championed enterprise-wide Cloud &amp; DevOps transformation, overseeing strategic AWS migrations and the integration of Agentic AI for advanced autonomous AIOps response.</w:t>
      </w:r>
    </w:p>
    <w:p w14:paraId="5F2707BD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Managed the operational health and performance of 100,000+ physical IT assets, ensuring high availability and robust security posture across a vast global estate.</w:t>
      </w:r>
    </w:p>
    <w:p w14:paraId="7760BA6B" w14:textId="77777777" w:rsidR="009F269B" w:rsidRDefault="00F4039D">
      <w:pPr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Company: IBM India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Ltd. — Global Process Owner (Jan 2014 – Aug 2021)</w:t>
      </w:r>
    </w:p>
    <w:p w14:paraId="54DC9621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Managed $25M annual OPEX for global service delivery, generating $8M in savings through automation, strategic vendor renegotiation, and license optimization, directly contributing to UK&amp;I revenue growth.</w:t>
      </w:r>
    </w:p>
    <w:p w14:paraId="2D784230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service engagements (e.g., Scotiabank), ensuring consistent service execution and standardizing ITSM processes across international </w:t>
      </w:r>
      <w:proofErr w:type="spellStart"/>
      <w:r>
        <w:t>centers</w:t>
      </w:r>
      <w:proofErr w:type="spellEnd"/>
      <w:r>
        <w:t>.</w:t>
      </w:r>
    </w:p>
    <w:p w14:paraId="798FE8E0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Built and scaled a Capacity Management </w:t>
      </w:r>
      <w:proofErr w:type="spellStart"/>
      <w:r>
        <w:t>Center</w:t>
      </w:r>
      <w:proofErr w:type="spellEnd"/>
      <w:r>
        <w:t xml:space="preserve"> of Excellence from 10 to 250 members across 5 countries, embedding data-driven continuous improvement methodologies.</w:t>
      </w:r>
    </w:p>
    <w:p w14:paraId="20E5D77B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 xml:space="preserve">Standardized ITIL-based frameworks for end-to-end capacity management and modernized contact </w:t>
      </w:r>
      <w:proofErr w:type="spellStart"/>
      <w:r>
        <w:t>center</w:t>
      </w:r>
      <w:proofErr w:type="spellEnd"/>
      <w:r>
        <w:t xml:space="preserve"> operations using AI-driven insights to accelerate response times and elevate customer experience.</w:t>
      </w:r>
    </w:p>
    <w:p w14:paraId="2C885823" w14:textId="77777777" w:rsidR="009F269B" w:rsidRDefault="00F4039D">
      <w:pPr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>Company: Wipro Technologies — Senior Consultant (Jun 2010 – Nov 2013)</w:t>
      </w:r>
    </w:p>
    <w:p w14:paraId="05A9F103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Delivered strategic ITSM and automation consulting for major telecom and BFSI clients, enhancing operational efficiency and elevating service quality.</w:t>
      </w:r>
    </w:p>
    <w:p w14:paraId="638FBFB4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Implemented standardized operating procedures and performance dashboards, significantly improving delivery velocity and quality metrics for enterprise projects.</w:t>
      </w:r>
    </w:p>
    <w:p w14:paraId="1CBA3E66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Led Problem and Change Management, orchestrating Root Cause Analysis, implementing risk-controlled changes, and chairing Change Advisory Boards to ensure robust governance and incident prevention.</w:t>
      </w:r>
    </w:p>
    <w:p w14:paraId="2FF89903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Conducted comprehensive ITIL assessments and deployed tailored frameworks, enhancing client compliance and operational maturity.</w:t>
      </w:r>
    </w:p>
    <w:p w14:paraId="6F12C647" w14:textId="77777777" w:rsidR="009F269B" w:rsidRDefault="00F4039D">
      <w:pPr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>Company: Tech Mahindra Ltd. — Senior Technical Associate (Oct 2006 – May 2010)</w:t>
      </w:r>
    </w:p>
    <w:p w14:paraId="3E4D88DB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Established foundational observability and monitoring for client infrastructure, leveraging enterprise tools to proactively identify and mitigate system issues.</w:t>
      </w:r>
    </w:p>
    <w:p w14:paraId="3F880529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Successfully managed major release deployments for British Telecom, achieving high availability and change success rates with minimal service disruption.</w:t>
      </w:r>
    </w:p>
    <w:p w14:paraId="603ADA4C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Led critical application support for NHS UK, ensuring timely resolution of high-priority issues across healthcare platforms and maintaining stringent service level agreements.</w:t>
      </w:r>
    </w:p>
    <w:p w14:paraId="4CD57EBC" w14:textId="77777777" w:rsidR="009F269B" w:rsidRDefault="00F4039D">
      <w:pPr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>Company: Mainstay Teleservices — Sr. 2nd Line Specialist (Mar 2003 – Oct 2006)</w:t>
      </w:r>
    </w:p>
    <w:p w14:paraId="356BC611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Managed high-impact escalations and provided expert support for mission-critical telecom systems, reducing incident resolution times and enhancing service continuity.</w:t>
      </w:r>
    </w:p>
    <w:p w14:paraId="029A56DE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Resolved complex system issues and proactively addressed potential failures, contributing to reduced downtime and enhanced system stability.</w:t>
      </w:r>
    </w:p>
    <w:p w14:paraId="76032A35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Developed and delivered training programs for L1/L2 engineers and authored comprehensive SOPs, enhancing team capabilities and streamlining incident management processes.</w:t>
      </w:r>
    </w:p>
    <w:p w14:paraId="706E2AE7" w14:textId="77777777" w:rsidR="009F269B" w:rsidRDefault="00F4039D">
      <w:pPr>
        <w:spacing w:before="200" w:after="100"/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TECHNICAL LEADERSHIP SKILLS</w:t>
      </w:r>
    </w:p>
    <w:p w14:paraId="4D70C718" w14:textId="77777777" w:rsidR="009F269B" w:rsidRDefault="00F4039D">
      <w:r>
        <w:rPr>
          <w:rFonts w:ascii="Calibri" w:eastAsia="Calibri" w:hAnsi="Calibri" w:cs="Calibri"/>
          <w:sz w:val="22"/>
          <w:szCs w:val="22"/>
        </w:rPr>
        <w:t xml:space="preserve">Cloud Platforms: Azure, AWS, GCP, Data </w:t>
      </w:r>
      <w:proofErr w:type="spellStart"/>
      <w:r>
        <w:rPr>
          <w:rFonts w:ascii="Calibri" w:eastAsia="Calibri" w:hAnsi="Calibri" w:cs="Calibri"/>
          <w:sz w:val="22"/>
          <w:szCs w:val="22"/>
        </w:rPr>
        <w:t>Center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Operations</w:t>
      </w:r>
    </w:p>
    <w:p w14:paraId="7A92C233" w14:textId="77777777" w:rsidR="009F269B" w:rsidRDefault="00F4039D">
      <w:r>
        <w:rPr>
          <w:rFonts w:ascii="Calibri" w:eastAsia="Calibri" w:hAnsi="Calibri" w:cs="Calibri"/>
          <w:sz w:val="22"/>
          <w:szCs w:val="22"/>
        </w:rPr>
        <w:t>Site Reliability Engineering: Observability (Datadog, New Relic, Prometheus, Grafana), Distributed Tracing, SLOs</w:t>
      </w:r>
    </w:p>
    <w:p w14:paraId="6B31209A" w14:textId="77777777" w:rsidR="009F269B" w:rsidRDefault="00F4039D">
      <w:r>
        <w:rPr>
          <w:rFonts w:ascii="Calibri" w:eastAsia="Calibri" w:hAnsi="Calibri" w:cs="Calibri"/>
          <w:sz w:val="22"/>
          <w:szCs w:val="22"/>
        </w:rPr>
        <w:t>DevOps &amp; Automation: CI/CD, Infrastructure-as-Code (Ansible), Workflow Orchestration, Python</w:t>
      </w:r>
    </w:p>
    <w:p w14:paraId="56BC9A5F" w14:textId="77777777" w:rsidR="009F269B" w:rsidRDefault="00F4039D">
      <w:r>
        <w:rPr>
          <w:rFonts w:ascii="Calibri" w:eastAsia="Calibri" w:hAnsi="Calibri" w:cs="Calibri"/>
          <w:sz w:val="22"/>
          <w:szCs w:val="22"/>
        </w:rPr>
        <w:t xml:space="preserve">Backend &amp; Platform: API Design, Microservices, Serverless, Data </w:t>
      </w:r>
      <w:proofErr w:type="spellStart"/>
      <w:r>
        <w:rPr>
          <w:rFonts w:ascii="Calibri" w:eastAsia="Calibri" w:hAnsi="Calibri" w:cs="Calibri"/>
          <w:sz w:val="22"/>
          <w:szCs w:val="22"/>
        </w:rPr>
        <w:t>Modeling</w:t>
      </w:r>
      <w:proofErr w:type="spellEnd"/>
    </w:p>
    <w:p w14:paraId="1C7B140B" w14:textId="77777777" w:rsidR="009F269B" w:rsidRDefault="00F4039D">
      <w:r>
        <w:rPr>
          <w:rFonts w:ascii="Calibri" w:eastAsia="Calibri" w:hAnsi="Calibri" w:cs="Calibri"/>
          <w:sz w:val="22"/>
          <w:szCs w:val="22"/>
        </w:rPr>
        <w:t>IT Service Management: ServiceNow, Remedy, Jira Service Management</w:t>
      </w:r>
    </w:p>
    <w:p w14:paraId="38BCA231" w14:textId="77777777" w:rsidR="009F269B" w:rsidRDefault="00F4039D">
      <w:r>
        <w:rPr>
          <w:rFonts w:ascii="Calibri" w:eastAsia="Calibri" w:hAnsi="Calibri" w:cs="Calibri"/>
          <w:sz w:val="22"/>
          <w:szCs w:val="22"/>
        </w:rPr>
        <w:t xml:space="preserve">Cloud Cost Management: </w:t>
      </w:r>
      <w:proofErr w:type="spellStart"/>
      <w:r>
        <w:rPr>
          <w:rFonts w:ascii="Calibri" w:eastAsia="Calibri" w:hAnsi="Calibri" w:cs="Calibri"/>
          <w:sz w:val="22"/>
          <w:szCs w:val="22"/>
        </w:rPr>
        <w:t>CoreStack</w:t>
      </w:r>
      <w:proofErr w:type="spellEnd"/>
      <w:r>
        <w:rPr>
          <w:rFonts w:ascii="Calibri" w:eastAsia="Calibri" w:hAnsi="Calibri" w:cs="Calibri"/>
          <w:sz w:val="22"/>
          <w:szCs w:val="22"/>
        </w:rPr>
        <w:t>, Flexera, Budget Optimization, MI &amp; Metrics (Power BI)</w:t>
      </w:r>
    </w:p>
    <w:p w14:paraId="37A7147B" w14:textId="77777777" w:rsidR="009F269B" w:rsidRDefault="00F4039D">
      <w:r>
        <w:rPr>
          <w:rFonts w:ascii="Calibri" w:eastAsia="Calibri" w:hAnsi="Calibri" w:cs="Calibri"/>
          <w:sz w:val="22"/>
          <w:szCs w:val="22"/>
        </w:rPr>
        <w:t>Security Operations: Vulnerability Management, Network Infrastructure, Security Dashboards</w:t>
      </w:r>
    </w:p>
    <w:p w14:paraId="1FC994FE" w14:textId="77777777" w:rsidR="009F269B" w:rsidRDefault="00F4039D">
      <w:pPr>
        <w:spacing w:before="200" w:after="100"/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CERTIFICATIONS</w:t>
      </w:r>
    </w:p>
    <w:p w14:paraId="136593BE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Microsoft Azure Solutions Architect Expert</w:t>
      </w:r>
    </w:p>
    <w:p w14:paraId="3AE18DBB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AWS Certified Cloud Practitioner</w:t>
      </w:r>
    </w:p>
    <w:p w14:paraId="7A071120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FinOps Certified Practitioner</w:t>
      </w:r>
    </w:p>
    <w:p w14:paraId="7C2902CA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Google Digital Leader</w:t>
      </w:r>
    </w:p>
    <w:p w14:paraId="4C5CFD7D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IBM Architect &amp; Consulting Badges</w:t>
      </w:r>
    </w:p>
    <w:p w14:paraId="267572DD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ITIL v3</w:t>
      </w:r>
    </w:p>
    <w:p w14:paraId="02C44295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COBIT 4.1</w:t>
      </w:r>
    </w:p>
    <w:p w14:paraId="3E3B0DBE" w14:textId="77777777" w:rsidR="009F269B" w:rsidRDefault="00F4039D">
      <w:pPr>
        <w:spacing w:before="200" w:after="100"/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EDUCATION</w:t>
      </w:r>
    </w:p>
    <w:p w14:paraId="7A8B1407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Post Graduate Programme in Project Management – IIT Roorkee, 2025</w:t>
      </w:r>
    </w:p>
    <w:p w14:paraId="448C57DD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proofErr w:type="gramStart"/>
      <w:r>
        <w:t>Master’s</w:t>
      </w:r>
      <w:proofErr w:type="gramEnd"/>
      <w:r>
        <w:t xml:space="preserve"> in Information Technology – Manipal Academy of Higher Education, 2002</w:t>
      </w:r>
    </w:p>
    <w:p w14:paraId="571394EC" w14:textId="77777777" w:rsidR="009F269B" w:rsidRDefault="00F4039D">
      <w:pPr>
        <w:pStyle w:val="ListParagraph"/>
        <w:numPr>
          <w:ilvl w:val="0"/>
          <w:numId w:val="1"/>
        </w:numPr>
        <w:spacing w:after="60"/>
      </w:pPr>
      <w:r>
        <w:t>Bachelor of Science – Anugrah Narayan College, Patna University, 1999</w:t>
      </w:r>
    </w:p>
    <w:sectPr w:rsidR="009F269B" w:rsidSect="00F4039D">
      <w:pgSz w:w="11906" w:h="16838"/>
      <w:pgMar w:top="851" w:right="849" w:bottom="567" w:left="99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DD9"/>
    <w:multiLevelType w:val="hybridMultilevel"/>
    <w:tmpl w:val="41C0CC86"/>
    <w:lvl w:ilvl="0" w:tplc="BD7EF9C4">
      <w:start w:val="1"/>
      <w:numFmt w:val="bullet"/>
      <w:lvlText w:val="●"/>
      <w:lvlJc w:val="left"/>
      <w:pPr>
        <w:ind w:left="720" w:hanging="360"/>
      </w:pPr>
    </w:lvl>
    <w:lvl w:ilvl="1" w:tplc="8C98080A">
      <w:start w:val="1"/>
      <w:numFmt w:val="bullet"/>
      <w:lvlText w:val="○"/>
      <w:lvlJc w:val="left"/>
      <w:pPr>
        <w:ind w:left="1440" w:hanging="360"/>
      </w:pPr>
    </w:lvl>
    <w:lvl w:ilvl="2" w:tplc="E1DEC7D4">
      <w:start w:val="1"/>
      <w:numFmt w:val="bullet"/>
      <w:lvlText w:val="■"/>
      <w:lvlJc w:val="left"/>
      <w:pPr>
        <w:ind w:left="2160" w:hanging="360"/>
      </w:pPr>
    </w:lvl>
    <w:lvl w:ilvl="3" w:tplc="86AC128E">
      <w:start w:val="1"/>
      <w:numFmt w:val="bullet"/>
      <w:lvlText w:val="●"/>
      <w:lvlJc w:val="left"/>
      <w:pPr>
        <w:ind w:left="2880" w:hanging="360"/>
      </w:pPr>
    </w:lvl>
    <w:lvl w:ilvl="4" w:tplc="4ACA91DA">
      <w:start w:val="1"/>
      <w:numFmt w:val="bullet"/>
      <w:lvlText w:val="○"/>
      <w:lvlJc w:val="left"/>
      <w:pPr>
        <w:ind w:left="3600" w:hanging="360"/>
      </w:pPr>
    </w:lvl>
    <w:lvl w:ilvl="5" w:tplc="E3861FAE">
      <w:start w:val="1"/>
      <w:numFmt w:val="bullet"/>
      <w:lvlText w:val="■"/>
      <w:lvlJc w:val="left"/>
      <w:pPr>
        <w:ind w:left="4320" w:hanging="360"/>
      </w:pPr>
    </w:lvl>
    <w:lvl w:ilvl="6" w:tplc="BBB0F31E">
      <w:start w:val="1"/>
      <w:numFmt w:val="bullet"/>
      <w:lvlText w:val="●"/>
      <w:lvlJc w:val="left"/>
      <w:pPr>
        <w:ind w:left="5040" w:hanging="360"/>
      </w:pPr>
    </w:lvl>
    <w:lvl w:ilvl="7" w:tplc="58226478">
      <w:start w:val="1"/>
      <w:numFmt w:val="bullet"/>
      <w:lvlText w:val="●"/>
      <w:lvlJc w:val="left"/>
      <w:pPr>
        <w:ind w:left="5760" w:hanging="360"/>
      </w:pPr>
    </w:lvl>
    <w:lvl w:ilvl="8" w:tplc="ADFAE0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855465"/>
    <w:multiLevelType w:val="hybridMultilevel"/>
    <w:tmpl w:val="1004DDB8"/>
    <w:lvl w:ilvl="0" w:tplc="4BC4F7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F67BD"/>
    <w:multiLevelType w:val="hybridMultilevel"/>
    <w:tmpl w:val="F500884A"/>
    <w:lvl w:ilvl="0" w:tplc="4BC4F79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E77CBA"/>
    <w:multiLevelType w:val="hybridMultilevel"/>
    <w:tmpl w:val="6CE862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4A56EA"/>
    <w:multiLevelType w:val="hybridMultilevel"/>
    <w:tmpl w:val="181434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F542B"/>
    <w:multiLevelType w:val="hybridMultilevel"/>
    <w:tmpl w:val="7E6A056A"/>
    <w:lvl w:ilvl="0" w:tplc="4BC4F79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8A0210"/>
    <w:multiLevelType w:val="multilevel"/>
    <w:tmpl w:val="A09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D07FA"/>
    <w:multiLevelType w:val="multilevel"/>
    <w:tmpl w:val="4BE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125C1"/>
    <w:multiLevelType w:val="hybridMultilevel"/>
    <w:tmpl w:val="4D0AF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64F30"/>
    <w:multiLevelType w:val="hybridMultilevel"/>
    <w:tmpl w:val="44BC4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25A10"/>
    <w:multiLevelType w:val="multilevel"/>
    <w:tmpl w:val="D19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67957">
    <w:abstractNumId w:val="0"/>
    <w:lvlOverride w:ilvl="0">
      <w:startOverride w:val="1"/>
    </w:lvlOverride>
  </w:num>
  <w:num w:numId="2" w16cid:durableId="1532186785">
    <w:abstractNumId w:val="10"/>
  </w:num>
  <w:num w:numId="3" w16cid:durableId="1216508217">
    <w:abstractNumId w:val="6"/>
  </w:num>
  <w:num w:numId="4" w16cid:durableId="726144659">
    <w:abstractNumId w:val="8"/>
  </w:num>
  <w:num w:numId="5" w16cid:durableId="54359109">
    <w:abstractNumId w:val="9"/>
  </w:num>
  <w:num w:numId="6" w16cid:durableId="798382043">
    <w:abstractNumId w:val="1"/>
  </w:num>
  <w:num w:numId="7" w16cid:durableId="2120637363">
    <w:abstractNumId w:val="2"/>
  </w:num>
  <w:num w:numId="8" w16cid:durableId="483931993">
    <w:abstractNumId w:val="3"/>
  </w:num>
  <w:num w:numId="9" w16cid:durableId="887767168">
    <w:abstractNumId w:val="5"/>
  </w:num>
  <w:num w:numId="10" w16cid:durableId="131484026">
    <w:abstractNumId w:val="4"/>
  </w:num>
  <w:num w:numId="11" w16cid:durableId="1597013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69B"/>
    <w:rsid w:val="00084CC8"/>
    <w:rsid w:val="005A58F3"/>
    <w:rsid w:val="005C52E7"/>
    <w:rsid w:val="005E5F21"/>
    <w:rsid w:val="00600D88"/>
    <w:rsid w:val="00684F2A"/>
    <w:rsid w:val="006C7A90"/>
    <w:rsid w:val="007321CF"/>
    <w:rsid w:val="00793C71"/>
    <w:rsid w:val="0092360D"/>
    <w:rsid w:val="0094744A"/>
    <w:rsid w:val="009F269B"/>
    <w:rsid w:val="00A25B18"/>
    <w:rsid w:val="00A86D80"/>
    <w:rsid w:val="00C639D8"/>
    <w:rsid w:val="00CA54B6"/>
    <w:rsid w:val="00CF2D4D"/>
    <w:rsid w:val="00DC36BA"/>
    <w:rsid w:val="00F4039D"/>
    <w:rsid w:val="00F571B4"/>
    <w:rsid w:val="00FC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7CAE"/>
  <w15:docId w15:val="{077333C6-28C0-47EE-B41B-97538937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F4039D"/>
  </w:style>
  <w:style w:type="character" w:styleId="UnresolvedMention">
    <w:name w:val="Unresolved Mention"/>
    <w:basedOn w:val="DefaultParagraphFont"/>
    <w:uiPriority w:val="99"/>
    <w:semiHidden/>
    <w:unhideWhenUsed/>
    <w:rsid w:val="00F40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dy4industry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users/keshav-ka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shavkarn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eshav.kar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ady4exam.github.io/masterp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1114</Words>
  <Characters>6354</Characters>
  <Application>Microsoft Office Word</Application>
  <DocSecurity>0</DocSecurity>
  <Lines>52</Lines>
  <Paragraphs>14</Paragraphs>
  <ScaleCrop>false</ScaleCrop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Keshav Karn</cp:lastModifiedBy>
  <cp:revision>4</cp:revision>
  <dcterms:created xsi:type="dcterms:W3CDTF">2026-01-04T02:34:00Z</dcterms:created>
  <dcterms:modified xsi:type="dcterms:W3CDTF">2026-01-19T14:42:00Z</dcterms:modified>
</cp:coreProperties>
</file>