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Accomplished technology executive with over 21 years of experience in global service delivery, enterprise infrastructure operations, and large-scale digital transformation. Expert in steering multi-million-dollar portfolios through complex modernization, AI-driven process optimization, and rigorous governance frameworks. Proven track record of building high-performing, distributed teams and fostering trust-based relationships with C-suite stakeholders to align technology outcomes with business objectives. Adept at navigating high-pressure environments to ensure operational excellence, financial stewardship, and continuous innovation. Positioned to drive strategic value as a Director of Delivery Management at EPAM Systems.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IT Service Delivery, Global Program Governance, FinOps &amp; Budget Stewardship, Stakeholder &amp; Client Relationship Management, Workforce Optimization, Risk &amp; Escalation Management, Cross-functional Leadership, Strategic Transformation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Advise enterprise clients on complex IT strategies, ensuring delivery alignment with rigorous quality and compliance frameworks.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FinOps initiatives, engineering hybrid-cloud cost dashboards to enhance visibility and drive proactive budget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high-stakes advisory engagements for BFSI and healthcare institutions to modernize service delivery and strengthen governance models.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Orchestrate end-to-end delivery for mission-critical infrastructure portfolios, managing multi-million dollar accounts and vendor ecosystems.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a significant vendor displacement program, successfully insourcing operations to improve service agility and portfolio margin.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Facilitate executive-level Steering Committee sessions to provide delivery updates, manage program risks, and propose continuous improvement innovations.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Accountable for $25M in annual OPEX, executing resource optimization and vendor renegotiations to achieve substantial financial impact.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the end-to-end delivery lifecycle, scaling the Capacity Management Center of Excellence from 10 to 250+ resources.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workforce strategies across international hubs, ensuring seamless delivery continuity and cross-functional team integration.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enterprise-wide delivery frameworks and standardized SOPs, elevating operational efficiency for telecom and BFSI accounts.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Chaired change advisory boards and led risk management efforts to ensure adherence to quality standards and delivery schedules.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Partnered with pre-sales teams to contribute to business proposals, driving revenue growth and account expansion.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enterprise release deployments, minimizing service disruption while maintaining system availability for critical healthcare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large-scale monitoring integrations, ensuring technical performance metrics aligned with client operational KPIs.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Resolved high-impact escalations for mission-critical telecom systems through rapid troubleshooting and incident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team training initiatives and authored documentation to standardize service procedures and improve response times.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Financial Governance: Azure, AWS, FinOps, CloudWatch, CoreStack, Flexera</w:t>
      </w:r>
    </w:p>
    <w:p>
      <w:r>
        <w:rPr>
          <w:sz w:val="22"/>
          <w:szCs w:val="22"/>
          <w:rFonts w:ascii="Calibri" w:cs="Calibri" w:eastAsia="Calibri" w:hAnsi="Calibri"/>
        </w:rPr>
        <w:t xml:space="preserve">Service Management: ITSM, ITIL, ServiceNow, Remedy, Jira Service Management</w:t>
      </w:r>
    </w:p>
    <w:p>
      <w:r>
        <w:rPr>
          <w:sz w:val="22"/>
          <w:szCs w:val="22"/>
          <w:rFonts w:ascii="Calibri" w:cs="Calibri" w:eastAsia="Calibri" w:hAnsi="Calibri"/>
        </w:rPr>
        <w:t xml:space="preserve">Automation &amp; Intelligence: AIOps, AI/GenAI Frameworks, Ansible, ScienceLogic</w:t>
      </w:r>
    </w:p>
    <w:p>
      <w:r>
        <w:rPr>
          <w:sz w:val="22"/>
          <w:szCs w:val="22"/>
          <w:rFonts w:ascii="Calibri" w:cs="Calibri" w:eastAsia="Calibri" w:hAnsi="Calibri"/>
        </w:rPr>
        <w:t xml:space="preserve">Operations &amp; Infrastructure: VMware, Network Monitoring, Data Center Management, Capacity Modeling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2026-06-10T09:46:28.299Z</dcterms:created>
  <dcterms:modified xsi:type="dcterms:W3CDTF">2026-06-10T09:46:28.299Z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