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over two decades of experience driving enterprise-scale infrastructure, cloud modernization, and operational transformation. Expert in orchestrating complex IT service delivery, building high-performance engineering teams, and aligning technical roadmaps with core business requirements. Proven history of navigating highly regulated environments to deliver secure, resilient, and cost-optimized infrastructure. Adept at fostering stakeholder alignment and leveraging automation to accelerate global digital maturity. Prepared to deliver strategic oversight and operational excellence as an IT Manager at Infosys.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Enterprise Infrastructure Strategy, Global Operations Management, Cloud &amp; Hybrid Architecture, IT Governance &amp; Compliance, Stakeholder &amp; Vendor Management, Scalable Service Delivery, Resource Optimization.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 enterprise clients on NIST and ITIL-aligned service delivery models to drive operational transparency.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 automated frameworks to resolve technical bottlenecks and enhance enterprise system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 hybrid-cloud cost governance and budgetary initiatives across global business units.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mission-critical data center operations and large-scale infrastructure insourcing programs.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cloud migration initiatives, implementing autonomous systems for intelligent incident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Governed the lifecycle and performance monitoring of over 100,000 enterprise IT assets.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global capacity management centers of excellence, scaling high-velocity teams across five countries.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Optimized multi-million dollar annual OPEX through aggressive license management and automation strategies.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infrastructures by integrating data-driven intelligence for rapid issue resolution.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Consulted for global telecom and BFSI sectors on service delivery improvement and automated workflows.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change and problem management committees to ensure governance, audit readiness, and minimal service disruption.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enterprise-wide monitoring solutions for high-stakes healthcare and telecommunications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complex release cycles and production support for mission-critical client platforms.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technical escalations to maintain strict uptime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technical training and standard operating procedures for engineering support teams.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Virtualization: Azure, AWS, VMware, Active Directory, Intune, SCCM.</w:t>
      </w:r>
    </w:p>
    <w:p>
      <w:r>
        <w:rPr>
          <w:sz w:val="22"/>
          <w:szCs w:val="22"/>
          <w:rFonts w:ascii="Calibri" w:cs="Calibri" w:eastAsia="Calibri" w:hAnsi="Calibri"/>
        </w:rPr>
        <w:t xml:space="preserve">Network &amp; Security: SD-WAN, Checkpoint/Palo Alto Firewalls, Zscaler, Micro-Segmentation.</w:t>
      </w:r>
    </w:p>
    <w:p>
      <w:r>
        <w:rPr>
          <w:sz w:val="22"/>
          <w:szCs w:val="22"/>
          <w:rFonts w:ascii="Calibri" w:cs="Calibri" w:eastAsia="Calibri" w:hAnsi="Calibri"/>
        </w:rPr>
        <w:t xml:space="preserve">Automation &amp; Observability: API-driven workflows, CI/CD, Python, ServiceNow, Datadog, Power BI.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2026-06-11T07:53:46.602Z</dcterms:created>
  <dcterms:modified xsi:type="dcterms:W3CDTF">2026-06-11T07:53:46.602Z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