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</w:rPr>
        <w:t>BEFORE THE REAL ESTATE REGULATORY AUTHORITY, {{ jurisdiction_state | upper }}</w:t>
      </w:r>
    </w:p>
    <w:p/>
    <w:p>
      <w:pPr>
        <w:jc w:val="center"/>
      </w:pPr>
      <w:r>
        <w:t>Complaint No. _______________ of {{ agreement_date }}</w:t>
      </w:r>
    </w:p>
    <w:p/>
    <w:p>
      <w:r>
        <w:t>IN THE MATTER OF:</w:t>
      </w:r>
    </w:p>
    <w:p/>
    <w:p>
      <w:r>
        <w:t>{{ complainant_name }}, residing at {{ complainant_address }}</w:t>
      </w:r>
    </w:p>
    <w:p>
      <w:r>
        <w:t>... COMPLAINANT</w:t>
      </w:r>
    </w:p>
    <w:p>
      <w:r>
        <w:t>VERSUS</w:t>
      </w:r>
    </w:p>
    <w:p>
      <w:r>
        <w:t>{{ respondent_name }}, having its registered office at {{ respondent_address }}</w:t>
      </w:r>
    </w:p>
    <w:p>
      <w:r>
        <w:t>... RESPONDENT</w:t>
      </w:r>
    </w:p>
    <w:p/>
    <w:p>
      <w:pPr>
        <w:jc w:val="center"/>
      </w:pPr>
      <w:r>
        <w:rPr>
          <w:b/>
        </w:rPr>
        <w:t>COMPLAINT UNDER SECTION 31 OF THE REAL ESTATE (REGULATION AND DEVELOPMENT) ACT, 2016</w:t>
      </w:r>
    </w:p>
    <w:p/>
    <w:p>
      <w:r>
        <w:t>MOST RESPECTFULLY SHOWETH:</w:t>
      </w:r>
    </w:p>
    <w:p/>
    <w:p>
      <w:r>
        <w:t>{{p clauses_subdoc}}</w:t>
      </w:r>
    </w:p>
    <w:p/>
    <w:p>
      <w:r>
        <w:t>Place: {{ jurisdiction_state }}</w:t>
      </w:r>
    </w:p>
    <w:p>
      <w:r>
        <w:t>Date: {{ agreement_date }}</w:t>
      </w:r>
    </w:p>
    <w:p/>
    <w:p>
      <w:r>
        <w:rPr>
          <w:b/>
        </w:rPr>
        <w:t>COMPLAINANT</w:t>
      </w:r>
    </w:p>
    <w:p>
      <w:r>
        <w:t>Signature: _______________________</w:t>
      </w:r>
    </w:p>
    <w:p>
      <w:r>
        <w:t>Name: {{ complainant_name }}</w:t>
      </w:r>
    </w:p>
    <w:p/>
    <w:p>
      <w:r>
        <w:t>Through Advocate: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